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2442" w14:textId="77777777" w:rsidR="00D22869" w:rsidRPr="007327A3" w:rsidRDefault="00D22869" w:rsidP="00054C59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3911F6D" w14:textId="43CEBB5B" w:rsidR="00D96344" w:rsidRPr="007327A3" w:rsidRDefault="00D96344" w:rsidP="00F47B8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327A3">
        <w:rPr>
          <w:rFonts w:ascii="Arial" w:hAnsi="Arial" w:cs="Arial"/>
          <w:b/>
          <w:sz w:val="36"/>
          <w:szCs w:val="36"/>
        </w:rPr>
        <w:t xml:space="preserve">Role Profile: </w:t>
      </w:r>
      <w:r w:rsidR="00343D2F">
        <w:rPr>
          <w:rFonts w:ascii="Arial" w:hAnsi="Arial" w:cs="Arial"/>
          <w:b/>
          <w:sz w:val="36"/>
          <w:szCs w:val="36"/>
        </w:rPr>
        <w:t>Class</w:t>
      </w:r>
      <w:r w:rsidR="00337C73">
        <w:rPr>
          <w:rFonts w:ascii="Arial" w:hAnsi="Arial" w:cs="Arial"/>
          <w:b/>
          <w:sz w:val="36"/>
          <w:szCs w:val="36"/>
        </w:rPr>
        <w:t xml:space="preserve"> </w:t>
      </w:r>
      <w:r w:rsidRPr="007327A3">
        <w:rPr>
          <w:rFonts w:ascii="Arial" w:hAnsi="Arial" w:cs="Arial"/>
          <w:b/>
          <w:sz w:val="36"/>
          <w:szCs w:val="36"/>
        </w:rPr>
        <w:t xml:space="preserve">Teacher </w:t>
      </w:r>
    </w:p>
    <w:p w14:paraId="33248703" w14:textId="65EB9BB0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212C8141" w14:textId="6D5F2385" w:rsidR="00916960" w:rsidRPr="00F47B82" w:rsidRDefault="002B440B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1552DFA6">
                <wp:extent cx="6448425" cy="962025"/>
                <wp:effectExtent l="0" t="0" r="28575" b="28575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96202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8D53E" w14:textId="69E80EF8" w:rsidR="00D96344" w:rsidRPr="00F47B82" w:rsidRDefault="00D96344" w:rsidP="00D9634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North Bridge House Nursery and Pre-Prep are happy, </w:t>
                            </w:r>
                            <w:proofErr w:type="gramStart"/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caring</w:t>
                            </w:r>
                            <w:proofErr w:type="gramEnd"/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energetic schools.  Each child is encouraged to reach their full potential and develop a passion for learning.  Our dedicated, well-qualified team is committed to providing the best educational experience for every child. Our </w:t>
                            </w:r>
                            <w:proofErr w:type="gramStart"/>
                            <w:r w:rsidR="003828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Teachers</w:t>
                            </w:r>
                            <w:proofErr w:type="gramEnd"/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assist in promoting the education, </w:t>
                            </w:r>
                            <w:r w:rsidR="00337C73"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welfare,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personal care of pupils, having regard to the aims and objectives of North Bridge House Nursery and Pre-Prep policies.</w:t>
                            </w:r>
                          </w:p>
                          <w:p w14:paraId="270DE69B" w14:textId="77777777" w:rsidR="006520AD" w:rsidRDefault="006520AD" w:rsidP="0015253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248723" w14:textId="77777777" w:rsidR="002B440B" w:rsidRPr="0060308B" w:rsidRDefault="002B440B" w:rsidP="00AD4F68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color w:val="404040" w:themeColor="text1" w:themeTint="BF"/>
                              </w:rPr>
                            </w:pPr>
                          </w:p>
                          <w:p w14:paraId="33248724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ounded Rectangle 1" o:spid="_x0000_s1026" style="width:507.7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3D88D53E" w14:textId="69E80EF8" w:rsidR="00D96344" w:rsidRPr="00F47B82" w:rsidRDefault="00D96344" w:rsidP="00D9634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North Bridge House Nursery and Pre-Prep are happy, </w:t>
                      </w:r>
                      <w:proofErr w:type="gramStart"/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caring</w:t>
                      </w:r>
                      <w:proofErr w:type="gramEnd"/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energetic schools.  Each child is encouraged to reach their full potential and develop a passion for learning.  Our dedicated, well-qualified team is committed to providing the best educational experience for every child. Our </w:t>
                      </w:r>
                      <w:proofErr w:type="gramStart"/>
                      <w:r w:rsidR="003828DB">
                        <w:rPr>
                          <w:rFonts w:ascii="Arial" w:hAnsi="Arial" w:cs="Arial"/>
                          <w:sz w:val="20"/>
                          <w:szCs w:val="20"/>
                        </w:rPr>
                        <w:t>Teachers</w:t>
                      </w:r>
                      <w:proofErr w:type="gramEnd"/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assist in promoting the education, </w:t>
                      </w:r>
                      <w:r w:rsidR="00337C73"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welfare,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personal care of pupils, having regard to the aims and objectives of North Bridge House Nursery and Pre-Prep policies.</w:t>
                      </w:r>
                    </w:p>
                    <w:p w14:paraId="270DE69B" w14:textId="77777777" w:rsidR="006520AD" w:rsidRDefault="006520AD" w:rsidP="00152531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248723" w14:textId="77777777" w:rsidR="002B440B" w:rsidRPr="0060308B" w:rsidRDefault="002B440B" w:rsidP="00AD4F68">
                      <w:pPr>
                        <w:pStyle w:val="BodyTextIndent"/>
                        <w:spacing w:after="160" w:line="240" w:lineRule="auto"/>
                        <w:ind w:left="0"/>
                        <w:rPr>
                          <w:color w:val="404040" w:themeColor="text1" w:themeTint="BF"/>
                        </w:rPr>
                      </w:pPr>
                    </w:p>
                    <w:p w14:paraId="33248724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5" w14:textId="01DD47C0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Key Accountabilities</w:t>
      </w:r>
      <w:r w:rsidR="00054C59">
        <w:rPr>
          <w:rFonts w:ascii="Arial" w:hAnsi="Arial" w:cs="Arial"/>
          <w:b/>
          <w:color w:val="006EB6"/>
          <w:sz w:val="32"/>
          <w:szCs w:val="32"/>
        </w:rPr>
        <w:t xml:space="preserve"> </w:t>
      </w:r>
      <w:r w:rsidR="00F47B82"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21164906" wp14:editId="3FFA4BB7">
                <wp:extent cx="6438900" cy="6362700"/>
                <wp:effectExtent l="0" t="0" r="19050" b="1905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3627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34D8E8" w14:textId="77777777" w:rsidR="00F47B82" w:rsidRPr="00F47B82" w:rsidRDefault="00F47B82" w:rsidP="00F47B8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duties listed below are not an exhaustive list of what is required:</w:t>
                            </w:r>
                          </w:p>
                          <w:p w14:paraId="76720F60" w14:textId="77777777" w:rsidR="00F47B82" w:rsidRPr="00F47B82" w:rsidRDefault="00F47B82" w:rsidP="00F47B8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C4C093" w14:textId="77777777" w:rsidR="00F47B82" w:rsidRPr="00631572" w:rsidRDefault="00F47B82" w:rsidP="00F47B8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Class Teacher will: </w:t>
                            </w:r>
                          </w:p>
                          <w:p w14:paraId="671C940D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Implement and adhere to agreed school policies and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guidelines.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E68AFF5" w14:textId="57E1A845" w:rsidR="00F47B82" w:rsidRPr="00F47B8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Support initiatives decided by the Head </w:t>
                            </w:r>
                            <w:r w:rsidR="001D79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of School and Executive Head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1331FCD" w14:textId="73E1DEB1" w:rsidR="00F47B82" w:rsidRPr="00F47B8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Work in partnership and fully support the SLT and Head </w:t>
                            </w:r>
                            <w:r w:rsidR="00CB18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School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 implementation of school policies and practices and in the development of the school. </w:t>
                            </w:r>
                          </w:p>
                          <w:p w14:paraId="4157AE20" w14:textId="77777777" w:rsidR="00F47B82" w:rsidRPr="00F47B8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 alongside the DSL and the DDSL to ensure that the safeguarding policy is followed and the statutory EYFS and KS1 requirements are maintained.</w:t>
                            </w:r>
                          </w:p>
                          <w:p w14:paraId="5BBFD35F" w14:textId="77777777" w:rsidR="00F47B82" w:rsidRPr="00F47B8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 an excellent role model of outstanding practice always. </w:t>
                            </w:r>
                          </w:p>
                          <w:p w14:paraId="691CC3DE" w14:textId="77777777" w:rsidR="00F47B82" w:rsidRPr="00F47B8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class teacher responsibility for one class, and to be flexible when necessary, depending on the needs of the school. </w:t>
                            </w:r>
                          </w:p>
                          <w:p w14:paraId="0F930C1E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Ensure that the requirements of the Early Years Foundation Stage including arrangements for assessment and moderation are met.</w:t>
                            </w:r>
                          </w:p>
                          <w:p w14:paraId="1744A707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Plan appropriately to meet the needs of all pupils, through careful differentiation of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tasks.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FC88000" w14:textId="77777777" w:rsidR="00F47B82" w:rsidRPr="00F47B8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Set regular homework that supports learning outside of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school.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9E34C48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Ensure the delivery of a creative and stimulating curriculum.</w:t>
                            </w:r>
                          </w:p>
                          <w:p w14:paraId="6FF2162F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Be able to set clear targets, based on prior attainment, for pupils’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learning.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549F379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Provide clear guidance for each pupil on successes and next steps through quality feedback and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marking.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10E4019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Provide a stimulating classroom environment, where resources can be accessed appropriately by all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pupils.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ABDE270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Keep appropriate and efficient records, integrating formative and summative assessment into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planning.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1A4B721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Work with school leaders to track the progress of individual children and intervene where pupils are not making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progress.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126206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Report to parents on the development, </w:t>
                            </w:r>
                            <w:proofErr w:type="gram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progress</w:t>
                            </w:r>
                            <w:proofErr w:type="gram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and attainment of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pupils.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74775E4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Promote the school’s code of conduct amongst pupils, in accordance with the school's </w:t>
                            </w:r>
                            <w:proofErr w:type="spell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policy;</w:t>
                            </w:r>
                            <w:proofErr w:type="gram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B829362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Participate in meetings which relate to the school's management, curriculum,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administration,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or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organization.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B5CCB47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Communicate and co-operate with specialists from outside agencies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1EF30DF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Make effective use of ICT to enhance learning and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teaching.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03298D3" w14:textId="77777777" w:rsidR="00F47B82" w:rsidRPr="00631572" w:rsidRDefault="00F47B82" w:rsidP="00F47B82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Lead, </w:t>
                            </w:r>
                            <w:proofErr w:type="spell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organise</w:t>
                            </w:r>
                            <w:proofErr w:type="spell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and direct support staff within the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classroom.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01DD13C" w14:textId="77777777" w:rsidR="00F47B82" w:rsidRPr="00F47B82" w:rsidRDefault="00F47B82" w:rsidP="00F47B82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Participate in the performance management system for the appraisal of their own performance, or that of other teachers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730F94B" w14:textId="77777777" w:rsidR="00DF5CE3" w:rsidRDefault="00DF5CE3" w:rsidP="00DF5CE3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F0CAED" w14:textId="34EA9A5F" w:rsidR="00F47B82" w:rsidRPr="00631572" w:rsidRDefault="00F47B82" w:rsidP="00DF5CE3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postholder is accountable to the Head of School and Executive Headteacher.</w:t>
                            </w:r>
                          </w:p>
                          <w:p w14:paraId="1AA5E807" w14:textId="77777777" w:rsidR="00F47B82" w:rsidRDefault="00F47B82" w:rsidP="00F47B8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</w:p>
                          <w:p w14:paraId="69C306D1" w14:textId="77777777" w:rsidR="00F47B82" w:rsidRDefault="00F47B82" w:rsidP="00F47B8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E97B8E" w14:textId="77777777" w:rsidR="00F47B82" w:rsidRPr="00235B66" w:rsidRDefault="00F47B82" w:rsidP="00F47B82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D35EB8D" w14:textId="77777777" w:rsidR="00F47B82" w:rsidRPr="00235B66" w:rsidRDefault="00F47B82" w:rsidP="00F47B82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89A4887" w14:textId="77777777" w:rsidR="00F47B82" w:rsidRPr="00235B66" w:rsidRDefault="00F47B82" w:rsidP="00F47B82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164906" id="Rounded Rectangle 3" o:spid="_x0000_s1027" style="width:507pt;height:50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" fillcolor="#f2f2f2" strokecolor="#1c2f69" strokeweight="1pt">
                <v:shadow color="#868686"/>
                <v:textbox>
                  <w:txbxContent>
                    <w:p w14:paraId="3034D8E8" w14:textId="77777777" w:rsidR="00F47B82" w:rsidRPr="00F47B82" w:rsidRDefault="00F47B82" w:rsidP="00F47B8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The duties listed below are not an exhaustive list of what is required:</w:t>
                      </w:r>
                    </w:p>
                    <w:p w14:paraId="76720F60" w14:textId="77777777" w:rsidR="00F47B82" w:rsidRPr="00F47B82" w:rsidRDefault="00F47B82" w:rsidP="00F47B8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C4C093" w14:textId="77777777" w:rsidR="00F47B82" w:rsidRPr="00631572" w:rsidRDefault="00F47B82" w:rsidP="00F47B8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The Class Teacher will: </w:t>
                      </w:r>
                    </w:p>
                    <w:p w14:paraId="671C940D" w14:textId="77777777" w:rsidR="00F47B82" w:rsidRPr="00631572" w:rsidRDefault="00F47B82" w:rsidP="00F47B82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Implement and adhere to agreed school policies and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guidelines.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E68AFF5" w14:textId="57E1A845" w:rsidR="00F47B82" w:rsidRPr="00F47B8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Support initiatives decided by the Head </w:t>
                      </w:r>
                      <w:r w:rsidR="001D79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of School and Executive Head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1331FCD" w14:textId="73E1DEB1" w:rsidR="00F47B82" w:rsidRPr="00F47B8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Work in partnership and fully support the SLT and Head </w:t>
                      </w:r>
                      <w:r w:rsidR="00CB18C5">
                        <w:rPr>
                          <w:rFonts w:ascii="Arial" w:hAnsi="Arial" w:cs="Arial"/>
                          <w:sz w:val="20"/>
                          <w:szCs w:val="20"/>
                        </w:rPr>
                        <w:t>of School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the implementation of school policies and practices and in the development of the school. </w:t>
                      </w:r>
                    </w:p>
                    <w:p w14:paraId="4157AE20" w14:textId="77777777" w:rsidR="00F47B82" w:rsidRPr="00F47B8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Work alongside the DSL and the DDSL to ensure that the safeguarding policy is followed and the statutory EYFS and KS1 requirements are maintained.</w:t>
                      </w:r>
                    </w:p>
                    <w:p w14:paraId="5BBFD35F" w14:textId="77777777" w:rsidR="00F47B82" w:rsidRPr="00F47B8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 an excellent role model of outstanding practice always. </w:t>
                      </w:r>
                    </w:p>
                    <w:p w14:paraId="691CC3DE" w14:textId="77777777" w:rsidR="00F47B82" w:rsidRPr="00F47B8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class teacher responsibility for one class, and to be flexible when necessary, depending on the needs of the school. </w:t>
                      </w:r>
                    </w:p>
                    <w:p w14:paraId="0F930C1E" w14:textId="77777777" w:rsidR="00F47B82" w:rsidRPr="0063157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Ensure that the requirements of the Early Years Foundation Stage including arrangements for assessment and moderation are met.</w:t>
                      </w:r>
                    </w:p>
                    <w:p w14:paraId="1744A707" w14:textId="77777777" w:rsidR="00F47B82" w:rsidRPr="0063157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Plan appropriately to meet the needs of all pupils, through careful differentiation of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tasks.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FC88000" w14:textId="77777777" w:rsidR="00F47B82" w:rsidRPr="00F47B8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Set regular homework that supports learning outside of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school.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9E34C48" w14:textId="77777777" w:rsidR="00F47B82" w:rsidRPr="0063157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Ensure the delivery of a creative and stimulating curriculum.</w:t>
                      </w:r>
                    </w:p>
                    <w:p w14:paraId="6FF2162F" w14:textId="77777777" w:rsidR="00F47B82" w:rsidRPr="0063157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Be able to set clear targets, based on prior attainment, for pupils’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learning.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549F379" w14:textId="77777777" w:rsidR="00F47B82" w:rsidRPr="00631572" w:rsidRDefault="00F47B82" w:rsidP="00F47B82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Provide clear guidance for each pupil on successes and next steps through quality feedback and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marking.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710E4019" w14:textId="77777777" w:rsidR="00F47B82" w:rsidRPr="00631572" w:rsidRDefault="00F47B82" w:rsidP="00F47B8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Provide a stimulating classroom environment, where resources can be accessed appropriately by all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pupils.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ABDE270" w14:textId="77777777" w:rsidR="00F47B82" w:rsidRPr="00631572" w:rsidRDefault="00F47B82" w:rsidP="00F47B8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Keep appropriate and efficient records, integrating formative and summative assessment into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planning.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71A4B721" w14:textId="77777777" w:rsidR="00F47B82" w:rsidRPr="00631572" w:rsidRDefault="00F47B82" w:rsidP="00F47B8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Work with school leaders to track the progress of individual children and intervene where pupils are not making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progress.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7126206" w14:textId="77777777" w:rsidR="00F47B82" w:rsidRPr="00631572" w:rsidRDefault="00F47B82" w:rsidP="00F47B8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Report to parents on the development, </w:t>
                      </w:r>
                      <w:proofErr w:type="gram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progress</w:t>
                      </w:r>
                      <w:proofErr w:type="gram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and attainment of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pupils.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774775E4" w14:textId="77777777" w:rsidR="00F47B82" w:rsidRPr="00631572" w:rsidRDefault="00F47B82" w:rsidP="00F47B82">
                      <w:pPr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Promote the school’s code of conduct amongst pupils, in accordance with the school's </w:t>
                      </w:r>
                      <w:proofErr w:type="spell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behaviour</w:t>
                      </w:r>
                      <w:proofErr w:type="spell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policy;</w:t>
                      </w:r>
                      <w:proofErr w:type="gram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B829362" w14:textId="77777777" w:rsidR="00F47B82" w:rsidRPr="00631572" w:rsidRDefault="00F47B82" w:rsidP="00F47B82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Participate in meetings which relate to the school's management, curriculum,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administration,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or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organization.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B5CCB47" w14:textId="77777777" w:rsidR="00F47B82" w:rsidRPr="00631572" w:rsidRDefault="00F47B82" w:rsidP="00F47B82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Communicate and co-operate with specialists from outside agencies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1EF30DF" w14:textId="77777777" w:rsidR="00F47B82" w:rsidRPr="00631572" w:rsidRDefault="00F47B82" w:rsidP="00F47B82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Make effective use of ICT to enhance learning and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teaching.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703298D3" w14:textId="77777777" w:rsidR="00F47B82" w:rsidRPr="00631572" w:rsidRDefault="00F47B82" w:rsidP="00F47B82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Lead, </w:t>
                      </w:r>
                      <w:proofErr w:type="spell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organise</w:t>
                      </w:r>
                      <w:proofErr w:type="spell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and direct support staff within the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classroom.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601DD13C" w14:textId="77777777" w:rsidR="00F47B82" w:rsidRPr="00F47B82" w:rsidRDefault="00F47B82" w:rsidP="00F47B82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Participate in the performance management system for the appraisal of their own performance, or that of other teachers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730F94B" w14:textId="77777777" w:rsidR="00DF5CE3" w:rsidRDefault="00DF5CE3" w:rsidP="00DF5CE3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F0CAED" w14:textId="34EA9A5F" w:rsidR="00F47B82" w:rsidRPr="00631572" w:rsidRDefault="00F47B82" w:rsidP="00DF5CE3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The postholder is accountable to the Head of School and Executive Headteacher.</w:t>
                      </w:r>
                    </w:p>
                    <w:p w14:paraId="1AA5E807" w14:textId="77777777" w:rsidR="00F47B82" w:rsidRDefault="00F47B82" w:rsidP="00F47B8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</w:p>
                    <w:p w14:paraId="69C306D1" w14:textId="77777777" w:rsidR="00F47B82" w:rsidRDefault="00F47B82" w:rsidP="00F47B8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9E97B8E" w14:textId="77777777" w:rsidR="00F47B82" w:rsidRPr="00235B66" w:rsidRDefault="00F47B82" w:rsidP="00F47B82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0D35EB8D" w14:textId="77777777" w:rsidR="00F47B82" w:rsidRPr="00235B66" w:rsidRDefault="00F47B82" w:rsidP="00F47B82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689A4887" w14:textId="77777777" w:rsidR="00F47B82" w:rsidRPr="00235B66" w:rsidRDefault="00F47B82" w:rsidP="00F47B82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880752" w14:textId="76ECB208" w:rsidR="006520AD" w:rsidRPr="00054C59" w:rsidRDefault="006520AD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33248707" w14:textId="43675C40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5FD39189" w14:textId="3BC153E8" w:rsidR="006520AD" w:rsidRDefault="00820558" w:rsidP="00951B85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65537B26">
                <wp:extent cx="6438900" cy="800100"/>
                <wp:effectExtent l="0" t="0" r="19050" b="19050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001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8EA03" w14:textId="77777777" w:rsidR="00D96344" w:rsidRPr="00F47B82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To comply with safeguarding policies, </w:t>
                            </w:r>
                            <w:proofErr w:type="gramStart"/>
                            <w:r w:rsidRPr="00F47B82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procedures</w:t>
                            </w:r>
                            <w:proofErr w:type="gramEnd"/>
                            <w:r w:rsidRPr="00F47B82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 and code of conduct</w:t>
                            </w:r>
                          </w:p>
                          <w:p w14:paraId="4186354E" w14:textId="77777777" w:rsidR="00D96344" w:rsidRPr="00F47B82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To demonstrate a personal commitment to safeguarding and student/colleague wellbeing </w:t>
                            </w:r>
                          </w:p>
                          <w:p w14:paraId="54B7BE5C" w14:textId="79A86C9C" w:rsidR="00D96344" w:rsidRPr="00F47B82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ensure that any safeguarding concerns or incidents are reported appropriately in line with policy.</w:t>
                            </w:r>
                          </w:p>
                          <w:p w14:paraId="280EC523" w14:textId="77777777" w:rsidR="00D96344" w:rsidRPr="00F47B82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engage in safeguarding training 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1F58B30A" w:rsidR="00820558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8D94CC4" w14:textId="3362D5A5" w:rsidR="00D96344" w:rsidRDefault="00D96344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1AAD7A1" w14:textId="77777777" w:rsidR="00D96344" w:rsidRPr="0039113F" w:rsidRDefault="00D96344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ounded Rectangle 2" o:spid="_x0000_s1028" style="width:507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" fillcolor="#f2f2f2" strokecolor="#1c2f69" strokeweight="1pt">
                <v:shadow color="#868686"/>
                <v:textbox>
                  <w:txbxContent>
                    <w:p w14:paraId="0A88EA03" w14:textId="77777777" w:rsidR="00D96344" w:rsidRPr="00F47B82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To comply with safeguarding policies, </w:t>
                      </w:r>
                      <w:proofErr w:type="gramStart"/>
                      <w:r w:rsidRPr="00F47B82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procedures</w:t>
                      </w:r>
                      <w:proofErr w:type="gramEnd"/>
                      <w:r w:rsidRPr="00F47B82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 and code of conduct</w:t>
                      </w:r>
                    </w:p>
                    <w:p w14:paraId="4186354E" w14:textId="77777777" w:rsidR="00D96344" w:rsidRPr="00F47B82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To demonstrate a personal commitment to safeguarding and student/colleague wellbeing </w:t>
                      </w:r>
                    </w:p>
                    <w:p w14:paraId="54B7BE5C" w14:textId="79A86C9C" w:rsidR="00D96344" w:rsidRPr="00F47B82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ensure that any safeguarding concerns or incidents are reported appropriately in line with policy.</w:t>
                      </w:r>
                    </w:p>
                    <w:p w14:paraId="280EC523" w14:textId="77777777" w:rsidR="00D96344" w:rsidRPr="00F47B82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engage in safeguarding training 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1F58B30A" w:rsidR="00820558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28D94CC4" w14:textId="3362D5A5" w:rsidR="00D96344" w:rsidRDefault="00D96344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71AAD7A1" w14:textId="77777777" w:rsidR="00D96344" w:rsidRPr="0039113F" w:rsidRDefault="00D96344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24F19AD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C5D5D8C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C51CDB6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7A2F3AC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2E10C320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6C3F74D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5E0FB07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F9B7018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4588DC31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65D1CDD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F1688E5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8F44D67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2B0E38C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F70EC2E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563B722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E29D41E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0406C12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BE709FD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20B82310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DAE8D4D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44915EB0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360DE60" w14:textId="77777777" w:rsidR="00F47B82" w:rsidRDefault="00F47B82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9" w14:textId="17EA5238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p w14:paraId="3324870A" w14:textId="5A02B432" w:rsidR="00951B85" w:rsidRPr="008769BE" w:rsidRDefault="00D22869" w:rsidP="00951B85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4C7C884" wp14:editId="699385ED">
                <wp:extent cx="6635750" cy="7353300"/>
                <wp:effectExtent l="0" t="0" r="12700" b="19050"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73533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3891"/>
                              <w:gridCol w:w="3827"/>
                            </w:tblGrid>
                            <w:tr w:rsidR="00D96344" w14:paraId="7E1E3733" w14:textId="77777777" w:rsidTr="00AA01D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1E991C1" w14:textId="77777777" w:rsidR="00D96344" w:rsidRPr="00C95023" w:rsidRDefault="00D96344" w:rsidP="00D96344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688955A7" w14:textId="77777777" w:rsidR="00D96344" w:rsidRPr="00B57421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77A7DEE0" w14:textId="77777777" w:rsidR="00D96344" w:rsidRPr="00B57421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D96344" w14:paraId="095AA975" w14:textId="77777777" w:rsidTr="00AA01D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8389B3B" w14:textId="77777777" w:rsidR="00D96344" w:rsidRPr="00B57421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5EA82270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ind w:left="183" w:hanging="18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Qualified Teacher Status (QTS). </w:t>
                                  </w:r>
                                </w:p>
                                <w:p w14:paraId="733E1420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ind w:left="183" w:hanging="18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BEd</w:t>
                                  </w:r>
                                  <w:proofErr w:type="spellEnd"/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or </w:t>
                                  </w:r>
                                </w:p>
                                <w:p w14:paraId="2F970FFA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ind w:left="183" w:hanging="18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Undergraduate Degree &amp; PGCE.</w:t>
                                  </w:r>
                                </w:p>
                                <w:p w14:paraId="514CC981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9DB31FC" w14:textId="45E02E06" w:rsidR="00D96344" w:rsidRPr="00F47B82" w:rsidRDefault="00D96344" w:rsidP="00D96344">
                                  <w:pPr>
                                    <w:pStyle w:val="NoSpacing"/>
                                    <w:numPr>
                                      <w:ilvl w:val="0"/>
                                      <w:numId w:val="19"/>
                                    </w:numPr>
                                    <w:ind w:left="121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Early Years</w:t>
                                  </w:r>
                                  <w:r w:rsidR="009B5FF3" w:rsidRPr="00F47B82">
                                    <w:rPr>
                                      <w:sz w:val="20"/>
                                      <w:szCs w:val="20"/>
                                    </w:rPr>
                                    <w:t>/KS1</w:t>
                                  </w: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Professional Status. </w:t>
                                  </w:r>
                                </w:p>
                                <w:p w14:paraId="3919350A" w14:textId="77777777" w:rsidR="00D96344" w:rsidRPr="00F47B82" w:rsidRDefault="00D96344" w:rsidP="00D9634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Early Years Foundation Stage (EYFS) assessment, observation, planning and training. </w:t>
                                  </w:r>
                                </w:p>
                                <w:p w14:paraId="171485B8" w14:textId="77777777" w:rsidR="00D96344" w:rsidRPr="00F47B82" w:rsidRDefault="00D96344" w:rsidP="00D9634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Paediatric first aid training.</w:t>
                                  </w:r>
                                </w:p>
                              </w:tc>
                            </w:tr>
                            <w:tr w:rsidR="00D96344" w14:paraId="6ECE4099" w14:textId="77777777" w:rsidTr="00F47B82">
                              <w:trPr>
                                <w:trHeight w:val="6553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6239729" w14:textId="77777777" w:rsidR="00D96344" w:rsidRPr="00B57421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4E6AFFCC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The successful candidate will have:</w:t>
                                  </w:r>
                                </w:p>
                                <w:p w14:paraId="79E41158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183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An in-depth knowledge and understanding of the national primary strategies, national curriculum and EYFS. </w:t>
                                  </w:r>
                                </w:p>
                                <w:p w14:paraId="3D7A4DD0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In-depth knowledge of current legislation and the application of such in schools. </w:t>
                                  </w:r>
                                </w:p>
                                <w:p w14:paraId="1807ED52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take a lead role in innovative curricular development. </w:t>
                                  </w:r>
                                </w:p>
                                <w:p w14:paraId="03282495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understanding of curriculum and pedagogical issues in relation to EYFS. </w:t>
                                  </w:r>
                                </w:p>
                                <w:p w14:paraId="361007AD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121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Creative and stimulating teaching strategies which engage and motivate pupils. </w:t>
                                  </w:r>
                                </w:p>
                                <w:p w14:paraId="20033D63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121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An ability to analyse, understand, </w:t>
                                  </w:r>
                                  <w:proofErr w:type="gramStart"/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interpret</w:t>
                                  </w:r>
                                  <w:proofErr w:type="gramEnd"/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and respond to school performance data. </w:t>
                                  </w:r>
                                </w:p>
                                <w:p w14:paraId="3756B8A9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maintain consistently high standards and ensure quality of teaching. • An ability to promote and sustain high standards for pupils. </w:t>
                                  </w:r>
                                </w:p>
                                <w:p w14:paraId="14F6FFFE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 wide knowledge of educational terminology. </w:t>
                                  </w:r>
                                </w:p>
                                <w:p w14:paraId="62C76985" w14:textId="77777777" w:rsidR="00D96344" w:rsidRPr="00F47B82" w:rsidRDefault="00D96344" w:rsidP="00D96344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A clear understanding of child development and how this contributes to teaching strategies and learning styles.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72800A4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A clear understanding of how to monitor staff performance and communicate this to a senior leadership team</w:t>
                                  </w:r>
                                </w:p>
                                <w:p w14:paraId="74AD4793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Knowledge of the principles of good practice relating to staff supervision. </w:t>
                                  </w:r>
                                </w:p>
                                <w:p w14:paraId="369FD4DA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identify problem areas and suggest appropriate measures for improvement. </w:t>
                                  </w:r>
                                </w:p>
                                <w:p w14:paraId="2CB5922D" w14:textId="7BC78B83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An understanding of professional development opportunities for EYFS</w:t>
                                  </w:r>
                                  <w:r w:rsidR="00CB0154">
                                    <w:rPr>
                                      <w:sz w:val="20"/>
                                      <w:szCs w:val="20"/>
                                    </w:rPr>
                                    <w:t xml:space="preserve"> and KS1.</w:t>
                                  </w:r>
                                </w:p>
                                <w:p w14:paraId="4CB5A02A" w14:textId="77777777" w:rsidR="00D96344" w:rsidRPr="00F47B82" w:rsidRDefault="00D96344" w:rsidP="00D96344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6344" w14:paraId="63DA6D6C" w14:textId="77777777" w:rsidTr="00F47B82">
                              <w:trPr>
                                <w:trHeight w:val="2908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9912983" w14:textId="77777777" w:rsidR="00D96344" w:rsidRPr="00B57421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50F27136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The successful candidate will have: </w:t>
                                  </w:r>
                                </w:p>
                                <w:p w14:paraId="7FEE10BC" w14:textId="1DB539DE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At least two years of classroom leadership and management experience, in an EYFS</w:t>
                                  </w:r>
                                  <w:r w:rsidR="00CB0154">
                                    <w:rPr>
                                      <w:sz w:val="20"/>
                                      <w:szCs w:val="20"/>
                                    </w:rPr>
                                    <w:t xml:space="preserve"> and </w:t>
                                  </w:r>
                                  <w:r w:rsidR="002631D5" w:rsidRPr="00F47B82">
                                    <w:rPr>
                                      <w:sz w:val="20"/>
                                      <w:szCs w:val="20"/>
                                    </w:rPr>
                                    <w:t>KS1</w:t>
                                  </w: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environment. </w:t>
                                  </w:r>
                                </w:p>
                                <w:p w14:paraId="6B05009E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Demonstrable experience of monitoring and evaluating teaching. </w:t>
                                  </w:r>
                                </w:p>
                                <w:p w14:paraId="39F5A536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Experience monitoring and recording pupils’ academic development. </w:t>
                                  </w:r>
                                </w:p>
                                <w:p w14:paraId="1FCFCD2E" w14:textId="77777777" w:rsidR="00D96344" w:rsidRPr="00F47B82" w:rsidRDefault="00D96344" w:rsidP="00D96344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1FF18E9" w14:textId="77777777" w:rsidR="00D96344" w:rsidRPr="00F47B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121" w:hanging="28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Experience of working with pupils with SEND, and pupils with emotional and behavioural difficulties. </w:t>
                                  </w:r>
                                </w:p>
                                <w:p w14:paraId="326B42CA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Experience of “See Saw” journals (or similar) </w:t>
                                  </w:r>
                                </w:p>
                                <w:p w14:paraId="57EE164D" w14:textId="77777777" w:rsidR="00D96344" w:rsidRPr="00F47B82" w:rsidRDefault="00D96344" w:rsidP="00D963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Experience working alongside a senior leadership team to develop the quality of teaching and learning within a school.</w:t>
                                  </w:r>
                                </w:p>
                              </w:tc>
                            </w:tr>
                          </w:tbl>
                          <w:p w14:paraId="64924234" w14:textId="77777777" w:rsidR="00D22869" w:rsidRPr="006773E2" w:rsidRDefault="00D22869" w:rsidP="00D22869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C7C884" id="Rounded Rectangle 4" o:spid="_x0000_s1029" style="width:522.5pt;height:5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3891"/>
                        <w:gridCol w:w="3827"/>
                      </w:tblGrid>
                      <w:tr w:rsidR="00D96344" w14:paraId="7E1E3733" w14:textId="77777777" w:rsidTr="00AA01D9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1E991C1" w14:textId="77777777" w:rsidR="00D96344" w:rsidRPr="00C95023" w:rsidRDefault="00D96344" w:rsidP="00D96344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688955A7" w14:textId="77777777" w:rsidR="00D96344" w:rsidRPr="00B57421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77A7DEE0" w14:textId="77777777" w:rsidR="00D96344" w:rsidRPr="00B57421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Desirable</w:t>
                            </w:r>
                          </w:p>
                        </w:tc>
                      </w:tr>
                      <w:tr w:rsidR="00D96344" w14:paraId="095AA975" w14:textId="77777777" w:rsidTr="00AA01D9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8389B3B" w14:textId="77777777" w:rsidR="00D96344" w:rsidRPr="00B57421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5EA82270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3" w:hanging="1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Qualified Teacher Status (QTS). </w:t>
                            </w:r>
                          </w:p>
                          <w:p w14:paraId="733E1420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3" w:hanging="183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47B82">
                              <w:rPr>
                                <w:sz w:val="20"/>
                                <w:szCs w:val="20"/>
                              </w:rPr>
                              <w:t>BEd</w:t>
                            </w:r>
                            <w:proofErr w:type="spellEnd"/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</w:p>
                          <w:p w14:paraId="2F970FFA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3" w:hanging="183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Undergraduate Degree &amp; PGCE.</w:t>
                            </w:r>
                          </w:p>
                          <w:p w14:paraId="514CC981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9DB31FC" w14:textId="45E02E06" w:rsidR="00D96344" w:rsidRPr="00F47B82" w:rsidRDefault="00D96344" w:rsidP="00D96344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ind w:left="121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Early Years</w:t>
                            </w:r>
                            <w:r w:rsidR="009B5FF3" w:rsidRPr="00F47B82">
                              <w:rPr>
                                <w:sz w:val="20"/>
                                <w:szCs w:val="20"/>
                              </w:rPr>
                              <w:t>/KS1</w:t>
                            </w: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Professional Status. </w:t>
                            </w:r>
                          </w:p>
                          <w:p w14:paraId="3919350A" w14:textId="77777777" w:rsidR="00D96344" w:rsidRPr="00F47B82" w:rsidRDefault="00D96344" w:rsidP="00D9634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Early Years Foundation Stage (EYFS) assessment, observation, planning and training. </w:t>
                            </w:r>
                          </w:p>
                          <w:p w14:paraId="171485B8" w14:textId="77777777" w:rsidR="00D96344" w:rsidRPr="00F47B82" w:rsidRDefault="00D96344" w:rsidP="00D9634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Paediatric first aid training.</w:t>
                            </w:r>
                          </w:p>
                        </w:tc>
                      </w:tr>
                      <w:tr w:rsidR="00D96344" w14:paraId="6ECE4099" w14:textId="77777777" w:rsidTr="00F47B82">
                        <w:trPr>
                          <w:trHeight w:val="6553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6239729" w14:textId="77777777" w:rsidR="00D96344" w:rsidRPr="00B57421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4E6AFFCC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The successful candidate will have:</w:t>
                            </w:r>
                          </w:p>
                          <w:p w14:paraId="79E41158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83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An in-depth knowledge and understanding of the national primary strategies, national curriculum and EYFS. </w:t>
                            </w:r>
                          </w:p>
                          <w:p w14:paraId="3D7A4DD0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In-depth knowledge of current legislation and the application of such in schools. </w:t>
                            </w:r>
                          </w:p>
                          <w:p w14:paraId="1807ED52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ability to take a lead role in innovative curricular development. </w:t>
                            </w:r>
                          </w:p>
                          <w:p w14:paraId="03282495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understanding of curriculum and pedagogical issues in relation to EYFS. </w:t>
                            </w:r>
                          </w:p>
                          <w:p w14:paraId="361007AD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21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Creative and stimulating teaching strategies which engage and motivate pupils. </w:t>
                            </w:r>
                          </w:p>
                          <w:p w14:paraId="20033D63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21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An ability to analyse, understand, </w:t>
                            </w:r>
                            <w:proofErr w:type="gramStart"/>
                            <w:r w:rsidRPr="00F47B82">
                              <w:rPr>
                                <w:sz w:val="20"/>
                                <w:szCs w:val="20"/>
                              </w:rPr>
                              <w:t>interpret</w:t>
                            </w:r>
                            <w:proofErr w:type="gramEnd"/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and respond to school performance data. </w:t>
                            </w:r>
                          </w:p>
                          <w:p w14:paraId="3756B8A9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ability to maintain consistently high standards and ensure quality of teaching. • An ability to promote and sustain high standards for pupils. </w:t>
                            </w:r>
                          </w:p>
                          <w:p w14:paraId="14F6FFFE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 wide knowledge of educational terminology. </w:t>
                            </w:r>
                          </w:p>
                          <w:p w14:paraId="62C76985" w14:textId="77777777" w:rsidR="00D96344" w:rsidRPr="00F47B82" w:rsidRDefault="00D96344" w:rsidP="00D96344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A clear understanding of child development and how this contributes to teaching strategies and learning styles.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72800A4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A clear understanding of how to monitor staff performance and communicate this to a senior leadership team</w:t>
                            </w:r>
                          </w:p>
                          <w:p w14:paraId="74AD4793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Knowledge of the principles of good practice relating to staff supervision. </w:t>
                            </w:r>
                          </w:p>
                          <w:p w14:paraId="369FD4DA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ability to identify problem areas and suggest appropriate measures for improvement. </w:t>
                            </w:r>
                          </w:p>
                          <w:p w14:paraId="2CB5922D" w14:textId="7BC78B83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An understanding of professional development opportunities for EYFS</w:t>
                            </w:r>
                            <w:r w:rsidR="00CB0154">
                              <w:rPr>
                                <w:sz w:val="20"/>
                                <w:szCs w:val="20"/>
                              </w:rPr>
                              <w:t xml:space="preserve"> and KS1.</w:t>
                            </w:r>
                          </w:p>
                          <w:p w14:paraId="4CB5A02A" w14:textId="77777777" w:rsidR="00D96344" w:rsidRPr="00F47B82" w:rsidRDefault="00D96344" w:rsidP="00D9634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96344" w14:paraId="63DA6D6C" w14:textId="77777777" w:rsidTr="00F47B82">
                        <w:trPr>
                          <w:trHeight w:val="2908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9912983" w14:textId="77777777" w:rsidR="00D96344" w:rsidRPr="00B57421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50F27136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The successful candidate will have: </w:t>
                            </w:r>
                          </w:p>
                          <w:p w14:paraId="7FEE10BC" w14:textId="1DB539DE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At least two years of classroom leadership and management experience, in an EYFS</w:t>
                            </w:r>
                            <w:r w:rsidR="00CB0154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2631D5" w:rsidRPr="00F47B82">
                              <w:rPr>
                                <w:sz w:val="20"/>
                                <w:szCs w:val="20"/>
                              </w:rPr>
                              <w:t>KS1</w:t>
                            </w: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environment. </w:t>
                            </w:r>
                          </w:p>
                          <w:p w14:paraId="6B05009E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Demonstrable experience of monitoring and evaluating teaching. </w:t>
                            </w:r>
                          </w:p>
                          <w:p w14:paraId="39F5A536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Experience monitoring and recording pupils’ academic development. </w:t>
                            </w:r>
                          </w:p>
                          <w:p w14:paraId="1FCFCD2E" w14:textId="77777777" w:rsidR="00D96344" w:rsidRPr="00F47B82" w:rsidRDefault="00D96344" w:rsidP="00D96344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1FF18E9" w14:textId="77777777" w:rsidR="00D96344" w:rsidRPr="00F47B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121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Experience of working with pupils with SEND, and pupils with emotional and behavioural difficulties. </w:t>
                            </w:r>
                          </w:p>
                          <w:p w14:paraId="326B42CA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Experience of “See Saw” journals (or similar) </w:t>
                            </w:r>
                          </w:p>
                          <w:p w14:paraId="57EE164D" w14:textId="77777777" w:rsidR="00D96344" w:rsidRPr="00F47B82" w:rsidRDefault="00D96344" w:rsidP="00D963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Experience working alongside a senior leadership team to develop the quality of teaching and learning within a school.</w:t>
                            </w:r>
                          </w:p>
                        </w:tc>
                      </w:tr>
                    </w:tbl>
                    <w:p w14:paraId="64924234" w14:textId="77777777" w:rsidR="00D22869" w:rsidRPr="006773E2" w:rsidRDefault="00D22869" w:rsidP="00D22869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B28ECF" w14:textId="77777777" w:rsidR="00054C59" w:rsidRDefault="00054C59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6105DDF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44BE488C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63688B0F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217C2F57" w14:textId="5E9DDDFE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695A31FD" wp14:editId="50CA0587">
                <wp:extent cx="6479540" cy="3886200"/>
                <wp:effectExtent l="0" t="0" r="16510" b="19050"/>
                <wp:docPr id="1505866620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38862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8"/>
                              <w:gridCol w:w="5152"/>
                              <w:gridCol w:w="2272"/>
                            </w:tblGrid>
                            <w:tr w:rsidR="007327A3" w14:paraId="35A6290A" w14:textId="77777777" w:rsidTr="00894E71">
                              <w:tc>
                                <w:tcPr>
                                  <w:tcW w:w="2258" w:type="dxa"/>
                                </w:tcPr>
                                <w:p w14:paraId="2C3A613F" w14:textId="77777777" w:rsidR="007327A3" w:rsidRPr="00C95023" w:rsidRDefault="007327A3" w:rsidP="007327A3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14:paraId="56B1676E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6ED9D3FB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7327A3" w14:paraId="6B97535B" w14:textId="77777777" w:rsidTr="00894E71">
                              <w:trPr>
                                <w:trHeight w:val="5378"/>
                              </w:trPr>
                              <w:tc>
                                <w:tcPr>
                                  <w:tcW w:w="2258" w:type="dxa"/>
                                </w:tcPr>
                                <w:p w14:paraId="42812AFE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Personal Qualities</w:t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14:paraId="705B1B40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The successful candidate will have: </w:t>
                                  </w:r>
                                </w:p>
                                <w:p w14:paraId="7231634D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Excellent communication skills, both written and verbal. </w:t>
                                  </w:r>
                                </w:p>
                                <w:p w14:paraId="6BBB8751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engage effectively with parents/carers </w:t>
                                  </w:r>
                                </w:p>
                                <w:p w14:paraId="1443227E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Demonstrable leadership qualities, e.g. assertiveness, confidence, etc. </w:t>
                                  </w:r>
                                </w:p>
                                <w:p w14:paraId="6E8EFD2F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establish and maintain professional working relationships. </w:t>
                                  </w:r>
                                </w:p>
                                <w:p w14:paraId="7E93E3DD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manage and prioritise a demanding workload, and that of others, if necessary. </w:t>
                                  </w:r>
                                </w:p>
                                <w:p w14:paraId="0A9995CA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 high level of accuracy and attention to detail. </w:t>
                                  </w:r>
                                </w:p>
                                <w:p w14:paraId="41142DA4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Excellent time management skills and organisation. </w:t>
                                  </w:r>
                                </w:p>
                                <w:p w14:paraId="3E27BC74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An ability to model good practice and engage in self-reflection.</w:t>
                                  </w:r>
                                </w:p>
                                <w:p w14:paraId="157579BF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• An ability to think strategically and manage problems. </w:t>
                                  </w:r>
                                </w:p>
                                <w:p w14:paraId="56CC526D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8308B8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The successful candidate will be: </w:t>
                                  </w:r>
                                </w:p>
                                <w:p w14:paraId="78F274F9" w14:textId="6B2326A4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Flexible, reliable, </w:t>
                                  </w:r>
                                  <w:r w:rsidR="00FC3FBF" w:rsidRPr="00F47B82">
                                    <w:rPr>
                                      <w:sz w:val="20"/>
                                      <w:szCs w:val="20"/>
                                    </w:rPr>
                                    <w:t>enthusiastic,</w:t>
                                  </w: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 and patient. </w:t>
                                  </w:r>
                                </w:p>
                                <w:p w14:paraId="087E77A9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Inspiring and influential. </w:t>
                                  </w:r>
                                </w:p>
                                <w:p w14:paraId="76C143F7" w14:textId="77777777" w:rsidR="007327A3" w:rsidRPr="00F47B82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 xml:space="preserve">• Able to take control, lead and manage situations. </w:t>
                                  </w:r>
                                </w:p>
                                <w:p w14:paraId="7F461020" w14:textId="703B9666" w:rsidR="007327A3" w:rsidRPr="00894E71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B82">
                                    <w:rPr>
                                      <w:sz w:val="20"/>
                                      <w:szCs w:val="20"/>
                                    </w:rPr>
                                    <w:t>• Consistent in modelling good practice and behaviour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3DE5AA5D" w14:textId="77777777" w:rsidR="007327A3" w:rsidRPr="00F47B82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2EC58CAD" w14:textId="77777777" w:rsidR="007327A3" w:rsidRPr="00F47B82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6BB288FC" w14:textId="77777777" w:rsidR="007327A3" w:rsidRPr="00F47B82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3B3E17F8" w14:textId="77777777" w:rsidR="007327A3" w:rsidRPr="00F47B82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582A58A3" w14:textId="77777777" w:rsidR="007327A3" w:rsidRPr="00F47B82" w:rsidRDefault="007327A3" w:rsidP="007327A3">
                                  <w:pPr>
                                    <w:rPr>
                                      <w:rFonts w:ascii="Arial" w:hAnsi="Arial" w:cs="Arial"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6C5BD7" w14:textId="77777777" w:rsidR="00D96344" w:rsidRPr="006773E2" w:rsidRDefault="00D96344" w:rsidP="00D96344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5A31FD" id="_x0000_s1030" style="width:510.2pt;height:3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9682" w:type="dxa"/>
                        <w:tblLook w:val="04A0" w:firstRow="1" w:lastRow="0" w:firstColumn="1" w:lastColumn="0" w:noHBand="0" w:noVBand="1"/>
                      </w:tblPr>
                      <w:tblGrid>
                        <w:gridCol w:w="2258"/>
                        <w:gridCol w:w="5152"/>
                        <w:gridCol w:w="2272"/>
                      </w:tblGrid>
                      <w:tr w:rsidR="007327A3" w14:paraId="35A6290A" w14:textId="77777777" w:rsidTr="00894E71">
                        <w:tc>
                          <w:tcPr>
                            <w:tcW w:w="2258" w:type="dxa"/>
                          </w:tcPr>
                          <w:p w14:paraId="2C3A613F" w14:textId="77777777" w:rsidR="007327A3" w:rsidRPr="00C95023" w:rsidRDefault="007327A3" w:rsidP="007327A3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5152" w:type="dxa"/>
                          </w:tcPr>
                          <w:p w14:paraId="56B1676E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6ED9D3FB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Desirable</w:t>
                            </w:r>
                          </w:p>
                        </w:tc>
                      </w:tr>
                      <w:tr w:rsidR="007327A3" w14:paraId="6B97535B" w14:textId="77777777" w:rsidTr="00894E71">
                        <w:trPr>
                          <w:trHeight w:val="5378"/>
                        </w:trPr>
                        <w:tc>
                          <w:tcPr>
                            <w:tcW w:w="2258" w:type="dxa"/>
                          </w:tcPr>
                          <w:p w14:paraId="42812AFE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Personal Qualities</w:t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14:paraId="705B1B40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The successful candidate will have: </w:t>
                            </w:r>
                          </w:p>
                          <w:p w14:paraId="7231634D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Excellent communication skills, both written and verbal. </w:t>
                            </w:r>
                          </w:p>
                          <w:p w14:paraId="6BBB8751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ability to engage effectively with parents/carers </w:t>
                            </w:r>
                          </w:p>
                          <w:p w14:paraId="1443227E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Demonstrable leadership qualities, e.g. assertiveness, confidence, etc. </w:t>
                            </w:r>
                          </w:p>
                          <w:p w14:paraId="6E8EFD2F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ability to establish and maintain professional working relationships. </w:t>
                            </w:r>
                          </w:p>
                          <w:p w14:paraId="7E93E3DD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An ability to manage and prioritise a demanding workload, and that of others, if necessary. </w:t>
                            </w:r>
                          </w:p>
                          <w:p w14:paraId="0A9995CA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 high level of accuracy and attention to detail. </w:t>
                            </w:r>
                          </w:p>
                          <w:p w14:paraId="41142DA4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Excellent time management skills and organisation. </w:t>
                            </w:r>
                          </w:p>
                          <w:p w14:paraId="3E27BC74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An ability to model good practice and engage in self-reflection.</w:t>
                            </w:r>
                          </w:p>
                          <w:p w14:paraId="157579BF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• An ability to think strategically and manage problems. </w:t>
                            </w:r>
                          </w:p>
                          <w:p w14:paraId="56CC526D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8308B8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The successful candidate will be: </w:t>
                            </w:r>
                          </w:p>
                          <w:p w14:paraId="78F274F9" w14:textId="6B2326A4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Flexible, reliable, </w:t>
                            </w:r>
                            <w:r w:rsidR="00FC3FBF" w:rsidRPr="00F47B82">
                              <w:rPr>
                                <w:sz w:val="20"/>
                                <w:szCs w:val="20"/>
                              </w:rPr>
                              <w:t>enthusiastic,</w:t>
                            </w: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 and patient. </w:t>
                            </w:r>
                          </w:p>
                          <w:p w14:paraId="087E77A9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Inspiring and influential. </w:t>
                            </w:r>
                          </w:p>
                          <w:p w14:paraId="76C143F7" w14:textId="77777777" w:rsidR="007327A3" w:rsidRPr="00F47B82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 xml:space="preserve">• Able to take control, lead and manage situations. </w:t>
                            </w:r>
                          </w:p>
                          <w:p w14:paraId="7F461020" w14:textId="703B9666" w:rsidR="007327A3" w:rsidRPr="00894E71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sz w:val="20"/>
                                <w:szCs w:val="20"/>
                              </w:rPr>
                              <w:t>• Consistent in modelling good practice and behaviour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3DE5AA5D" w14:textId="77777777" w:rsidR="007327A3" w:rsidRPr="00F47B82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2EC58CAD" w14:textId="77777777" w:rsidR="007327A3" w:rsidRPr="00F47B82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BB288FC" w14:textId="77777777" w:rsidR="007327A3" w:rsidRPr="00F47B82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B3E17F8" w14:textId="77777777" w:rsidR="007327A3" w:rsidRPr="00F47B82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82A58A3" w14:textId="77777777" w:rsidR="007327A3" w:rsidRPr="00F47B82" w:rsidRDefault="007327A3" w:rsidP="007327A3">
                            <w:pPr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36C5BD7" w14:textId="77777777" w:rsidR="00D96344" w:rsidRPr="006773E2" w:rsidRDefault="00D96344" w:rsidP="00D96344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A5708A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7ECA53DD" w14:textId="77777777" w:rsidR="007327A3" w:rsidRDefault="007327A3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324870D" w14:textId="76ADA61B" w:rsidR="00951B85" w:rsidRPr="00F47B82" w:rsidRDefault="00B77013" w:rsidP="00F14409">
      <w:pPr>
        <w:spacing w:after="0"/>
        <w:jc w:val="both"/>
        <w:rPr>
          <w:rFonts w:ascii="Arial" w:hAnsi="Arial" w:cs="Arial"/>
          <w:b/>
          <w:color w:val="006EB6"/>
          <w:sz w:val="20"/>
          <w:szCs w:val="20"/>
        </w:rPr>
      </w:pPr>
      <w:r w:rsidRPr="00F47B82">
        <w:rPr>
          <w:rFonts w:ascii="Arial" w:hAnsi="Arial" w:cs="Arial"/>
          <w:b/>
          <w:color w:val="006EB6"/>
          <w:sz w:val="20"/>
          <w:szCs w:val="20"/>
        </w:rPr>
        <w:t>Key Stakeholders</w:t>
      </w:r>
      <w:r w:rsidR="0060308B" w:rsidRPr="00F47B82">
        <w:rPr>
          <w:rFonts w:ascii="Arial" w:hAnsi="Arial" w:cs="Arial"/>
          <w:b/>
          <w:color w:val="006EB6"/>
          <w:sz w:val="20"/>
          <w:szCs w:val="20"/>
        </w:rPr>
        <w:t>:</w:t>
      </w:r>
      <w:r w:rsidR="0060308B" w:rsidRPr="00F47B82">
        <w:rPr>
          <w:rFonts w:ascii="Arial" w:hAnsi="Arial" w:cs="Arial"/>
          <w:b/>
          <w:color w:val="006EB6"/>
          <w:sz w:val="20"/>
          <w:szCs w:val="20"/>
        </w:rPr>
        <w:tab/>
      </w:r>
    </w:p>
    <w:p w14:paraId="523F57F3" w14:textId="77777777" w:rsidR="00606688" w:rsidRPr="00F47B82" w:rsidRDefault="00606688" w:rsidP="00606688">
      <w:pPr>
        <w:pStyle w:val="Default"/>
        <w:rPr>
          <w:rFonts w:ascii="Arial" w:hAnsi="Arial" w:cs="Arial"/>
          <w:b/>
          <w:color w:val="5B9BD5" w:themeColor="accent1"/>
          <w:sz w:val="20"/>
          <w:szCs w:val="20"/>
          <w:lang w:val="en-AU"/>
        </w:rPr>
      </w:pPr>
    </w:p>
    <w:p w14:paraId="7D48F9A7" w14:textId="77777777" w:rsidR="007327A3" w:rsidRPr="00F47B82" w:rsidRDefault="007327A3" w:rsidP="007327A3">
      <w:pPr>
        <w:pStyle w:val="Default"/>
        <w:rPr>
          <w:rFonts w:ascii="Arial" w:hAnsi="Arial" w:cs="Arial"/>
          <w:b/>
          <w:color w:val="5B9BD5" w:themeColor="accent1"/>
          <w:sz w:val="20"/>
          <w:szCs w:val="20"/>
          <w:lang w:val="en-AU"/>
        </w:rPr>
      </w:pPr>
      <w:r w:rsidRPr="00F47B82">
        <w:rPr>
          <w:rFonts w:ascii="Arial" w:hAnsi="Arial" w:cs="Arial"/>
          <w:b/>
          <w:color w:val="5B9BD5" w:themeColor="accent1"/>
          <w:sz w:val="20"/>
          <w:szCs w:val="20"/>
          <w:lang w:val="en-AU"/>
        </w:rPr>
        <w:t>Reporting to Head of School, Deputy Head, Executive Head Teacher</w:t>
      </w:r>
    </w:p>
    <w:p w14:paraId="739E85AF" w14:textId="77777777" w:rsidR="007327A3" w:rsidRPr="00F47B82" w:rsidRDefault="007327A3" w:rsidP="007327A3">
      <w:pPr>
        <w:pStyle w:val="Default"/>
        <w:rPr>
          <w:rFonts w:ascii="Arial" w:hAnsi="Arial" w:cs="Arial"/>
          <w:color w:val="5B9BD5" w:themeColor="accent1"/>
          <w:sz w:val="20"/>
          <w:szCs w:val="20"/>
        </w:rPr>
      </w:pPr>
    </w:p>
    <w:p w14:paraId="237B7AE5" w14:textId="77777777" w:rsidR="007327A3" w:rsidRPr="00F47B82" w:rsidRDefault="007327A3" w:rsidP="007327A3">
      <w:pPr>
        <w:pStyle w:val="Default"/>
        <w:rPr>
          <w:rFonts w:ascii="Arial" w:hAnsi="Arial" w:cs="Arial"/>
          <w:b/>
          <w:color w:val="5B9BD5" w:themeColor="accent1"/>
          <w:sz w:val="20"/>
          <w:szCs w:val="20"/>
          <w:lang w:val="en-AU"/>
        </w:rPr>
      </w:pPr>
      <w:r w:rsidRPr="00F47B82">
        <w:rPr>
          <w:rFonts w:ascii="Arial" w:hAnsi="Arial" w:cs="Arial"/>
          <w:b/>
          <w:color w:val="5B9BD5" w:themeColor="accent1"/>
          <w:sz w:val="20"/>
          <w:szCs w:val="20"/>
          <w:lang w:val="en-AU"/>
        </w:rPr>
        <w:t>Internal – Pupils, Colleagues, Parents</w:t>
      </w:r>
    </w:p>
    <w:p w14:paraId="53266175" w14:textId="77777777" w:rsidR="007327A3" w:rsidRPr="00F47B82" w:rsidRDefault="007327A3" w:rsidP="007327A3">
      <w:pPr>
        <w:pStyle w:val="Default"/>
        <w:rPr>
          <w:rFonts w:ascii="Arial" w:hAnsi="Arial" w:cs="Arial"/>
          <w:color w:val="5B9BD5" w:themeColor="accent1"/>
          <w:sz w:val="20"/>
          <w:szCs w:val="20"/>
        </w:rPr>
      </w:pPr>
    </w:p>
    <w:p w14:paraId="02759D2D" w14:textId="77777777" w:rsidR="007327A3" w:rsidRPr="00F47B82" w:rsidRDefault="007327A3" w:rsidP="007327A3">
      <w:pPr>
        <w:pStyle w:val="Default"/>
        <w:rPr>
          <w:rFonts w:ascii="Arial" w:hAnsi="Arial" w:cs="Arial"/>
          <w:b/>
          <w:color w:val="5B9BD5" w:themeColor="accent1"/>
          <w:sz w:val="20"/>
          <w:szCs w:val="20"/>
          <w:lang w:val="en-AU"/>
        </w:rPr>
      </w:pPr>
      <w:r w:rsidRPr="00F47B82">
        <w:rPr>
          <w:rFonts w:ascii="Arial" w:hAnsi="Arial" w:cs="Arial"/>
          <w:b/>
          <w:color w:val="5B9BD5" w:themeColor="accent1"/>
          <w:sz w:val="20"/>
          <w:szCs w:val="20"/>
          <w:lang w:val="en-AU"/>
        </w:rPr>
        <w:t>External – Cognita, Inspectorates, Parents, Peri Teachers</w:t>
      </w:r>
    </w:p>
    <w:p w14:paraId="3324870F" w14:textId="77777777" w:rsidR="00951B85" w:rsidRPr="00F47B82" w:rsidRDefault="00951B85" w:rsidP="00F14409">
      <w:pPr>
        <w:spacing w:after="0"/>
        <w:jc w:val="both"/>
        <w:rPr>
          <w:rFonts w:ascii="Arial" w:hAnsi="Arial" w:cs="Arial"/>
          <w:color w:val="006EB6"/>
          <w:sz w:val="20"/>
          <w:szCs w:val="20"/>
          <w:lang w:val="en-AU"/>
        </w:rPr>
      </w:pPr>
    </w:p>
    <w:p w14:paraId="33248710" w14:textId="6C7ECEED" w:rsidR="000B3D65" w:rsidRPr="00F47B82" w:rsidRDefault="000B3D65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</w:p>
    <w:p w14:paraId="33248711" w14:textId="77777777" w:rsidR="00345151" w:rsidRPr="00F47B8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</w:p>
    <w:p w14:paraId="33248712" w14:textId="77777777" w:rsidR="00345151" w:rsidRPr="00F47B8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</w:p>
    <w:p w14:paraId="11D0428F" w14:textId="77777777" w:rsidR="00F47B82" w:rsidRDefault="00F47B82" w:rsidP="007327A3">
      <w:pPr>
        <w:spacing w:after="0"/>
        <w:jc w:val="both"/>
        <w:rPr>
          <w:rFonts w:ascii="Arial" w:hAnsi="Arial" w:cs="Arial"/>
          <w:b/>
          <w:color w:val="006EB6"/>
          <w:sz w:val="20"/>
          <w:szCs w:val="20"/>
          <w:lang w:val="en-AU"/>
        </w:rPr>
      </w:pPr>
    </w:p>
    <w:p w14:paraId="6C081F9D" w14:textId="2C9601D0" w:rsidR="00B65972" w:rsidRPr="00F47B82" w:rsidRDefault="00345151" w:rsidP="007327A3">
      <w:pPr>
        <w:spacing w:after="0"/>
        <w:jc w:val="both"/>
        <w:rPr>
          <w:rFonts w:ascii="Arial" w:hAnsi="Arial" w:cs="Arial"/>
          <w:b/>
          <w:color w:val="006EB6"/>
          <w:lang w:val="en-AU"/>
        </w:rPr>
      </w:pPr>
      <w:r w:rsidRPr="00F47B82">
        <w:rPr>
          <w:rFonts w:ascii="Arial" w:hAnsi="Arial" w:cs="Arial"/>
          <w:b/>
          <w:color w:val="006EB6"/>
          <w:lang w:val="en-AU"/>
        </w:rPr>
        <w:t xml:space="preserve">Signed: ………………………………………….   </w:t>
      </w:r>
    </w:p>
    <w:p w14:paraId="536971C5" w14:textId="77777777" w:rsidR="00B65972" w:rsidRPr="00F47B82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4" w14:textId="0EB1BB41" w:rsidR="00345151" w:rsidRPr="00F47B8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 w:rsidRPr="00F47B82">
        <w:rPr>
          <w:rFonts w:ascii="Arial" w:hAnsi="Arial" w:cs="Arial"/>
          <w:b/>
          <w:color w:val="006EB6"/>
          <w:lang w:val="en-AU"/>
        </w:rPr>
        <w:t>Name (print): ………………………………</w:t>
      </w:r>
      <w:proofErr w:type="gramStart"/>
      <w:r w:rsidRPr="00F47B82"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33248715" w14:textId="77777777" w:rsidR="00345151" w:rsidRPr="00F47B8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6" w14:textId="49AB6DAE" w:rsidR="00345151" w:rsidRPr="00F47B8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 w:rsidRPr="00F47B82">
        <w:rPr>
          <w:rFonts w:ascii="Arial" w:hAnsi="Arial" w:cs="Arial"/>
          <w:b/>
          <w:color w:val="006EB6"/>
          <w:lang w:val="en-AU"/>
        </w:rPr>
        <w:t>Date: …………………………………………</w:t>
      </w:r>
      <w:proofErr w:type="gramStart"/>
      <w:r w:rsidRPr="00F47B82"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509B7963" w14:textId="778CA83F" w:rsidR="008B1D3D" w:rsidRPr="008B1D3D" w:rsidRDefault="008B1D3D" w:rsidP="008B1D3D">
      <w:pPr>
        <w:rPr>
          <w:sz w:val="32"/>
          <w:szCs w:val="32"/>
        </w:rPr>
      </w:pPr>
    </w:p>
    <w:p w14:paraId="7A7F4F28" w14:textId="77777777" w:rsidR="00894E71" w:rsidRPr="00894E71" w:rsidRDefault="00894E71" w:rsidP="00894E71">
      <w:pPr>
        <w:rPr>
          <w:sz w:val="32"/>
          <w:szCs w:val="32"/>
        </w:rPr>
      </w:pPr>
    </w:p>
    <w:sectPr w:rsidR="00894E71" w:rsidRPr="00894E71" w:rsidSect="00CA01BE">
      <w:headerReference w:type="default" r:id="rId11"/>
      <w:footerReference w:type="default" r:id="rId12"/>
      <w:pgSz w:w="11906" w:h="16838"/>
      <w:pgMar w:top="851" w:right="851" w:bottom="567" w:left="851" w:header="709" w:footer="709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005A" w14:textId="77777777" w:rsidR="00477560" w:rsidRDefault="00477560" w:rsidP="008769BE">
      <w:pPr>
        <w:spacing w:after="0" w:line="240" w:lineRule="auto"/>
      </w:pPr>
      <w:r>
        <w:separator/>
      </w:r>
    </w:p>
  </w:endnote>
  <w:endnote w:type="continuationSeparator" w:id="0">
    <w:p w14:paraId="6BECDCD0" w14:textId="77777777" w:rsidR="00477560" w:rsidRDefault="00477560" w:rsidP="008769BE">
      <w:pPr>
        <w:spacing w:after="0" w:line="240" w:lineRule="auto"/>
      </w:pPr>
      <w:r>
        <w:continuationSeparator/>
      </w:r>
    </w:p>
  </w:endnote>
  <w:endnote w:type="continuationNotice" w:id="1">
    <w:p w14:paraId="482D69AD" w14:textId="77777777" w:rsidR="00477560" w:rsidRDefault="00477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F723" w14:textId="77777777" w:rsidR="00894E71" w:rsidRDefault="00894E71" w:rsidP="00894E7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Safer Recruitment Toolkit: Role Profile Template </w:t>
    </w:r>
  </w:p>
  <w:p w14:paraId="33F6B3C9" w14:textId="77777777" w:rsidR="00894E71" w:rsidRDefault="00894E71" w:rsidP="00894E71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September 2023</w:t>
    </w:r>
  </w:p>
  <w:p w14:paraId="44561A9B" w14:textId="2B742FAE" w:rsidR="009B12D7" w:rsidRPr="00894E71" w:rsidRDefault="009B12D7" w:rsidP="00894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82D4" w14:textId="77777777" w:rsidR="00477560" w:rsidRDefault="00477560" w:rsidP="008769BE">
      <w:pPr>
        <w:spacing w:after="0" w:line="240" w:lineRule="auto"/>
      </w:pPr>
      <w:r>
        <w:separator/>
      </w:r>
    </w:p>
  </w:footnote>
  <w:footnote w:type="continuationSeparator" w:id="0">
    <w:p w14:paraId="171AEFAB" w14:textId="77777777" w:rsidR="00477560" w:rsidRDefault="00477560" w:rsidP="008769BE">
      <w:pPr>
        <w:spacing w:after="0" w:line="240" w:lineRule="auto"/>
      </w:pPr>
      <w:r>
        <w:continuationSeparator/>
      </w:r>
    </w:p>
  </w:footnote>
  <w:footnote w:type="continuationNotice" w:id="1">
    <w:p w14:paraId="7FC10FD6" w14:textId="77777777" w:rsidR="00477560" w:rsidRDefault="004775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42E2" w14:textId="178ED6B2" w:rsidR="008F4CD0" w:rsidRDefault="009E4C17" w:rsidP="009E4C17">
    <w:pPr>
      <w:pStyle w:val="Header"/>
      <w:jc w:val="right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DCF2DF3" wp14:editId="7022A176">
          <wp:extent cx="2476500" cy="600075"/>
          <wp:effectExtent l="0" t="0" r="0" b="9525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225"/>
    <w:multiLevelType w:val="hybridMultilevel"/>
    <w:tmpl w:val="FD485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D05866"/>
    <w:multiLevelType w:val="hybridMultilevel"/>
    <w:tmpl w:val="3256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93795"/>
    <w:multiLevelType w:val="hybridMultilevel"/>
    <w:tmpl w:val="2582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337A8"/>
    <w:multiLevelType w:val="multilevel"/>
    <w:tmpl w:val="E01AE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64C93"/>
    <w:multiLevelType w:val="multilevel"/>
    <w:tmpl w:val="D20E1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90470"/>
    <w:multiLevelType w:val="hybridMultilevel"/>
    <w:tmpl w:val="D6AAE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72C0B"/>
    <w:multiLevelType w:val="multilevel"/>
    <w:tmpl w:val="A1002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88684D"/>
    <w:multiLevelType w:val="multilevel"/>
    <w:tmpl w:val="210AD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12347">
    <w:abstractNumId w:val="21"/>
  </w:num>
  <w:num w:numId="2" w16cid:durableId="53508679">
    <w:abstractNumId w:val="8"/>
  </w:num>
  <w:num w:numId="3" w16cid:durableId="209221414">
    <w:abstractNumId w:val="16"/>
  </w:num>
  <w:num w:numId="4" w16cid:durableId="1965767919">
    <w:abstractNumId w:val="1"/>
  </w:num>
  <w:num w:numId="5" w16cid:durableId="2138332245">
    <w:abstractNumId w:val="7"/>
  </w:num>
  <w:num w:numId="6" w16cid:durableId="1425614334">
    <w:abstractNumId w:val="2"/>
  </w:num>
  <w:num w:numId="7" w16cid:durableId="1493369536">
    <w:abstractNumId w:val="12"/>
  </w:num>
  <w:num w:numId="8" w16cid:durableId="554048677">
    <w:abstractNumId w:val="0"/>
  </w:num>
  <w:num w:numId="9" w16cid:durableId="655915079">
    <w:abstractNumId w:val="13"/>
  </w:num>
  <w:num w:numId="10" w16cid:durableId="195894099">
    <w:abstractNumId w:val="11"/>
  </w:num>
  <w:num w:numId="11" w16cid:durableId="895702652">
    <w:abstractNumId w:val="18"/>
  </w:num>
  <w:num w:numId="12" w16cid:durableId="1004017383">
    <w:abstractNumId w:val="6"/>
  </w:num>
  <w:num w:numId="13" w16cid:durableId="1510489925">
    <w:abstractNumId w:val="10"/>
  </w:num>
  <w:num w:numId="14" w16cid:durableId="377168775">
    <w:abstractNumId w:val="5"/>
  </w:num>
  <w:num w:numId="15" w16cid:durableId="839781976">
    <w:abstractNumId w:val="17"/>
  </w:num>
  <w:num w:numId="16" w16cid:durableId="1364549142">
    <w:abstractNumId w:val="14"/>
  </w:num>
  <w:num w:numId="17" w16cid:durableId="1342665506">
    <w:abstractNumId w:val="11"/>
  </w:num>
  <w:num w:numId="18" w16cid:durableId="1183008870">
    <w:abstractNumId w:val="20"/>
  </w:num>
  <w:num w:numId="19" w16cid:durableId="579870769">
    <w:abstractNumId w:val="3"/>
  </w:num>
  <w:num w:numId="20" w16cid:durableId="695086122">
    <w:abstractNumId w:val="9"/>
  </w:num>
  <w:num w:numId="21" w16cid:durableId="2095585598">
    <w:abstractNumId w:val="4"/>
  </w:num>
  <w:num w:numId="22" w16cid:durableId="1139494797">
    <w:abstractNumId w:val="22"/>
  </w:num>
  <w:num w:numId="23" w16cid:durableId="556598159">
    <w:abstractNumId w:val="15"/>
  </w:num>
  <w:num w:numId="24" w16cid:durableId="1094087086">
    <w:abstractNumId w:val="19"/>
  </w:num>
  <w:num w:numId="25" w16cid:durableId="18278900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30805"/>
    <w:rsid w:val="00054C59"/>
    <w:rsid w:val="0005699A"/>
    <w:rsid w:val="000A2423"/>
    <w:rsid w:val="000B3D65"/>
    <w:rsid w:val="00105CB9"/>
    <w:rsid w:val="001348D0"/>
    <w:rsid w:val="00152531"/>
    <w:rsid w:val="001A2828"/>
    <w:rsid w:val="001D790F"/>
    <w:rsid w:val="00204133"/>
    <w:rsid w:val="00235B66"/>
    <w:rsid w:val="0025192B"/>
    <w:rsid w:val="002574AD"/>
    <w:rsid w:val="002631D5"/>
    <w:rsid w:val="00294FD2"/>
    <w:rsid w:val="002B440B"/>
    <w:rsid w:val="00307974"/>
    <w:rsid w:val="00337C73"/>
    <w:rsid w:val="00343D2F"/>
    <w:rsid w:val="00345151"/>
    <w:rsid w:val="003600F6"/>
    <w:rsid w:val="00373D03"/>
    <w:rsid w:val="003828DB"/>
    <w:rsid w:val="003A396B"/>
    <w:rsid w:val="003B6E51"/>
    <w:rsid w:val="00404D97"/>
    <w:rsid w:val="004055EE"/>
    <w:rsid w:val="0040733A"/>
    <w:rsid w:val="00407EF8"/>
    <w:rsid w:val="00433F1C"/>
    <w:rsid w:val="00477560"/>
    <w:rsid w:val="004E0F5B"/>
    <w:rsid w:val="004E7300"/>
    <w:rsid w:val="004F6C58"/>
    <w:rsid w:val="00514CEC"/>
    <w:rsid w:val="00520D74"/>
    <w:rsid w:val="0052527F"/>
    <w:rsid w:val="00535D2B"/>
    <w:rsid w:val="00547555"/>
    <w:rsid w:val="0058476A"/>
    <w:rsid w:val="005B58E4"/>
    <w:rsid w:val="005B7192"/>
    <w:rsid w:val="0060308B"/>
    <w:rsid w:val="00606688"/>
    <w:rsid w:val="00615370"/>
    <w:rsid w:val="00631572"/>
    <w:rsid w:val="006520AD"/>
    <w:rsid w:val="00680BF8"/>
    <w:rsid w:val="00680D75"/>
    <w:rsid w:val="0068470B"/>
    <w:rsid w:val="0069239A"/>
    <w:rsid w:val="006B1480"/>
    <w:rsid w:val="006C0A06"/>
    <w:rsid w:val="006C78CE"/>
    <w:rsid w:val="006E32D5"/>
    <w:rsid w:val="007009C7"/>
    <w:rsid w:val="00700CC6"/>
    <w:rsid w:val="00717181"/>
    <w:rsid w:val="00724627"/>
    <w:rsid w:val="007327A3"/>
    <w:rsid w:val="007518E6"/>
    <w:rsid w:val="00790CBF"/>
    <w:rsid w:val="007971BE"/>
    <w:rsid w:val="0081247E"/>
    <w:rsid w:val="008165FA"/>
    <w:rsid w:val="00820558"/>
    <w:rsid w:val="00862C3E"/>
    <w:rsid w:val="00870E5D"/>
    <w:rsid w:val="008760C8"/>
    <w:rsid w:val="008769BE"/>
    <w:rsid w:val="00882510"/>
    <w:rsid w:val="00890C9C"/>
    <w:rsid w:val="00894E71"/>
    <w:rsid w:val="008B1D3D"/>
    <w:rsid w:val="008B3FF0"/>
    <w:rsid w:val="008B4CA7"/>
    <w:rsid w:val="008C744D"/>
    <w:rsid w:val="008D1421"/>
    <w:rsid w:val="008F4CD0"/>
    <w:rsid w:val="00905077"/>
    <w:rsid w:val="00916960"/>
    <w:rsid w:val="0092766B"/>
    <w:rsid w:val="00951B85"/>
    <w:rsid w:val="00981E63"/>
    <w:rsid w:val="009B12D7"/>
    <w:rsid w:val="009B5FF3"/>
    <w:rsid w:val="009C6AA8"/>
    <w:rsid w:val="009E4C17"/>
    <w:rsid w:val="009F1046"/>
    <w:rsid w:val="00A263FA"/>
    <w:rsid w:val="00A375C0"/>
    <w:rsid w:val="00A66850"/>
    <w:rsid w:val="00A73348"/>
    <w:rsid w:val="00A9139D"/>
    <w:rsid w:val="00AA3999"/>
    <w:rsid w:val="00AC044D"/>
    <w:rsid w:val="00AC5039"/>
    <w:rsid w:val="00AD08CF"/>
    <w:rsid w:val="00AD1D91"/>
    <w:rsid w:val="00AD4F68"/>
    <w:rsid w:val="00AE21FA"/>
    <w:rsid w:val="00AE3EFE"/>
    <w:rsid w:val="00B17753"/>
    <w:rsid w:val="00B65972"/>
    <w:rsid w:val="00B67161"/>
    <w:rsid w:val="00B77013"/>
    <w:rsid w:val="00BB13A9"/>
    <w:rsid w:val="00BC6DB4"/>
    <w:rsid w:val="00BF608E"/>
    <w:rsid w:val="00C5385B"/>
    <w:rsid w:val="00C53AB3"/>
    <w:rsid w:val="00C95023"/>
    <w:rsid w:val="00CA01BE"/>
    <w:rsid w:val="00CB0154"/>
    <w:rsid w:val="00CB18C5"/>
    <w:rsid w:val="00CF78E9"/>
    <w:rsid w:val="00CF7A60"/>
    <w:rsid w:val="00D22869"/>
    <w:rsid w:val="00D55F03"/>
    <w:rsid w:val="00D8565D"/>
    <w:rsid w:val="00D96344"/>
    <w:rsid w:val="00DF5CE3"/>
    <w:rsid w:val="00E056CA"/>
    <w:rsid w:val="00E108BE"/>
    <w:rsid w:val="00E12C6F"/>
    <w:rsid w:val="00E156F3"/>
    <w:rsid w:val="00E17BFE"/>
    <w:rsid w:val="00E87861"/>
    <w:rsid w:val="00EA3C3A"/>
    <w:rsid w:val="00EC5C35"/>
    <w:rsid w:val="00EE56C0"/>
    <w:rsid w:val="00F14409"/>
    <w:rsid w:val="00F47B82"/>
    <w:rsid w:val="00F530B2"/>
    <w:rsid w:val="00F54263"/>
    <w:rsid w:val="00FB549F"/>
    <w:rsid w:val="00F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Spacing">
    <w:name w:val="No Spacing"/>
    <w:uiPriority w:val="1"/>
    <w:qFormat/>
    <w:rsid w:val="00D9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2.jpg@01D78DFB.A70A80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628F234A0EA43B4C7AA0F26BF50EA" ma:contentTypeVersion="12" ma:contentTypeDescription="Create a new document." ma:contentTypeScope="" ma:versionID="668947e26ac3fdbf5f5dc02e642ac868">
  <xsd:schema xmlns:xsd="http://www.w3.org/2001/XMLSchema" xmlns:xs="http://www.w3.org/2001/XMLSchema" xmlns:p="http://schemas.microsoft.com/office/2006/metadata/properties" xmlns:ns2="f82259c2-606d-4d73-8d80-94330c040f5a" xmlns:ns3="ee9ad22f-0131-45a7-b26f-7b3eb2ff882d" targetNamespace="http://schemas.microsoft.com/office/2006/metadata/properties" ma:root="true" ma:fieldsID="d9bd83620b57f578fc4ad2f0612c5f0b" ns2:_="" ns3:_="">
    <xsd:import namespace="f82259c2-606d-4d73-8d80-94330c040f5a"/>
    <xsd:import namespace="ee9ad22f-0131-45a7-b26f-7b3eb2ff8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59c2-606d-4d73-8d80-94330c040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ad22f-0131-45a7-b26f-7b3eb2ff8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3E35-5226-4916-8207-595C01109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259c2-606d-4d73-8d80-94330c040f5a"/>
    <ds:schemaRef ds:uri="ee9ad22f-0131-45a7-b26f-7b3eb2ff8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Dawson</dc:creator>
  <cp:lastModifiedBy>Valentina Ronchi - NBH Nursery</cp:lastModifiedBy>
  <cp:revision>27</cp:revision>
  <cp:lastPrinted>2023-04-13T11:21:00Z</cp:lastPrinted>
  <dcterms:created xsi:type="dcterms:W3CDTF">2023-04-12T23:47:00Z</dcterms:created>
  <dcterms:modified xsi:type="dcterms:W3CDTF">2024-01-29T15:54:00Z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0x010100282628F234A0EA43B4C7AA0F26BF50EA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a69de314-3be8-49a2-877c-e97eccd8ecb6</vt:lpwstr>
  </property>
  <property fmtid="{D5CDD505-2E9C-101B-9397-08002B2CF9AE}" pid="5" name="MediaServiceImageTags">
    <vt:lpwstr/>
  </property>
  <property fmtid="{D5CDD505-2E9C-101B-9397-08002B2CF9AE}" pid="6" name="Order">
    <vt:r8>386700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