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FC3A3F" w:rsidRPr="00262430" w14:paraId="78EF7BF2" w14:textId="77777777" w:rsidTr="006A6E53">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FC3A3F" w:rsidRPr="00262430" w:rsidRDefault="00FC3A3F" w:rsidP="00262430">
            <w:pPr>
              <w:spacing w:after="0" w:line="240" w:lineRule="auto"/>
              <w:rPr>
                <w:rFonts w:asciiTheme="minorHAnsi" w:hAnsiTheme="minorHAnsi"/>
                <w:szCs w:val="19"/>
              </w:rPr>
            </w:pPr>
            <w:r w:rsidRPr="00262430">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FC3A3F" w:rsidRPr="00262430" w:rsidRDefault="00FC3A3F" w:rsidP="00262430">
            <w:pPr>
              <w:spacing w:after="0" w:line="240" w:lineRule="auto"/>
              <w:rPr>
                <w:rFonts w:asciiTheme="minorHAnsi" w:hAnsiTheme="minorHAnsi"/>
                <w:szCs w:val="19"/>
              </w:rPr>
            </w:pPr>
            <w:r w:rsidRPr="00262430">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FC3A3F" w:rsidRPr="00262430" w:rsidRDefault="00FC3A3F" w:rsidP="00262430">
            <w:pPr>
              <w:spacing w:after="0" w:line="240" w:lineRule="auto"/>
              <w:rPr>
                <w:rFonts w:asciiTheme="minorHAnsi" w:hAnsiTheme="minorHAnsi"/>
                <w:szCs w:val="19"/>
              </w:rPr>
            </w:pPr>
            <w:r w:rsidRPr="00262430">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3FCF818C" w:rsidR="00FC3A3F" w:rsidRPr="00262430" w:rsidRDefault="00FC3A3F" w:rsidP="00262430">
            <w:pPr>
              <w:spacing w:after="0" w:line="240" w:lineRule="auto"/>
              <w:rPr>
                <w:rFonts w:asciiTheme="minorHAnsi" w:hAnsiTheme="minorHAnsi"/>
                <w:szCs w:val="19"/>
              </w:rPr>
            </w:pPr>
            <w:r w:rsidRPr="00262430">
              <w:rPr>
                <w:rFonts w:asciiTheme="minorHAnsi" w:hAnsiTheme="minorHAnsi" w:cs="Arial"/>
                <w:szCs w:val="19"/>
                <w:lang w:eastAsia="en-US"/>
              </w:rPr>
              <w:t>Student Wellbeing and Inclusion</w:t>
            </w:r>
          </w:p>
        </w:tc>
      </w:tr>
      <w:tr w:rsidR="00FC3A3F" w:rsidRPr="00262430" w14:paraId="5AF5FB9C" w14:textId="77777777" w:rsidTr="006A6E5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FC3A3F" w:rsidRPr="00262430" w:rsidRDefault="00FC3A3F" w:rsidP="00262430">
            <w:pPr>
              <w:spacing w:after="0" w:line="240" w:lineRule="auto"/>
              <w:rPr>
                <w:rFonts w:asciiTheme="minorHAnsi" w:hAnsiTheme="minorHAnsi"/>
                <w:szCs w:val="19"/>
              </w:rPr>
            </w:pPr>
            <w:r w:rsidRPr="00262430">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0409351D" w:rsidR="00FC3A3F" w:rsidRPr="00262430" w:rsidRDefault="00FC3A3F" w:rsidP="00262430">
            <w:pPr>
              <w:spacing w:after="0" w:line="240" w:lineRule="auto"/>
              <w:rPr>
                <w:rFonts w:asciiTheme="minorHAnsi" w:hAnsiTheme="minorHAnsi"/>
                <w:szCs w:val="19"/>
              </w:rPr>
            </w:pPr>
            <w:r w:rsidRPr="00262430">
              <w:rPr>
                <w:rFonts w:asciiTheme="minorHAnsi" w:hAnsiTheme="minorHAnsi" w:cs="Arial"/>
                <w:szCs w:val="19"/>
                <w:lang w:eastAsia="en-US"/>
              </w:rPr>
              <w:t>Education Advisor Positive Learning Centre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FC3A3F" w:rsidRPr="00262430" w:rsidRDefault="00FC3A3F" w:rsidP="00262430">
            <w:pPr>
              <w:spacing w:after="0" w:line="240" w:lineRule="auto"/>
              <w:rPr>
                <w:rFonts w:asciiTheme="minorHAnsi" w:hAnsiTheme="minorHAnsi"/>
                <w:szCs w:val="19"/>
              </w:rPr>
            </w:pPr>
            <w:r w:rsidRPr="00262430">
              <w:rPr>
                <w:rFonts w:asciiTheme="minorHAnsi" w:hAnsiTheme="minorHAnsi"/>
                <w:szCs w:val="19"/>
              </w:rPr>
              <w:t>Designation</w:t>
            </w:r>
          </w:p>
        </w:tc>
        <w:tc>
          <w:tcPr>
            <w:tcW w:w="3966" w:type="dxa"/>
            <w:tcBorders>
              <w:left w:val="single" w:sz="4" w:space="0" w:color="1F1F5F" w:themeColor="text1"/>
            </w:tcBorders>
            <w:tcMar>
              <w:left w:w="57" w:type="dxa"/>
              <w:right w:w="57" w:type="dxa"/>
            </w:tcMar>
            <w:vAlign w:val="center"/>
          </w:tcPr>
          <w:p w14:paraId="7D345035" w14:textId="16A9B67F" w:rsidR="00FC3A3F" w:rsidRPr="00262430" w:rsidRDefault="00FC3A3F" w:rsidP="00262430">
            <w:pPr>
              <w:spacing w:after="0" w:line="240" w:lineRule="auto"/>
              <w:rPr>
                <w:rFonts w:asciiTheme="minorHAnsi" w:hAnsiTheme="minorHAnsi"/>
                <w:szCs w:val="19"/>
              </w:rPr>
            </w:pPr>
            <w:r w:rsidRPr="00262430">
              <w:rPr>
                <w:rFonts w:asciiTheme="minorHAnsi" w:hAnsiTheme="minorHAnsi" w:cs="Arial"/>
                <w:szCs w:val="19"/>
                <w:lang w:eastAsia="en-US"/>
              </w:rPr>
              <w:t>Senior Teacher 1</w:t>
            </w:r>
          </w:p>
        </w:tc>
      </w:tr>
      <w:tr w:rsidR="00EF0B77" w:rsidRPr="00262430"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5B656D0D" w:rsidR="00EF0B77" w:rsidRPr="00262430" w:rsidRDefault="00262430" w:rsidP="00262430">
            <w:pPr>
              <w:spacing w:after="0" w:line="240" w:lineRule="auto"/>
              <w:rPr>
                <w:rFonts w:asciiTheme="minorHAnsi" w:hAnsiTheme="minorHAnsi"/>
                <w:szCs w:val="19"/>
              </w:rPr>
            </w:pPr>
            <w:r w:rsidRPr="00262430">
              <w:rPr>
                <w:rFonts w:asciiTheme="minorHAnsi" w:hAnsiTheme="minorHAnsi"/>
                <w:szCs w:val="19"/>
              </w:rPr>
              <w:t>Full T</w:t>
            </w:r>
            <w:r w:rsidR="003D3A4F" w:rsidRPr="00262430">
              <w:rPr>
                <w:rFonts w:asciiTheme="minorHAnsi" w:hAnsiTheme="minorHAnsi"/>
                <w:szCs w:val="19"/>
              </w:rPr>
              <w:t xml:space="preserve">ime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509272D3" w:rsidR="00EF0B77" w:rsidRPr="00262430" w:rsidRDefault="00262430" w:rsidP="00262430">
            <w:pPr>
              <w:spacing w:after="0" w:line="240" w:lineRule="auto"/>
              <w:rPr>
                <w:rFonts w:asciiTheme="minorHAnsi" w:hAnsiTheme="minorHAnsi"/>
                <w:szCs w:val="19"/>
              </w:rPr>
            </w:pPr>
            <w:r w:rsidRPr="00262430">
              <w:rPr>
                <w:rFonts w:asciiTheme="minorHAnsi" w:hAnsiTheme="minorHAnsi"/>
                <w:szCs w:val="19"/>
              </w:rPr>
              <w:t>Fixed to 25/06/2021</w:t>
            </w:r>
          </w:p>
        </w:tc>
      </w:tr>
      <w:tr w:rsidR="00EF0B77" w:rsidRPr="00262430"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A1DE6A3" w:rsidR="00EF0B77" w:rsidRPr="00262430" w:rsidRDefault="00262430" w:rsidP="00262430">
            <w:pPr>
              <w:spacing w:after="0" w:line="240" w:lineRule="auto"/>
              <w:rPr>
                <w:rFonts w:asciiTheme="minorHAnsi" w:hAnsiTheme="minorHAnsi"/>
                <w:szCs w:val="19"/>
              </w:rPr>
            </w:pPr>
            <w:r w:rsidRPr="00262430">
              <w:rPr>
                <w:rFonts w:asciiTheme="minorHAnsi" w:hAnsiTheme="minorHAnsi"/>
                <w:szCs w:val="19"/>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4626705A" w:rsidR="00EF0B77" w:rsidRPr="00262430" w:rsidRDefault="00FC3A3F" w:rsidP="00262430">
            <w:pPr>
              <w:spacing w:after="0" w:line="240" w:lineRule="auto"/>
              <w:rPr>
                <w:rFonts w:asciiTheme="minorHAnsi" w:hAnsiTheme="minorHAnsi"/>
                <w:szCs w:val="19"/>
              </w:rPr>
            </w:pPr>
            <w:r w:rsidRPr="00262430">
              <w:rPr>
                <w:rFonts w:asciiTheme="minorHAnsi" w:hAnsiTheme="minorHAnsi"/>
                <w:szCs w:val="19"/>
              </w:rPr>
              <w:t>Darwin</w:t>
            </w:r>
          </w:p>
        </w:tc>
      </w:tr>
      <w:tr w:rsidR="00EF0B77" w:rsidRPr="00262430"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262430" w:rsidRDefault="00EF0B77" w:rsidP="00262430">
            <w:pPr>
              <w:spacing w:after="0" w:line="240" w:lineRule="auto"/>
              <w:rPr>
                <w:rFonts w:asciiTheme="minorHAnsi" w:hAnsiTheme="minorHAnsi"/>
                <w:szCs w:val="19"/>
                <w:lang w:val="en-GB"/>
              </w:rPr>
            </w:pPr>
            <w:r w:rsidRPr="00262430">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14E6934" w:rsidR="00EF0B77" w:rsidRPr="00262430" w:rsidRDefault="00FC3A3F" w:rsidP="00262430">
            <w:pPr>
              <w:spacing w:after="0" w:line="240" w:lineRule="auto"/>
              <w:rPr>
                <w:rFonts w:asciiTheme="minorHAnsi" w:hAnsiTheme="minorHAnsi"/>
                <w:szCs w:val="19"/>
              </w:rPr>
            </w:pPr>
            <w:r w:rsidRPr="00262430">
              <w:rPr>
                <w:rFonts w:asciiTheme="minorHAnsi" w:hAnsiTheme="minorHAnsi" w:cs="Arial"/>
                <w:szCs w:val="19"/>
              </w:rPr>
              <w:t>19585</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FE6680E" w:rsidR="00EF0B77" w:rsidRPr="00262430" w:rsidRDefault="00262430" w:rsidP="00262430">
            <w:pPr>
              <w:spacing w:after="0" w:line="240" w:lineRule="auto"/>
              <w:rPr>
                <w:rFonts w:asciiTheme="minorHAnsi" w:hAnsiTheme="minorHAnsi"/>
                <w:szCs w:val="19"/>
              </w:rPr>
            </w:pPr>
            <w:r w:rsidRPr="00262430">
              <w:rPr>
                <w:rFonts w:asciiTheme="minorHAnsi" w:hAnsiTheme="minorHAnsi"/>
                <w:szCs w:val="19"/>
              </w:rPr>
              <w:t>204538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262430" w:rsidRDefault="00EF0B77" w:rsidP="00262430">
            <w:pPr>
              <w:spacing w:after="0" w:line="240" w:lineRule="auto"/>
              <w:rPr>
                <w:rFonts w:asciiTheme="minorHAnsi" w:hAnsiTheme="minorHAnsi"/>
                <w:szCs w:val="19"/>
              </w:rPr>
            </w:pPr>
            <w:r w:rsidRPr="00262430">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789B157" w:rsidR="00EF0B77" w:rsidRPr="00262430" w:rsidRDefault="00262430" w:rsidP="00262430">
            <w:pPr>
              <w:spacing w:after="0" w:line="240" w:lineRule="auto"/>
              <w:rPr>
                <w:rFonts w:asciiTheme="minorHAnsi" w:hAnsiTheme="minorHAnsi"/>
                <w:szCs w:val="19"/>
              </w:rPr>
            </w:pPr>
            <w:r>
              <w:rPr>
                <w:rFonts w:asciiTheme="minorHAnsi" w:hAnsiTheme="minorHAnsi"/>
                <w:szCs w:val="19"/>
              </w:rPr>
              <w:t>31/01/2021</w:t>
            </w:r>
          </w:p>
        </w:tc>
      </w:tr>
      <w:tr w:rsidR="00EF0B77" w:rsidRPr="00262430"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262430" w:rsidRDefault="00EF0B77" w:rsidP="00262430">
            <w:pPr>
              <w:spacing w:after="0" w:line="240" w:lineRule="auto"/>
              <w:rPr>
                <w:rFonts w:asciiTheme="minorHAnsi" w:hAnsiTheme="minorHAnsi"/>
                <w:szCs w:val="19"/>
                <w:lang w:val="en-GB"/>
              </w:rPr>
            </w:pPr>
            <w:r w:rsidRPr="00262430">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4A3FAAF9" w:rsidR="00EF0B77" w:rsidRPr="00262430" w:rsidRDefault="00FC3A3F" w:rsidP="00262430">
            <w:pPr>
              <w:spacing w:after="0" w:line="240" w:lineRule="auto"/>
              <w:rPr>
                <w:rFonts w:asciiTheme="minorHAnsi" w:hAnsiTheme="minorHAnsi"/>
                <w:szCs w:val="19"/>
              </w:rPr>
            </w:pPr>
            <w:r w:rsidRPr="00262430">
              <w:rPr>
                <w:rFonts w:asciiTheme="minorHAnsi" w:hAnsiTheme="minorHAnsi" w:cs="Arial"/>
                <w:bCs/>
                <w:iCs/>
                <w:szCs w:val="19"/>
                <w:lang w:val="en-GB"/>
              </w:rPr>
              <w:t>Jenny Ward, Manager Positive Learning Centres</w:t>
            </w:r>
            <w:r w:rsidR="00262430" w:rsidRPr="00262430">
              <w:rPr>
                <w:rFonts w:asciiTheme="minorHAnsi" w:hAnsiTheme="minorHAnsi" w:cs="Arial"/>
                <w:bCs/>
                <w:iCs/>
                <w:szCs w:val="19"/>
                <w:lang w:val="en-GB"/>
              </w:rPr>
              <w:t>,</w:t>
            </w:r>
            <w:r w:rsidRPr="00262430">
              <w:rPr>
                <w:rFonts w:asciiTheme="minorHAnsi" w:hAnsiTheme="minorHAnsi" w:cs="Arial"/>
                <w:bCs/>
                <w:iCs/>
                <w:szCs w:val="19"/>
                <w:lang w:val="en-GB"/>
              </w:rPr>
              <w:t xml:space="preserve"> Senior Psychologist</w:t>
            </w:r>
            <w:r w:rsidR="00262430" w:rsidRPr="00262430">
              <w:rPr>
                <w:rFonts w:asciiTheme="minorHAnsi" w:hAnsiTheme="minorHAnsi" w:cs="Arial"/>
                <w:bCs/>
                <w:iCs/>
                <w:szCs w:val="19"/>
                <w:lang w:val="en-GB"/>
              </w:rPr>
              <w:t xml:space="preserve"> on 08</w:t>
            </w:r>
            <w:r w:rsidRPr="00262430">
              <w:rPr>
                <w:rFonts w:asciiTheme="minorHAnsi" w:hAnsiTheme="minorHAnsi" w:cs="Arial"/>
                <w:bCs/>
                <w:iCs/>
                <w:szCs w:val="19"/>
                <w:lang w:val="en-GB"/>
              </w:rPr>
              <w:t xml:space="preserve"> 8944</w:t>
            </w:r>
            <w:r w:rsidR="00262430" w:rsidRPr="00262430">
              <w:rPr>
                <w:rFonts w:asciiTheme="minorHAnsi" w:hAnsiTheme="minorHAnsi" w:cs="Arial"/>
                <w:bCs/>
                <w:iCs/>
                <w:szCs w:val="19"/>
                <w:lang w:val="en-GB"/>
              </w:rPr>
              <w:t xml:space="preserve"> 9294 or </w:t>
            </w:r>
            <w:hyperlink r:id="rId9" w:history="1">
              <w:r w:rsidRPr="00262430">
                <w:rPr>
                  <w:rStyle w:val="Hyperlink"/>
                  <w:rFonts w:asciiTheme="minorHAnsi" w:hAnsiTheme="minorHAnsi" w:cs="Arial"/>
                  <w:bCs/>
                  <w:iCs/>
                  <w:szCs w:val="19"/>
                  <w:lang w:val="en-GB"/>
                </w:rPr>
                <w:t>jenny.ward1@nt.gov.au</w:t>
              </w:r>
            </w:hyperlink>
          </w:p>
        </w:tc>
      </w:tr>
      <w:tr w:rsidR="00EF0B77" w:rsidRPr="00262430"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262430" w:rsidRDefault="00EF0B77" w:rsidP="00262430">
            <w:pPr>
              <w:spacing w:after="0" w:line="240" w:lineRule="auto"/>
              <w:rPr>
                <w:rFonts w:asciiTheme="minorHAnsi" w:hAnsiTheme="minorHAnsi"/>
                <w:szCs w:val="19"/>
                <w:lang w:val="en-GB"/>
              </w:rPr>
            </w:pPr>
            <w:r w:rsidRPr="00262430">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DEA7023" w:rsidR="00EF0B77" w:rsidRPr="00262430" w:rsidRDefault="00262430" w:rsidP="00262430">
            <w:pPr>
              <w:spacing w:after="0" w:line="240" w:lineRule="auto"/>
              <w:rPr>
                <w:rFonts w:asciiTheme="minorHAnsi" w:hAnsiTheme="minorHAnsi"/>
                <w:szCs w:val="19"/>
              </w:rPr>
            </w:pPr>
            <w:hyperlink r:id="rId10" w:history="1">
              <w:r w:rsidRPr="00262430">
                <w:rPr>
                  <w:rStyle w:val="Hyperlink"/>
                  <w:rFonts w:asciiTheme="minorHAnsi" w:hAnsiTheme="minorHAnsi" w:cs="Arial"/>
                  <w:szCs w:val="19"/>
                </w:rPr>
                <w:t>https://education.nt.gov.au/</w:t>
              </w:r>
            </w:hyperlink>
            <w:r w:rsidRPr="00262430">
              <w:rPr>
                <w:rFonts w:asciiTheme="minorHAnsi" w:hAnsiTheme="minorHAnsi" w:cs="Arial"/>
                <w:color w:val="127CC0" w:themeColor="accent2"/>
                <w:szCs w:val="19"/>
              </w:rPr>
              <w:t xml:space="preserve"> </w:t>
            </w:r>
          </w:p>
        </w:tc>
      </w:tr>
      <w:tr w:rsidR="00EF0B77" w:rsidRPr="00262430"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262430" w:rsidRDefault="00EF0B77" w:rsidP="00262430">
            <w:pPr>
              <w:spacing w:after="0" w:line="240" w:lineRule="auto"/>
              <w:rPr>
                <w:rFonts w:asciiTheme="minorHAnsi" w:hAnsiTheme="minorHAnsi" w:cs="Arial"/>
                <w:bCs/>
                <w:iCs/>
                <w:szCs w:val="19"/>
                <w:lang w:val="en-GB"/>
              </w:rPr>
            </w:pPr>
            <w:r w:rsidRPr="00262430">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0F73D5C7" w:rsidR="00EF0B77" w:rsidRPr="00262430" w:rsidRDefault="00262430" w:rsidP="00262430">
            <w:pPr>
              <w:tabs>
                <w:tab w:val="clear" w:pos="4136"/>
                <w:tab w:val="left" w:pos="538"/>
              </w:tabs>
              <w:spacing w:after="0" w:line="240" w:lineRule="auto"/>
              <w:rPr>
                <w:rFonts w:asciiTheme="minorHAnsi" w:hAnsiTheme="minorHAnsi"/>
                <w:szCs w:val="19"/>
              </w:rPr>
            </w:pPr>
            <w:hyperlink r:id="rId11" w:history="1">
              <w:r w:rsidRPr="00262430">
                <w:rPr>
                  <w:rStyle w:val="Hyperlink"/>
                  <w:rFonts w:asciiTheme="minorHAnsi" w:hAnsiTheme="minorHAnsi"/>
                  <w:szCs w:val="19"/>
                </w:rPr>
                <w:t>https://jobs.nt.gov.au/Home/JobDetails?rtfId=204538</w:t>
              </w:r>
            </w:hyperlink>
            <w:r w:rsidRPr="00262430">
              <w:rPr>
                <w:rFonts w:asciiTheme="minorHAnsi" w:hAnsiTheme="minorHAnsi"/>
                <w:szCs w:val="19"/>
              </w:rPr>
              <w:t xml:space="preserve"> </w:t>
            </w:r>
          </w:p>
        </w:tc>
      </w:tr>
      <w:tr w:rsidR="00BB432E" w:rsidRPr="00262430" w14:paraId="293F96D6" w14:textId="77777777" w:rsidTr="00262430">
        <w:trPr>
          <w:trHeight w:val="1863"/>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262430" w:rsidRDefault="00BB432E" w:rsidP="00262430">
            <w:pPr>
              <w:pStyle w:val="Heading1"/>
              <w:spacing w:before="0"/>
              <w:outlineLvl w:val="0"/>
              <w:rPr>
                <w:rFonts w:asciiTheme="minorHAnsi" w:hAnsiTheme="minorHAnsi"/>
                <w:sz w:val="19"/>
                <w:szCs w:val="19"/>
                <w:u w:val="single"/>
              </w:rPr>
            </w:pPr>
            <w:r w:rsidRPr="00262430">
              <w:rPr>
                <w:rFonts w:asciiTheme="minorHAnsi" w:hAnsiTheme="minorHAnsi"/>
                <w:sz w:val="19"/>
                <w:szCs w:val="19"/>
                <w:u w:val="single"/>
              </w:rPr>
              <w:t>Information for applicants</w:t>
            </w:r>
          </w:p>
          <w:p w14:paraId="148A22C9" w14:textId="41BE2074" w:rsidR="004159C8" w:rsidRPr="00262430" w:rsidRDefault="00F33D27" w:rsidP="00262430">
            <w:pPr>
              <w:spacing w:after="0" w:line="240" w:lineRule="auto"/>
              <w:rPr>
                <w:rFonts w:asciiTheme="minorHAnsi" w:hAnsiTheme="minorHAnsi"/>
                <w:szCs w:val="19"/>
              </w:rPr>
            </w:pPr>
            <w:r w:rsidRPr="00262430">
              <w:rPr>
                <w:rFonts w:asciiTheme="minorHAnsi" w:hAnsiTheme="minorHAnsi"/>
                <w:szCs w:val="19"/>
              </w:rPr>
              <w:t xml:space="preserve">Applications must be limited to a one-page summary sheet and detailed resume. </w:t>
            </w:r>
          </w:p>
          <w:p w14:paraId="40FB7E14" w14:textId="48451AD7" w:rsidR="0072196C" w:rsidRPr="00262430" w:rsidRDefault="00F33D27" w:rsidP="00262430">
            <w:pPr>
              <w:spacing w:after="0" w:line="240" w:lineRule="auto"/>
              <w:rPr>
                <w:rFonts w:asciiTheme="minorHAnsi" w:hAnsiTheme="minorHAnsi"/>
                <w:szCs w:val="19"/>
              </w:rPr>
            </w:pPr>
            <w:r w:rsidRPr="00262430">
              <w:rPr>
                <w:rFonts w:asciiTheme="minorHAnsi" w:hAnsiTheme="minorHAnsi"/>
                <w:szCs w:val="19"/>
              </w:rPr>
              <w:t>The NTPS values diversity and aims for a workforce that represents the community</w:t>
            </w:r>
            <w:r w:rsidR="004159C8" w:rsidRPr="00262430">
              <w:rPr>
                <w:rFonts w:asciiTheme="minorHAnsi" w:hAnsiTheme="minorHAnsi"/>
                <w:szCs w:val="19"/>
              </w:rPr>
              <w:t>. The NTPS</w:t>
            </w:r>
            <w:r w:rsidRPr="00262430">
              <w:rPr>
                <w:rFonts w:asciiTheme="minorHAnsi" w:hAnsiTheme="minorHAnsi"/>
                <w:szCs w:val="19"/>
              </w:rPr>
              <w:t xml:space="preserve"> encourage</w:t>
            </w:r>
            <w:r w:rsidR="004159C8" w:rsidRPr="00262430">
              <w:rPr>
                <w:rFonts w:asciiTheme="minorHAnsi" w:hAnsiTheme="minorHAnsi"/>
                <w:szCs w:val="19"/>
              </w:rPr>
              <w:t>s</w:t>
            </w:r>
            <w:r w:rsidRPr="00262430">
              <w:rPr>
                <w:rFonts w:asciiTheme="minorHAnsi" w:hAnsiTheme="minorHAnsi"/>
                <w:szCs w:val="19"/>
              </w:rPr>
              <w:t xml:space="preserve"> people from all diversity groups to apply</w:t>
            </w:r>
            <w:r w:rsidR="004159C8" w:rsidRPr="00262430">
              <w:rPr>
                <w:rFonts w:asciiTheme="minorHAnsi" w:hAnsiTheme="minorHAnsi"/>
                <w:szCs w:val="19"/>
              </w:rPr>
              <w:t xml:space="preserve"> for vacancies</w:t>
            </w:r>
            <w:r w:rsidRPr="00262430">
              <w:rPr>
                <w:rFonts w:asciiTheme="minorHAnsi" w:hAnsiTheme="minorHAnsi"/>
                <w:szCs w:val="19"/>
              </w:rPr>
              <w:t>. For more information about applying for this position and the merit process</w:t>
            </w:r>
            <w:r w:rsidR="0072196C" w:rsidRPr="00262430">
              <w:rPr>
                <w:rFonts w:asciiTheme="minorHAnsi" w:hAnsiTheme="minorHAnsi"/>
                <w:szCs w:val="19"/>
              </w:rPr>
              <w:t>,</w:t>
            </w:r>
            <w:r w:rsidRPr="00262430">
              <w:rPr>
                <w:rFonts w:asciiTheme="minorHAnsi" w:hAnsiTheme="minorHAnsi"/>
                <w:szCs w:val="19"/>
              </w:rPr>
              <w:t xml:space="preserve"> go to the </w:t>
            </w:r>
            <w:hyperlink r:id="rId12" w:history="1">
              <w:r w:rsidRPr="00262430">
                <w:rPr>
                  <w:rStyle w:val="Hyperlink"/>
                  <w:rFonts w:asciiTheme="minorHAnsi" w:hAnsiTheme="minorHAnsi"/>
                  <w:szCs w:val="19"/>
                </w:rPr>
                <w:t>OCPE website</w:t>
              </w:r>
            </w:hyperlink>
            <w:r w:rsidRPr="00262430">
              <w:rPr>
                <w:rFonts w:asciiTheme="minorHAnsi" w:hAnsiTheme="minorHAnsi"/>
                <w:szCs w:val="19"/>
              </w:rPr>
              <w:t>.</w:t>
            </w:r>
          </w:p>
          <w:p w14:paraId="456871A0" w14:textId="77777777" w:rsidR="00262430" w:rsidRPr="00262430" w:rsidRDefault="00262430" w:rsidP="00262430">
            <w:pPr>
              <w:spacing w:after="0" w:line="240" w:lineRule="auto"/>
              <w:rPr>
                <w:rFonts w:asciiTheme="minorHAnsi" w:hAnsiTheme="minorHAnsi"/>
                <w:szCs w:val="19"/>
              </w:rPr>
            </w:pPr>
          </w:p>
          <w:p w14:paraId="2FBAB85D" w14:textId="3C5C8BB5" w:rsidR="00BB432E" w:rsidRPr="00262430" w:rsidRDefault="004159C8" w:rsidP="00262430">
            <w:pPr>
              <w:spacing w:after="0" w:line="240" w:lineRule="auto"/>
              <w:rPr>
                <w:rFonts w:asciiTheme="minorHAnsi" w:hAnsiTheme="minorHAnsi"/>
                <w:szCs w:val="19"/>
              </w:rPr>
            </w:pPr>
            <w:r w:rsidRPr="00262430">
              <w:rPr>
                <w:rFonts w:asciiTheme="minorHAnsi" w:hAnsiTheme="minorHAnsi"/>
                <w:szCs w:val="19"/>
              </w:rPr>
              <w:t xml:space="preserve">Under the agency’s Special Measures Recruitment Plan </w:t>
            </w:r>
            <w:r w:rsidR="008D2207" w:rsidRPr="00262430">
              <w:rPr>
                <w:rFonts w:asciiTheme="minorHAnsi" w:hAnsiTheme="minorHAnsi"/>
                <w:szCs w:val="19"/>
              </w:rPr>
              <w:t xml:space="preserve">eligible </w:t>
            </w:r>
            <w:r w:rsidRPr="00262430">
              <w:rPr>
                <w:rFonts w:asciiTheme="minorHAnsi" w:hAnsiTheme="minorHAnsi"/>
                <w:szCs w:val="19"/>
              </w:rPr>
              <w:t xml:space="preserve">Aboriginal and Torres Strait Islander (Aboriginal) applicants will be granted </w:t>
            </w:r>
            <w:r w:rsidR="0072196C" w:rsidRPr="00262430">
              <w:rPr>
                <w:rFonts w:asciiTheme="minorHAnsi" w:hAnsiTheme="minorHAnsi"/>
                <w:szCs w:val="19"/>
              </w:rPr>
              <w:t>p</w:t>
            </w:r>
            <w:r w:rsidR="00F33D27" w:rsidRPr="00262430">
              <w:rPr>
                <w:rFonts w:asciiTheme="minorHAnsi" w:hAnsiTheme="minorHAnsi"/>
                <w:szCs w:val="19"/>
              </w:rPr>
              <w:t xml:space="preserve">riority </w:t>
            </w:r>
            <w:r w:rsidR="0072196C" w:rsidRPr="00262430">
              <w:rPr>
                <w:rFonts w:asciiTheme="minorHAnsi" w:hAnsiTheme="minorHAnsi"/>
                <w:szCs w:val="19"/>
              </w:rPr>
              <w:t>c</w:t>
            </w:r>
            <w:r w:rsidR="00F33D27" w:rsidRPr="00262430">
              <w:rPr>
                <w:rFonts w:asciiTheme="minorHAnsi" w:hAnsiTheme="minorHAnsi"/>
                <w:szCs w:val="19"/>
              </w:rPr>
              <w:t xml:space="preserve">onsideration </w:t>
            </w:r>
            <w:r w:rsidRPr="00262430">
              <w:rPr>
                <w:rFonts w:asciiTheme="minorHAnsi" w:hAnsiTheme="minorHAnsi"/>
                <w:szCs w:val="19"/>
              </w:rPr>
              <w:t xml:space="preserve">for this vacancy. </w:t>
            </w:r>
            <w:r w:rsidR="008D2207" w:rsidRPr="00262430">
              <w:rPr>
                <w:rFonts w:asciiTheme="minorHAnsi" w:hAnsiTheme="minorHAnsi"/>
                <w:szCs w:val="19"/>
              </w:rPr>
              <w:t xml:space="preserve">For more information on Special Measures, go to the </w:t>
            </w:r>
            <w:hyperlink r:id="rId13" w:history="1">
              <w:r w:rsidR="008D2207" w:rsidRPr="00262430">
                <w:rPr>
                  <w:rStyle w:val="Hyperlink"/>
                  <w:rFonts w:asciiTheme="minorHAnsi" w:hAnsiTheme="minorHAnsi"/>
                  <w:szCs w:val="19"/>
                </w:rPr>
                <w:t>OCPE website</w:t>
              </w:r>
            </w:hyperlink>
            <w:r w:rsidR="008D2207" w:rsidRPr="00262430">
              <w:rPr>
                <w:rFonts w:asciiTheme="minorHAnsi" w:hAnsiTheme="minorHAnsi"/>
                <w:szCs w:val="19"/>
              </w:rPr>
              <w:t>.</w:t>
            </w:r>
          </w:p>
        </w:tc>
      </w:tr>
    </w:tbl>
    <w:p w14:paraId="178138A6" w14:textId="1DE25317" w:rsidR="002942D4" w:rsidRPr="00262430" w:rsidRDefault="003116ED" w:rsidP="00262430">
      <w:pPr>
        <w:pStyle w:val="Heading1"/>
        <w:ind w:right="141"/>
        <w:jc w:val="both"/>
        <w:rPr>
          <w:rFonts w:asciiTheme="minorHAnsi" w:hAnsiTheme="minorHAnsi"/>
          <w:sz w:val="19"/>
          <w:szCs w:val="19"/>
          <w:u w:val="single"/>
        </w:rPr>
      </w:pPr>
      <w:r w:rsidRPr="00262430">
        <w:rPr>
          <w:rFonts w:asciiTheme="minorHAnsi" w:hAnsiTheme="minorHAnsi"/>
          <w:sz w:val="19"/>
          <w:szCs w:val="19"/>
          <w:u w:val="single"/>
        </w:rPr>
        <w:t xml:space="preserve">Primary </w:t>
      </w:r>
      <w:r w:rsidR="002942D4" w:rsidRPr="00262430">
        <w:rPr>
          <w:rFonts w:asciiTheme="minorHAnsi" w:hAnsiTheme="minorHAnsi"/>
          <w:sz w:val="19"/>
          <w:szCs w:val="19"/>
          <w:u w:val="single"/>
        </w:rPr>
        <w:t>objective</w:t>
      </w:r>
      <w:r w:rsidR="00262430" w:rsidRPr="00262430">
        <w:rPr>
          <w:rFonts w:asciiTheme="minorHAnsi" w:hAnsiTheme="minorHAnsi"/>
          <w:sz w:val="19"/>
          <w:szCs w:val="19"/>
          <w:u w:val="single"/>
        </w:rPr>
        <w:t>:</w:t>
      </w:r>
    </w:p>
    <w:p w14:paraId="1ED6CA13" w14:textId="036FC31D" w:rsidR="001F3486" w:rsidRPr="00262430" w:rsidRDefault="00FC3A3F" w:rsidP="00262430">
      <w:pPr>
        <w:spacing w:after="0" w:line="240" w:lineRule="auto"/>
        <w:ind w:right="141"/>
        <w:jc w:val="both"/>
        <w:rPr>
          <w:rFonts w:asciiTheme="minorHAnsi" w:hAnsiTheme="minorHAnsi"/>
          <w:szCs w:val="19"/>
          <w:lang w:val="en-GB"/>
        </w:rPr>
      </w:pPr>
      <w:r w:rsidRPr="00262430">
        <w:rPr>
          <w:rFonts w:asciiTheme="minorHAnsi" w:hAnsiTheme="minorHAnsi" w:cs="Arial"/>
          <w:szCs w:val="19"/>
        </w:rPr>
        <w:t>Manage</w:t>
      </w:r>
      <w:r w:rsidRPr="00262430">
        <w:rPr>
          <w:rFonts w:asciiTheme="minorHAnsi" w:hAnsiTheme="minorHAnsi" w:cs="Arial"/>
          <w:spacing w:val="-2"/>
          <w:szCs w:val="19"/>
        </w:rPr>
        <w:t xml:space="preserve"> </w:t>
      </w:r>
      <w:r w:rsidRPr="00262430">
        <w:rPr>
          <w:rFonts w:asciiTheme="minorHAnsi" w:hAnsiTheme="minorHAnsi" w:cs="Arial"/>
          <w:spacing w:val="-1"/>
          <w:szCs w:val="19"/>
        </w:rPr>
        <w:t>the</w:t>
      </w:r>
      <w:r w:rsidRPr="00262430">
        <w:rPr>
          <w:rFonts w:asciiTheme="minorHAnsi" w:hAnsiTheme="minorHAnsi" w:cs="Arial"/>
          <w:spacing w:val="-2"/>
          <w:szCs w:val="19"/>
        </w:rPr>
        <w:t xml:space="preserve"> </w:t>
      </w:r>
      <w:r w:rsidRPr="00262430">
        <w:rPr>
          <w:rFonts w:asciiTheme="minorHAnsi" w:hAnsiTheme="minorHAnsi" w:cs="Arial"/>
          <w:spacing w:val="-1"/>
          <w:szCs w:val="19"/>
        </w:rPr>
        <w:t>programs</w:t>
      </w:r>
      <w:r w:rsidRPr="00262430">
        <w:rPr>
          <w:rFonts w:asciiTheme="minorHAnsi" w:hAnsiTheme="minorHAnsi" w:cs="Arial"/>
          <w:spacing w:val="-3"/>
          <w:szCs w:val="19"/>
        </w:rPr>
        <w:t xml:space="preserve"> </w:t>
      </w:r>
      <w:r w:rsidRPr="00262430">
        <w:rPr>
          <w:rFonts w:asciiTheme="minorHAnsi" w:hAnsiTheme="minorHAnsi" w:cs="Arial"/>
          <w:spacing w:val="-1"/>
          <w:szCs w:val="19"/>
        </w:rPr>
        <w:t>and</w:t>
      </w:r>
      <w:r w:rsidRPr="00262430">
        <w:rPr>
          <w:rFonts w:asciiTheme="minorHAnsi" w:hAnsiTheme="minorHAnsi" w:cs="Arial"/>
          <w:spacing w:val="-2"/>
          <w:szCs w:val="19"/>
        </w:rPr>
        <w:t xml:space="preserve"> </w:t>
      </w:r>
      <w:r w:rsidRPr="00262430">
        <w:rPr>
          <w:rFonts w:asciiTheme="minorHAnsi" w:hAnsiTheme="minorHAnsi" w:cs="Arial"/>
          <w:szCs w:val="19"/>
        </w:rPr>
        <w:t>staff</w:t>
      </w:r>
      <w:r w:rsidRPr="00262430">
        <w:rPr>
          <w:rFonts w:asciiTheme="minorHAnsi" w:hAnsiTheme="minorHAnsi" w:cs="Arial"/>
          <w:spacing w:val="-2"/>
          <w:szCs w:val="19"/>
        </w:rPr>
        <w:t xml:space="preserve"> </w:t>
      </w:r>
      <w:r w:rsidRPr="00262430">
        <w:rPr>
          <w:rFonts w:asciiTheme="minorHAnsi" w:hAnsiTheme="minorHAnsi" w:cs="Arial"/>
          <w:spacing w:val="-1"/>
          <w:szCs w:val="19"/>
        </w:rPr>
        <w:t>of</w:t>
      </w:r>
      <w:r w:rsidRPr="00262430">
        <w:rPr>
          <w:rFonts w:asciiTheme="minorHAnsi" w:hAnsiTheme="minorHAnsi" w:cs="Arial"/>
          <w:szCs w:val="19"/>
        </w:rPr>
        <w:t xml:space="preserve"> </w:t>
      </w:r>
      <w:r w:rsidRPr="00262430">
        <w:rPr>
          <w:rFonts w:asciiTheme="minorHAnsi" w:hAnsiTheme="minorHAnsi" w:cs="Arial"/>
          <w:spacing w:val="-1"/>
          <w:szCs w:val="19"/>
        </w:rPr>
        <w:t>the</w:t>
      </w:r>
      <w:r w:rsidRPr="00262430">
        <w:rPr>
          <w:rFonts w:asciiTheme="minorHAnsi" w:hAnsiTheme="minorHAnsi" w:cs="Arial"/>
          <w:spacing w:val="-3"/>
          <w:szCs w:val="19"/>
        </w:rPr>
        <w:t xml:space="preserve"> </w:t>
      </w:r>
      <w:r w:rsidRPr="00262430">
        <w:rPr>
          <w:rFonts w:asciiTheme="minorHAnsi" w:hAnsiTheme="minorHAnsi" w:cs="Arial"/>
          <w:spacing w:val="-1"/>
          <w:szCs w:val="19"/>
        </w:rPr>
        <w:t>Positive</w:t>
      </w:r>
      <w:r w:rsidRPr="00262430">
        <w:rPr>
          <w:rFonts w:asciiTheme="minorHAnsi" w:hAnsiTheme="minorHAnsi" w:cs="Arial"/>
          <w:szCs w:val="19"/>
        </w:rPr>
        <w:t xml:space="preserve"> </w:t>
      </w:r>
      <w:r w:rsidRPr="00262430">
        <w:rPr>
          <w:rFonts w:asciiTheme="minorHAnsi" w:hAnsiTheme="minorHAnsi" w:cs="Arial"/>
          <w:spacing w:val="-1"/>
          <w:szCs w:val="19"/>
        </w:rPr>
        <w:t>Learning</w:t>
      </w:r>
      <w:r w:rsidRPr="00262430">
        <w:rPr>
          <w:rFonts w:asciiTheme="minorHAnsi" w:hAnsiTheme="minorHAnsi" w:cs="Arial"/>
          <w:spacing w:val="-2"/>
          <w:szCs w:val="19"/>
        </w:rPr>
        <w:t xml:space="preserve"> </w:t>
      </w:r>
      <w:r w:rsidRPr="00262430">
        <w:rPr>
          <w:rFonts w:asciiTheme="minorHAnsi" w:hAnsiTheme="minorHAnsi" w:cs="Arial"/>
          <w:spacing w:val="-1"/>
          <w:szCs w:val="19"/>
        </w:rPr>
        <w:t>Centre</w:t>
      </w:r>
      <w:r w:rsidRPr="00262430">
        <w:rPr>
          <w:rFonts w:asciiTheme="minorHAnsi" w:hAnsiTheme="minorHAnsi" w:cs="Arial"/>
          <w:spacing w:val="-2"/>
          <w:szCs w:val="19"/>
        </w:rPr>
        <w:t xml:space="preserve"> </w:t>
      </w:r>
      <w:r w:rsidRPr="00262430">
        <w:rPr>
          <w:rFonts w:asciiTheme="minorHAnsi" w:hAnsiTheme="minorHAnsi" w:cs="Arial"/>
          <w:szCs w:val="19"/>
        </w:rPr>
        <w:t>(PLC)</w:t>
      </w:r>
      <w:r w:rsidRPr="00262430">
        <w:rPr>
          <w:rFonts w:asciiTheme="minorHAnsi" w:hAnsiTheme="minorHAnsi" w:cs="Arial"/>
          <w:spacing w:val="-2"/>
          <w:szCs w:val="19"/>
        </w:rPr>
        <w:t xml:space="preserve"> </w:t>
      </w:r>
      <w:r w:rsidRPr="00262430">
        <w:rPr>
          <w:rFonts w:asciiTheme="minorHAnsi" w:hAnsiTheme="minorHAnsi" w:cs="Arial"/>
          <w:spacing w:val="-1"/>
          <w:szCs w:val="19"/>
        </w:rPr>
        <w:t>that</w:t>
      </w:r>
      <w:r w:rsidRPr="00262430">
        <w:rPr>
          <w:rFonts w:asciiTheme="minorHAnsi" w:hAnsiTheme="minorHAnsi" w:cs="Arial"/>
          <w:spacing w:val="-2"/>
          <w:szCs w:val="19"/>
        </w:rPr>
        <w:t xml:space="preserve"> </w:t>
      </w:r>
      <w:r w:rsidRPr="00262430">
        <w:rPr>
          <w:rFonts w:asciiTheme="minorHAnsi" w:hAnsiTheme="minorHAnsi" w:cs="Arial"/>
          <w:spacing w:val="-1"/>
          <w:szCs w:val="19"/>
        </w:rPr>
        <w:t>provides</w:t>
      </w:r>
      <w:r w:rsidRPr="00262430">
        <w:rPr>
          <w:rFonts w:asciiTheme="minorHAnsi" w:hAnsiTheme="minorHAnsi" w:cs="Arial"/>
          <w:spacing w:val="-2"/>
          <w:szCs w:val="19"/>
        </w:rPr>
        <w:t xml:space="preserve"> evidence-based </w:t>
      </w:r>
      <w:r w:rsidRPr="00262430">
        <w:rPr>
          <w:rFonts w:asciiTheme="minorHAnsi" w:hAnsiTheme="minorHAnsi" w:cs="Arial"/>
          <w:spacing w:val="-1"/>
          <w:szCs w:val="19"/>
        </w:rPr>
        <w:t>programs</w:t>
      </w:r>
      <w:r w:rsidRPr="00262430">
        <w:rPr>
          <w:rFonts w:asciiTheme="minorHAnsi" w:hAnsiTheme="minorHAnsi" w:cs="Arial"/>
          <w:spacing w:val="-2"/>
          <w:szCs w:val="19"/>
        </w:rPr>
        <w:t xml:space="preserve"> </w:t>
      </w:r>
      <w:r w:rsidRPr="00262430">
        <w:rPr>
          <w:rFonts w:asciiTheme="minorHAnsi" w:hAnsiTheme="minorHAnsi" w:cs="Arial"/>
          <w:spacing w:val="-1"/>
          <w:szCs w:val="19"/>
        </w:rPr>
        <w:t>for</w:t>
      </w:r>
      <w:r w:rsidRPr="00262430">
        <w:rPr>
          <w:rFonts w:asciiTheme="minorHAnsi" w:hAnsiTheme="minorHAnsi" w:cs="Arial"/>
          <w:spacing w:val="24"/>
          <w:w w:val="99"/>
          <w:szCs w:val="19"/>
        </w:rPr>
        <w:t xml:space="preserve"> </w:t>
      </w:r>
      <w:r w:rsidRPr="00262430">
        <w:rPr>
          <w:rFonts w:asciiTheme="minorHAnsi" w:hAnsiTheme="minorHAnsi" w:cs="Arial"/>
          <w:szCs w:val="19"/>
        </w:rPr>
        <w:t>students</w:t>
      </w:r>
      <w:r w:rsidRPr="00262430">
        <w:rPr>
          <w:rFonts w:asciiTheme="minorHAnsi" w:hAnsiTheme="minorHAnsi" w:cs="Arial"/>
          <w:spacing w:val="-1"/>
          <w:szCs w:val="19"/>
        </w:rPr>
        <w:t xml:space="preserve"> exhibiting extreme </w:t>
      </w:r>
      <w:r w:rsidRPr="00262430">
        <w:rPr>
          <w:rFonts w:asciiTheme="minorHAnsi" w:hAnsiTheme="minorHAnsi" w:cs="Arial"/>
          <w:szCs w:val="19"/>
        </w:rPr>
        <w:t>challenging</w:t>
      </w:r>
      <w:r w:rsidRPr="00262430">
        <w:rPr>
          <w:rFonts w:asciiTheme="minorHAnsi" w:hAnsiTheme="minorHAnsi" w:cs="Arial"/>
          <w:spacing w:val="-1"/>
          <w:szCs w:val="19"/>
        </w:rPr>
        <w:t xml:space="preserve"> behaviours.</w:t>
      </w:r>
      <w:bookmarkStart w:id="0" w:name="_GoBack"/>
      <w:bookmarkEnd w:id="0"/>
    </w:p>
    <w:p w14:paraId="2B8C9B99" w14:textId="77777777" w:rsidR="00FC3A3F" w:rsidRPr="00262430" w:rsidRDefault="00FC3A3F" w:rsidP="00262430">
      <w:pPr>
        <w:pStyle w:val="Heading1"/>
        <w:spacing w:before="0"/>
        <w:ind w:right="141"/>
        <w:jc w:val="both"/>
        <w:rPr>
          <w:rFonts w:asciiTheme="minorHAnsi" w:hAnsiTheme="minorHAnsi"/>
          <w:sz w:val="19"/>
          <w:szCs w:val="19"/>
        </w:rPr>
      </w:pPr>
    </w:p>
    <w:p w14:paraId="5CE5E55D" w14:textId="7C2AC199" w:rsidR="002942D4" w:rsidRPr="00262430" w:rsidRDefault="002942D4" w:rsidP="00262430">
      <w:pPr>
        <w:pStyle w:val="Heading1"/>
        <w:spacing w:before="0"/>
        <w:ind w:right="141"/>
        <w:jc w:val="both"/>
        <w:rPr>
          <w:rFonts w:asciiTheme="minorHAnsi" w:hAnsiTheme="minorHAnsi"/>
          <w:sz w:val="19"/>
          <w:szCs w:val="19"/>
          <w:u w:val="single"/>
        </w:rPr>
      </w:pPr>
      <w:r w:rsidRPr="00262430">
        <w:rPr>
          <w:rFonts w:asciiTheme="minorHAnsi" w:hAnsiTheme="minorHAnsi"/>
          <w:sz w:val="19"/>
          <w:szCs w:val="19"/>
          <w:u w:val="single"/>
        </w:rPr>
        <w:t>Context statement</w:t>
      </w:r>
      <w:r w:rsidR="00262430" w:rsidRPr="00262430">
        <w:rPr>
          <w:rFonts w:asciiTheme="minorHAnsi" w:hAnsiTheme="minorHAnsi"/>
          <w:sz w:val="19"/>
          <w:szCs w:val="19"/>
          <w:u w:val="single"/>
        </w:rPr>
        <w:t>:</w:t>
      </w:r>
    </w:p>
    <w:p w14:paraId="439B4691" w14:textId="6EA80F32" w:rsidR="001F3486" w:rsidRPr="00262430" w:rsidRDefault="00FC3A3F" w:rsidP="00262430">
      <w:pPr>
        <w:spacing w:after="0" w:line="240" w:lineRule="auto"/>
        <w:ind w:right="141"/>
        <w:jc w:val="both"/>
        <w:rPr>
          <w:rFonts w:asciiTheme="minorHAnsi" w:hAnsiTheme="minorHAnsi"/>
          <w:szCs w:val="19"/>
          <w:lang w:val="en-GB"/>
        </w:rPr>
      </w:pPr>
      <w:r w:rsidRPr="00262430">
        <w:rPr>
          <w:rFonts w:asciiTheme="minorHAnsi" w:hAnsiTheme="minorHAnsi" w:cs="Arial"/>
          <w:color w:val="000000"/>
          <w:szCs w:val="19"/>
        </w:rPr>
        <w:t xml:space="preserve">The Student Wellbeing and Inclusion (SWI) works collaboratively with schools, students and their families to strengthen a whole of system approach to assist students to develop into healthy, resilient young people who can maximise their learning and wellbeing opportunities. SWI is part of Education Policy and Programs, which is focused on quality teaching and ensuring all children and students (from birth to Year 12) can learn to their potential. </w:t>
      </w:r>
      <w:r w:rsidRPr="00262430">
        <w:rPr>
          <w:rFonts w:asciiTheme="minorHAnsi" w:hAnsiTheme="minorHAnsi" w:cs="Arial"/>
          <w:spacing w:val="-1"/>
          <w:szCs w:val="19"/>
        </w:rPr>
        <w:t xml:space="preserve">The PLCs are units within the SWI that provide short term intensive support programs for </w:t>
      </w:r>
      <w:r w:rsidRPr="00262430">
        <w:rPr>
          <w:rFonts w:asciiTheme="minorHAnsi" w:hAnsiTheme="minorHAnsi" w:cs="Arial"/>
          <w:szCs w:val="19"/>
        </w:rPr>
        <w:t>some</w:t>
      </w:r>
      <w:r w:rsidRPr="00262430">
        <w:rPr>
          <w:rFonts w:asciiTheme="minorHAnsi" w:hAnsiTheme="minorHAnsi" w:cs="Arial"/>
          <w:spacing w:val="-2"/>
          <w:szCs w:val="19"/>
        </w:rPr>
        <w:t xml:space="preserve"> </w:t>
      </w:r>
      <w:r w:rsidRPr="00262430">
        <w:rPr>
          <w:rFonts w:asciiTheme="minorHAnsi" w:hAnsiTheme="minorHAnsi" w:cs="Arial"/>
          <w:szCs w:val="19"/>
        </w:rPr>
        <w:t>students</w:t>
      </w:r>
      <w:r w:rsidRPr="00262430">
        <w:rPr>
          <w:rFonts w:asciiTheme="minorHAnsi" w:hAnsiTheme="minorHAnsi" w:cs="Arial"/>
          <w:spacing w:val="-1"/>
          <w:szCs w:val="19"/>
        </w:rPr>
        <w:t xml:space="preserve"> where</w:t>
      </w:r>
      <w:r w:rsidRPr="00262430">
        <w:rPr>
          <w:rFonts w:asciiTheme="minorHAnsi" w:hAnsiTheme="minorHAnsi" w:cs="Arial"/>
          <w:spacing w:val="-2"/>
          <w:szCs w:val="19"/>
        </w:rPr>
        <w:t xml:space="preserve"> </w:t>
      </w:r>
      <w:r w:rsidRPr="00262430">
        <w:rPr>
          <w:rFonts w:asciiTheme="minorHAnsi" w:hAnsiTheme="minorHAnsi" w:cs="Arial"/>
          <w:spacing w:val="-1"/>
          <w:szCs w:val="19"/>
        </w:rPr>
        <w:t>in-school behaviour</w:t>
      </w:r>
      <w:r w:rsidRPr="00262430">
        <w:rPr>
          <w:rFonts w:asciiTheme="minorHAnsi" w:hAnsiTheme="minorHAnsi" w:cs="Arial"/>
          <w:szCs w:val="19"/>
        </w:rPr>
        <w:t xml:space="preserve"> management</w:t>
      </w:r>
      <w:r w:rsidRPr="00262430">
        <w:rPr>
          <w:rFonts w:asciiTheme="minorHAnsi" w:hAnsiTheme="minorHAnsi" w:cs="Arial"/>
          <w:spacing w:val="-2"/>
          <w:szCs w:val="19"/>
        </w:rPr>
        <w:t xml:space="preserve"> </w:t>
      </w:r>
      <w:r w:rsidRPr="00262430">
        <w:rPr>
          <w:rFonts w:asciiTheme="minorHAnsi" w:hAnsiTheme="minorHAnsi" w:cs="Arial"/>
          <w:spacing w:val="-1"/>
          <w:szCs w:val="19"/>
        </w:rPr>
        <w:t>efforts</w:t>
      </w:r>
      <w:r w:rsidRPr="00262430">
        <w:rPr>
          <w:rFonts w:asciiTheme="minorHAnsi" w:hAnsiTheme="minorHAnsi" w:cs="Arial"/>
          <w:szCs w:val="19"/>
        </w:rPr>
        <w:t xml:space="preserve"> </w:t>
      </w:r>
      <w:r w:rsidRPr="00262430">
        <w:rPr>
          <w:rFonts w:asciiTheme="minorHAnsi" w:hAnsiTheme="minorHAnsi" w:cs="Arial"/>
          <w:spacing w:val="-1"/>
          <w:szCs w:val="19"/>
        </w:rPr>
        <w:t>have</w:t>
      </w:r>
      <w:r w:rsidRPr="00262430">
        <w:rPr>
          <w:rFonts w:asciiTheme="minorHAnsi" w:hAnsiTheme="minorHAnsi" w:cs="Arial"/>
          <w:spacing w:val="-2"/>
          <w:szCs w:val="19"/>
        </w:rPr>
        <w:t xml:space="preserve"> </w:t>
      </w:r>
      <w:r w:rsidRPr="00262430">
        <w:rPr>
          <w:rFonts w:asciiTheme="minorHAnsi" w:hAnsiTheme="minorHAnsi" w:cs="Arial"/>
          <w:spacing w:val="-1"/>
          <w:szCs w:val="19"/>
        </w:rPr>
        <w:t>been unsuccessful.</w:t>
      </w:r>
    </w:p>
    <w:p w14:paraId="397ECCDF" w14:textId="77777777" w:rsidR="00FC3A3F" w:rsidRPr="00262430" w:rsidRDefault="00FC3A3F" w:rsidP="00262430">
      <w:pPr>
        <w:pStyle w:val="Heading1"/>
        <w:spacing w:before="0"/>
        <w:ind w:right="141"/>
        <w:jc w:val="both"/>
        <w:rPr>
          <w:rFonts w:asciiTheme="minorHAnsi" w:hAnsiTheme="minorHAnsi"/>
          <w:sz w:val="19"/>
          <w:szCs w:val="19"/>
        </w:rPr>
      </w:pPr>
    </w:p>
    <w:p w14:paraId="321913CA" w14:textId="2C468146" w:rsidR="002A321B" w:rsidRPr="00262430" w:rsidRDefault="00B84E17" w:rsidP="00262430">
      <w:pPr>
        <w:pStyle w:val="Heading1"/>
        <w:spacing w:before="0"/>
        <w:ind w:right="141"/>
        <w:jc w:val="both"/>
        <w:rPr>
          <w:rFonts w:asciiTheme="minorHAnsi" w:hAnsiTheme="minorHAnsi"/>
          <w:sz w:val="19"/>
          <w:szCs w:val="19"/>
          <w:u w:val="single"/>
        </w:rPr>
      </w:pPr>
      <w:r w:rsidRPr="00262430">
        <w:rPr>
          <w:rFonts w:asciiTheme="minorHAnsi" w:hAnsiTheme="minorHAnsi"/>
          <w:sz w:val="19"/>
          <w:szCs w:val="19"/>
          <w:u w:val="single"/>
        </w:rPr>
        <w:t>Key d</w:t>
      </w:r>
      <w:r w:rsidR="00784A4B" w:rsidRPr="00262430">
        <w:rPr>
          <w:rFonts w:asciiTheme="minorHAnsi" w:hAnsiTheme="minorHAnsi"/>
          <w:sz w:val="19"/>
          <w:szCs w:val="19"/>
          <w:u w:val="single"/>
        </w:rPr>
        <w:t xml:space="preserve">uties and </w:t>
      </w:r>
      <w:r w:rsidRPr="00262430">
        <w:rPr>
          <w:rFonts w:asciiTheme="minorHAnsi" w:hAnsiTheme="minorHAnsi"/>
          <w:sz w:val="19"/>
          <w:szCs w:val="19"/>
          <w:u w:val="single"/>
        </w:rPr>
        <w:t>r</w:t>
      </w:r>
      <w:r w:rsidR="00D20905" w:rsidRPr="00262430">
        <w:rPr>
          <w:rFonts w:asciiTheme="minorHAnsi" w:hAnsiTheme="minorHAnsi"/>
          <w:sz w:val="19"/>
          <w:szCs w:val="19"/>
          <w:u w:val="single"/>
        </w:rPr>
        <w:t>esponsibilities</w:t>
      </w:r>
      <w:r w:rsidR="00262430" w:rsidRPr="00262430">
        <w:rPr>
          <w:rFonts w:asciiTheme="minorHAnsi" w:hAnsiTheme="minorHAnsi"/>
          <w:sz w:val="19"/>
          <w:szCs w:val="19"/>
          <w:u w:val="single"/>
        </w:rPr>
        <w:t>:</w:t>
      </w:r>
    </w:p>
    <w:p w14:paraId="4D2B07C7" w14:textId="77777777" w:rsidR="00FC3A3F" w:rsidRPr="00262430" w:rsidRDefault="00FC3A3F" w:rsidP="00262430">
      <w:pPr>
        <w:pStyle w:val="ListParagraph"/>
        <w:numPr>
          <w:ilvl w:val="0"/>
          <w:numId w:val="19"/>
        </w:numPr>
        <w:spacing w:after="0" w:line="240" w:lineRule="auto"/>
        <w:ind w:right="141"/>
        <w:contextualSpacing/>
        <w:jc w:val="both"/>
        <w:rPr>
          <w:rFonts w:asciiTheme="minorHAnsi" w:eastAsia="Arial" w:hAnsiTheme="minorHAnsi" w:cs="Arial"/>
          <w:szCs w:val="19"/>
        </w:rPr>
      </w:pPr>
      <w:r w:rsidRPr="00262430">
        <w:rPr>
          <w:rFonts w:asciiTheme="minorHAnsi" w:hAnsiTheme="minorHAnsi" w:cs="Arial"/>
          <w:spacing w:val="-1"/>
          <w:szCs w:val="19"/>
        </w:rPr>
        <w:t>Provide leadership to,</w:t>
      </w:r>
      <w:r w:rsidRPr="00262430">
        <w:rPr>
          <w:rFonts w:asciiTheme="minorHAnsi" w:hAnsiTheme="minorHAnsi" w:cs="Arial"/>
          <w:szCs w:val="19"/>
        </w:rPr>
        <w:t xml:space="preserve"> </w:t>
      </w:r>
      <w:r w:rsidRPr="00262430">
        <w:rPr>
          <w:rFonts w:asciiTheme="minorHAnsi" w:hAnsiTheme="minorHAnsi" w:cs="Arial"/>
          <w:spacing w:val="-1"/>
          <w:szCs w:val="19"/>
        </w:rPr>
        <w:t>and</w:t>
      </w:r>
      <w:r w:rsidRPr="00262430">
        <w:rPr>
          <w:rFonts w:asciiTheme="minorHAnsi" w:hAnsiTheme="minorHAnsi" w:cs="Arial"/>
          <w:spacing w:val="-2"/>
          <w:szCs w:val="19"/>
        </w:rPr>
        <w:t xml:space="preserve"> </w:t>
      </w:r>
      <w:r w:rsidRPr="00262430">
        <w:rPr>
          <w:rFonts w:asciiTheme="minorHAnsi" w:hAnsiTheme="minorHAnsi" w:cs="Arial"/>
          <w:szCs w:val="19"/>
        </w:rPr>
        <w:t>manage</w:t>
      </w:r>
      <w:r w:rsidRPr="00262430">
        <w:rPr>
          <w:rFonts w:asciiTheme="minorHAnsi" w:hAnsiTheme="minorHAnsi" w:cs="Arial"/>
          <w:spacing w:val="-1"/>
          <w:szCs w:val="19"/>
        </w:rPr>
        <w:t xml:space="preserve"> the</w:t>
      </w:r>
      <w:r w:rsidRPr="00262430">
        <w:rPr>
          <w:rFonts w:asciiTheme="minorHAnsi" w:hAnsiTheme="minorHAnsi" w:cs="Arial"/>
          <w:spacing w:val="-2"/>
          <w:szCs w:val="19"/>
        </w:rPr>
        <w:t xml:space="preserve"> </w:t>
      </w:r>
      <w:r w:rsidRPr="00262430">
        <w:rPr>
          <w:rFonts w:asciiTheme="minorHAnsi" w:hAnsiTheme="minorHAnsi" w:cs="Arial"/>
          <w:spacing w:val="-1"/>
          <w:szCs w:val="19"/>
        </w:rPr>
        <w:t>PLC team</w:t>
      </w:r>
      <w:r w:rsidRPr="00262430">
        <w:rPr>
          <w:rFonts w:asciiTheme="minorHAnsi" w:hAnsiTheme="minorHAnsi" w:cs="Arial"/>
          <w:szCs w:val="19"/>
        </w:rPr>
        <w:t xml:space="preserve"> </w:t>
      </w:r>
      <w:r w:rsidRPr="00262430">
        <w:rPr>
          <w:rFonts w:asciiTheme="minorHAnsi" w:hAnsiTheme="minorHAnsi" w:cs="Arial"/>
          <w:spacing w:val="-1"/>
          <w:szCs w:val="19"/>
        </w:rPr>
        <w:t>to ensure</w:t>
      </w:r>
      <w:r w:rsidRPr="00262430">
        <w:rPr>
          <w:rFonts w:asciiTheme="minorHAnsi" w:hAnsiTheme="minorHAnsi" w:cs="Arial"/>
          <w:spacing w:val="-2"/>
          <w:szCs w:val="19"/>
        </w:rPr>
        <w:t xml:space="preserve"> </w:t>
      </w:r>
      <w:r w:rsidRPr="00262430">
        <w:rPr>
          <w:rFonts w:asciiTheme="minorHAnsi" w:hAnsiTheme="minorHAnsi" w:cs="Arial"/>
          <w:spacing w:val="-1"/>
          <w:szCs w:val="19"/>
        </w:rPr>
        <w:t>that</w:t>
      </w:r>
      <w:r w:rsidRPr="00262430">
        <w:rPr>
          <w:rFonts w:asciiTheme="minorHAnsi" w:hAnsiTheme="minorHAnsi" w:cs="Arial"/>
          <w:szCs w:val="19"/>
        </w:rPr>
        <w:t xml:space="preserve"> school</w:t>
      </w:r>
      <w:r w:rsidRPr="00262430">
        <w:rPr>
          <w:rFonts w:asciiTheme="minorHAnsi" w:hAnsiTheme="minorHAnsi" w:cs="Arial"/>
          <w:spacing w:val="-1"/>
          <w:szCs w:val="19"/>
        </w:rPr>
        <w:t xml:space="preserve"> and </w:t>
      </w:r>
      <w:r w:rsidRPr="00262430">
        <w:rPr>
          <w:rFonts w:asciiTheme="minorHAnsi" w:hAnsiTheme="minorHAnsi" w:cs="Arial"/>
          <w:szCs w:val="19"/>
        </w:rPr>
        <w:t>community</w:t>
      </w:r>
      <w:r w:rsidRPr="00262430">
        <w:rPr>
          <w:rFonts w:asciiTheme="minorHAnsi" w:hAnsiTheme="minorHAnsi" w:cs="Arial"/>
          <w:spacing w:val="-1"/>
          <w:szCs w:val="19"/>
        </w:rPr>
        <w:t xml:space="preserve"> </w:t>
      </w:r>
      <w:r w:rsidRPr="00262430">
        <w:rPr>
          <w:rFonts w:asciiTheme="minorHAnsi" w:hAnsiTheme="minorHAnsi" w:cs="Arial"/>
          <w:szCs w:val="19"/>
        </w:rPr>
        <w:t>resources</w:t>
      </w:r>
      <w:r w:rsidRPr="00262430">
        <w:rPr>
          <w:rFonts w:asciiTheme="minorHAnsi" w:hAnsiTheme="minorHAnsi" w:cs="Arial"/>
          <w:spacing w:val="-1"/>
          <w:szCs w:val="19"/>
        </w:rPr>
        <w:t xml:space="preserve"> are</w:t>
      </w:r>
      <w:r w:rsidRPr="00262430">
        <w:rPr>
          <w:rFonts w:asciiTheme="minorHAnsi" w:hAnsiTheme="minorHAnsi" w:cs="Arial"/>
          <w:spacing w:val="24"/>
          <w:szCs w:val="19"/>
        </w:rPr>
        <w:t xml:space="preserve"> </w:t>
      </w:r>
      <w:r w:rsidRPr="00262430">
        <w:rPr>
          <w:rFonts w:asciiTheme="minorHAnsi" w:hAnsiTheme="minorHAnsi" w:cs="Arial"/>
          <w:spacing w:val="-1"/>
          <w:szCs w:val="19"/>
        </w:rPr>
        <w:t>effectively</w:t>
      </w:r>
      <w:r w:rsidRPr="00262430">
        <w:rPr>
          <w:rFonts w:asciiTheme="minorHAnsi" w:hAnsiTheme="minorHAnsi" w:cs="Arial"/>
          <w:spacing w:val="-2"/>
          <w:szCs w:val="19"/>
        </w:rPr>
        <w:t xml:space="preserve"> </w:t>
      </w:r>
      <w:r w:rsidRPr="00262430">
        <w:rPr>
          <w:rFonts w:asciiTheme="minorHAnsi" w:hAnsiTheme="minorHAnsi" w:cs="Arial"/>
          <w:spacing w:val="-1"/>
          <w:szCs w:val="19"/>
        </w:rPr>
        <w:t>utilised</w:t>
      </w:r>
      <w:r w:rsidRPr="00262430">
        <w:rPr>
          <w:rFonts w:asciiTheme="minorHAnsi" w:hAnsiTheme="minorHAnsi" w:cs="Arial"/>
          <w:szCs w:val="19"/>
        </w:rPr>
        <w:t xml:space="preserve"> </w:t>
      </w:r>
      <w:r w:rsidRPr="00262430">
        <w:rPr>
          <w:rFonts w:asciiTheme="minorHAnsi" w:hAnsiTheme="minorHAnsi" w:cs="Arial"/>
          <w:spacing w:val="-1"/>
          <w:szCs w:val="19"/>
        </w:rPr>
        <w:t>to</w:t>
      </w:r>
      <w:r w:rsidRPr="00262430">
        <w:rPr>
          <w:rFonts w:asciiTheme="minorHAnsi" w:hAnsiTheme="minorHAnsi" w:cs="Arial"/>
          <w:spacing w:val="-2"/>
          <w:szCs w:val="19"/>
        </w:rPr>
        <w:t xml:space="preserve"> </w:t>
      </w:r>
      <w:r w:rsidRPr="00262430">
        <w:rPr>
          <w:rFonts w:asciiTheme="minorHAnsi" w:hAnsiTheme="minorHAnsi" w:cs="Arial"/>
          <w:spacing w:val="-1"/>
          <w:szCs w:val="19"/>
        </w:rPr>
        <w:t xml:space="preserve">provide for </w:t>
      </w:r>
      <w:r w:rsidRPr="00262430">
        <w:rPr>
          <w:rFonts w:asciiTheme="minorHAnsi" w:hAnsiTheme="minorHAnsi" w:cs="Arial"/>
          <w:szCs w:val="19"/>
        </w:rPr>
        <w:t>young</w:t>
      </w:r>
      <w:r w:rsidRPr="00262430">
        <w:rPr>
          <w:rFonts w:asciiTheme="minorHAnsi" w:hAnsiTheme="minorHAnsi" w:cs="Arial"/>
          <w:spacing w:val="-2"/>
          <w:szCs w:val="19"/>
        </w:rPr>
        <w:t xml:space="preserve"> </w:t>
      </w:r>
      <w:r w:rsidRPr="00262430">
        <w:rPr>
          <w:rFonts w:asciiTheme="minorHAnsi" w:hAnsiTheme="minorHAnsi" w:cs="Arial"/>
          <w:spacing w:val="-1"/>
          <w:szCs w:val="19"/>
        </w:rPr>
        <w:t>people</w:t>
      </w:r>
      <w:r w:rsidRPr="00262430">
        <w:rPr>
          <w:rFonts w:asciiTheme="minorHAnsi" w:hAnsiTheme="minorHAnsi" w:cs="Arial"/>
          <w:spacing w:val="1"/>
          <w:szCs w:val="19"/>
        </w:rPr>
        <w:t xml:space="preserve"> </w:t>
      </w:r>
      <w:r w:rsidRPr="00262430">
        <w:rPr>
          <w:rFonts w:asciiTheme="minorHAnsi" w:hAnsiTheme="minorHAnsi" w:cs="Arial"/>
          <w:szCs w:val="19"/>
        </w:rPr>
        <w:t>requiring</w:t>
      </w:r>
      <w:r w:rsidRPr="00262430">
        <w:rPr>
          <w:rFonts w:asciiTheme="minorHAnsi" w:hAnsiTheme="minorHAnsi" w:cs="Arial"/>
          <w:spacing w:val="-1"/>
          <w:szCs w:val="19"/>
        </w:rPr>
        <w:t xml:space="preserve"> </w:t>
      </w:r>
      <w:r w:rsidRPr="00262430">
        <w:rPr>
          <w:rFonts w:asciiTheme="minorHAnsi" w:hAnsiTheme="minorHAnsi" w:cs="Arial"/>
          <w:szCs w:val="19"/>
        </w:rPr>
        <w:t>support</w:t>
      </w:r>
      <w:r w:rsidRPr="00262430">
        <w:rPr>
          <w:rFonts w:asciiTheme="minorHAnsi" w:hAnsiTheme="minorHAnsi" w:cs="Arial"/>
          <w:spacing w:val="-1"/>
          <w:szCs w:val="19"/>
        </w:rPr>
        <w:t xml:space="preserve"> with </w:t>
      </w:r>
      <w:r w:rsidRPr="00262430">
        <w:rPr>
          <w:rFonts w:asciiTheme="minorHAnsi" w:hAnsiTheme="minorHAnsi" w:cs="Arial"/>
          <w:szCs w:val="19"/>
        </w:rPr>
        <w:t xml:space="preserve">mainstream schooling. </w:t>
      </w:r>
    </w:p>
    <w:p w14:paraId="06D628AD" w14:textId="77777777" w:rsidR="00FC3A3F" w:rsidRPr="00262430" w:rsidRDefault="00FC3A3F" w:rsidP="00262430">
      <w:pPr>
        <w:pStyle w:val="ListParagraph"/>
        <w:numPr>
          <w:ilvl w:val="0"/>
          <w:numId w:val="19"/>
        </w:numPr>
        <w:spacing w:after="0" w:line="240" w:lineRule="auto"/>
        <w:ind w:right="141"/>
        <w:contextualSpacing/>
        <w:jc w:val="both"/>
        <w:rPr>
          <w:rFonts w:asciiTheme="minorHAnsi" w:eastAsia="Arial" w:hAnsiTheme="minorHAnsi" w:cs="Arial"/>
          <w:szCs w:val="19"/>
        </w:rPr>
      </w:pPr>
      <w:r w:rsidRPr="00262430">
        <w:rPr>
          <w:rFonts w:asciiTheme="minorHAnsi" w:hAnsiTheme="minorHAnsi" w:cs="Arial"/>
          <w:spacing w:val="-1"/>
          <w:szCs w:val="19"/>
        </w:rPr>
        <w:t>Participate</w:t>
      </w:r>
      <w:r w:rsidRPr="00262430">
        <w:rPr>
          <w:rFonts w:asciiTheme="minorHAnsi" w:hAnsiTheme="minorHAnsi" w:cs="Arial"/>
          <w:szCs w:val="19"/>
        </w:rPr>
        <w:t xml:space="preserve"> </w:t>
      </w:r>
      <w:r w:rsidRPr="00262430">
        <w:rPr>
          <w:rFonts w:asciiTheme="minorHAnsi" w:hAnsiTheme="minorHAnsi" w:cs="Arial"/>
          <w:spacing w:val="-1"/>
          <w:szCs w:val="19"/>
        </w:rPr>
        <w:t>in, and</w:t>
      </w:r>
      <w:r w:rsidRPr="00262430">
        <w:rPr>
          <w:rFonts w:asciiTheme="minorHAnsi" w:hAnsiTheme="minorHAnsi" w:cs="Arial"/>
          <w:spacing w:val="1"/>
          <w:szCs w:val="19"/>
        </w:rPr>
        <w:t xml:space="preserve"> </w:t>
      </w:r>
      <w:r w:rsidRPr="00262430">
        <w:rPr>
          <w:rFonts w:asciiTheme="minorHAnsi" w:hAnsiTheme="minorHAnsi" w:cs="Arial"/>
          <w:spacing w:val="-1"/>
          <w:szCs w:val="19"/>
        </w:rPr>
        <w:t>adhere</w:t>
      </w:r>
      <w:r w:rsidRPr="00262430">
        <w:rPr>
          <w:rFonts w:asciiTheme="minorHAnsi" w:hAnsiTheme="minorHAnsi" w:cs="Arial"/>
          <w:spacing w:val="-2"/>
          <w:szCs w:val="19"/>
        </w:rPr>
        <w:t xml:space="preserve"> </w:t>
      </w:r>
      <w:r w:rsidRPr="00262430">
        <w:rPr>
          <w:rFonts w:asciiTheme="minorHAnsi" w:hAnsiTheme="minorHAnsi" w:cs="Arial"/>
          <w:spacing w:val="-1"/>
          <w:szCs w:val="19"/>
        </w:rPr>
        <w:t>to,</w:t>
      </w:r>
      <w:r w:rsidRPr="00262430">
        <w:rPr>
          <w:rFonts w:asciiTheme="minorHAnsi" w:hAnsiTheme="minorHAnsi" w:cs="Arial"/>
          <w:szCs w:val="19"/>
        </w:rPr>
        <w:t xml:space="preserve"> </w:t>
      </w:r>
      <w:r w:rsidRPr="00262430">
        <w:rPr>
          <w:rFonts w:asciiTheme="minorHAnsi" w:hAnsiTheme="minorHAnsi" w:cs="Arial"/>
          <w:spacing w:val="-1"/>
          <w:szCs w:val="19"/>
        </w:rPr>
        <w:t>the</w:t>
      </w:r>
      <w:r w:rsidRPr="00262430">
        <w:rPr>
          <w:rFonts w:asciiTheme="minorHAnsi" w:hAnsiTheme="minorHAnsi" w:cs="Arial"/>
          <w:szCs w:val="19"/>
        </w:rPr>
        <w:t xml:space="preserve"> departmental </w:t>
      </w:r>
      <w:r w:rsidRPr="00262430">
        <w:rPr>
          <w:rFonts w:asciiTheme="minorHAnsi" w:hAnsiTheme="minorHAnsi" w:cs="Arial"/>
          <w:spacing w:val="-1"/>
          <w:szCs w:val="19"/>
        </w:rPr>
        <w:t>PLC</w:t>
      </w:r>
      <w:r w:rsidRPr="00262430">
        <w:rPr>
          <w:rFonts w:asciiTheme="minorHAnsi" w:hAnsiTheme="minorHAnsi" w:cs="Arial"/>
          <w:spacing w:val="-2"/>
          <w:szCs w:val="19"/>
        </w:rPr>
        <w:t xml:space="preserve"> </w:t>
      </w:r>
      <w:r w:rsidRPr="00262430">
        <w:rPr>
          <w:rFonts w:asciiTheme="minorHAnsi" w:hAnsiTheme="minorHAnsi" w:cs="Arial"/>
          <w:spacing w:val="-1"/>
          <w:szCs w:val="19"/>
        </w:rPr>
        <w:t>quality assurance</w:t>
      </w:r>
      <w:r w:rsidRPr="00262430">
        <w:rPr>
          <w:rFonts w:asciiTheme="minorHAnsi" w:hAnsiTheme="minorHAnsi" w:cs="Arial"/>
          <w:spacing w:val="1"/>
          <w:szCs w:val="19"/>
        </w:rPr>
        <w:t xml:space="preserve"> and governance </w:t>
      </w:r>
      <w:r w:rsidRPr="00262430">
        <w:rPr>
          <w:rFonts w:asciiTheme="minorHAnsi" w:hAnsiTheme="minorHAnsi" w:cs="Arial"/>
          <w:spacing w:val="-1"/>
          <w:szCs w:val="19"/>
        </w:rPr>
        <w:t xml:space="preserve">processes, and report and evaluate against the PLC’s strategic and actions plans, including a strong focus on data capture. </w:t>
      </w:r>
    </w:p>
    <w:p w14:paraId="60E31DFB" w14:textId="77777777" w:rsidR="00FC3A3F" w:rsidRPr="00262430" w:rsidRDefault="00FC3A3F" w:rsidP="00262430">
      <w:pPr>
        <w:pStyle w:val="ListParagraph"/>
        <w:numPr>
          <w:ilvl w:val="0"/>
          <w:numId w:val="19"/>
        </w:numPr>
        <w:spacing w:after="0" w:line="240" w:lineRule="auto"/>
        <w:ind w:right="141"/>
        <w:contextualSpacing/>
        <w:jc w:val="both"/>
        <w:rPr>
          <w:rFonts w:asciiTheme="minorHAnsi" w:eastAsia="Arial" w:hAnsiTheme="minorHAnsi" w:cs="Arial"/>
          <w:szCs w:val="19"/>
        </w:rPr>
      </w:pPr>
      <w:r w:rsidRPr="00262430">
        <w:rPr>
          <w:rFonts w:asciiTheme="minorHAnsi" w:hAnsiTheme="minorHAnsi" w:cs="Arial"/>
          <w:spacing w:val="-1"/>
          <w:szCs w:val="19"/>
        </w:rPr>
        <w:t>Utilise appropriate assessment</w:t>
      </w:r>
      <w:r w:rsidRPr="00262430">
        <w:rPr>
          <w:rFonts w:asciiTheme="minorHAnsi" w:hAnsiTheme="minorHAnsi" w:cs="Arial"/>
          <w:spacing w:val="-2"/>
          <w:szCs w:val="19"/>
        </w:rPr>
        <w:t xml:space="preserve"> </w:t>
      </w:r>
      <w:r w:rsidRPr="00262430">
        <w:rPr>
          <w:rFonts w:asciiTheme="minorHAnsi" w:hAnsiTheme="minorHAnsi" w:cs="Arial"/>
          <w:spacing w:val="-1"/>
          <w:szCs w:val="19"/>
        </w:rPr>
        <w:t>tools</w:t>
      </w:r>
      <w:r w:rsidRPr="00262430">
        <w:rPr>
          <w:rFonts w:asciiTheme="minorHAnsi" w:hAnsiTheme="minorHAnsi" w:cs="Arial"/>
          <w:szCs w:val="19"/>
        </w:rPr>
        <w:t xml:space="preserve"> </w:t>
      </w:r>
      <w:r w:rsidRPr="00262430">
        <w:rPr>
          <w:rFonts w:asciiTheme="minorHAnsi" w:hAnsiTheme="minorHAnsi" w:cs="Arial"/>
          <w:spacing w:val="-1"/>
          <w:szCs w:val="19"/>
        </w:rPr>
        <w:t>to assist</w:t>
      </w:r>
      <w:r w:rsidRPr="00262430">
        <w:rPr>
          <w:rFonts w:asciiTheme="minorHAnsi" w:hAnsiTheme="minorHAnsi" w:cs="Arial"/>
          <w:szCs w:val="19"/>
        </w:rPr>
        <w:t xml:space="preserve"> </w:t>
      </w:r>
      <w:r w:rsidRPr="00262430">
        <w:rPr>
          <w:rFonts w:asciiTheme="minorHAnsi" w:hAnsiTheme="minorHAnsi" w:cs="Arial"/>
          <w:spacing w:val="-1"/>
          <w:szCs w:val="19"/>
        </w:rPr>
        <w:t>with</w:t>
      </w:r>
      <w:r w:rsidRPr="00262430">
        <w:rPr>
          <w:rFonts w:asciiTheme="minorHAnsi" w:hAnsiTheme="minorHAnsi" w:cs="Arial"/>
          <w:szCs w:val="19"/>
        </w:rPr>
        <w:t xml:space="preserve"> </w:t>
      </w:r>
      <w:r w:rsidRPr="00262430">
        <w:rPr>
          <w:rFonts w:asciiTheme="minorHAnsi" w:hAnsiTheme="minorHAnsi" w:cs="Arial"/>
          <w:spacing w:val="-1"/>
          <w:szCs w:val="19"/>
        </w:rPr>
        <w:t>the</w:t>
      </w:r>
      <w:r w:rsidRPr="00262430">
        <w:rPr>
          <w:rFonts w:asciiTheme="minorHAnsi" w:hAnsiTheme="minorHAnsi" w:cs="Arial"/>
          <w:spacing w:val="-2"/>
          <w:szCs w:val="19"/>
        </w:rPr>
        <w:t xml:space="preserve"> </w:t>
      </w:r>
      <w:r w:rsidRPr="00262430">
        <w:rPr>
          <w:rFonts w:asciiTheme="minorHAnsi" w:hAnsiTheme="minorHAnsi" w:cs="Arial"/>
          <w:spacing w:val="-1"/>
          <w:szCs w:val="19"/>
        </w:rPr>
        <w:t>development</w:t>
      </w:r>
      <w:r w:rsidRPr="00262430">
        <w:rPr>
          <w:rFonts w:asciiTheme="minorHAnsi" w:hAnsiTheme="minorHAnsi" w:cs="Arial"/>
          <w:szCs w:val="19"/>
        </w:rPr>
        <w:t xml:space="preserve"> </w:t>
      </w:r>
      <w:r w:rsidRPr="00262430">
        <w:rPr>
          <w:rFonts w:asciiTheme="minorHAnsi" w:hAnsiTheme="minorHAnsi" w:cs="Arial"/>
          <w:spacing w:val="-1"/>
          <w:szCs w:val="19"/>
        </w:rPr>
        <w:t>of individual approaches for each</w:t>
      </w:r>
      <w:r w:rsidRPr="00262430">
        <w:rPr>
          <w:rFonts w:asciiTheme="minorHAnsi" w:hAnsiTheme="minorHAnsi" w:cs="Arial"/>
          <w:szCs w:val="19"/>
        </w:rPr>
        <w:t xml:space="preserve"> student including data and documentation management. </w:t>
      </w:r>
    </w:p>
    <w:p w14:paraId="04021BAD" w14:textId="77777777" w:rsidR="00FC3A3F" w:rsidRPr="00262430" w:rsidRDefault="00FC3A3F" w:rsidP="00262430">
      <w:pPr>
        <w:pStyle w:val="ListParagraph"/>
        <w:numPr>
          <w:ilvl w:val="0"/>
          <w:numId w:val="19"/>
        </w:numPr>
        <w:spacing w:after="0" w:line="240" w:lineRule="auto"/>
        <w:ind w:right="141"/>
        <w:contextualSpacing/>
        <w:jc w:val="both"/>
        <w:rPr>
          <w:rFonts w:asciiTheme="minorHAnsi" w:eastAsia="Arial" w:hAnsiTheme="minorHAnsi" w:cs="Arial"/>
          <w:szCs w:val="19"/>
        </w:rPr>
      </w:pPr>
      <w:r w:rsidRPr="00262430">
        <w:rPr>
          <w:rFonts w:asciiTheme="minorHAnsi" w:hAnsiTheme="minorHAnsi" w:cs="Arial"/>
          <w:spacing w:val="-1"/>
          <w:szCs w:val="19"/>
        </w:rPr>
        <w:t>Coordinate the</w:t>
      </w:r>
      <w:r w:rsidRPr="00262430">
        <w:rPr>
          <w:rFonts w:asciiTheme="minorHAnsi" w:hAnsiTheme="minorHAnsi" w:cs="Arial"/>
          <w:spacing w:val="-2"/>
          <w:szCs w:val="19"/>
        </w:rPr>
        <w:t xml:space="preserve"> </w:t>
      </w:r>
      <w:r w:rsidRPr="00262430">
        <w:rPr>
          <w:rFonts w:asciiTheme="minorHAnsi" w:hAnsiTheme="minorHAnsi" w:cs="Arial"/>
          <w:spacing w:val="-1"/>
          <w:szCs w:val="19"/>
        </w:rPr>
        <w:t>PLC</w:t>
      </w:r>
      <w:r w:rsidRPr="00262430">
        <w:rPr>
          <w:rFonts w:asciiTheme="minorHAnsi" w:hAnsiTheme="minorHAnsi" w:cs="Arial"/>
          <w:szCs w:val="19"/>
        </w:rPr>
        <w:t xml:space="preserve"> </w:t>
      </w:r>
      <w:r w:rsidRPr="00262430">
        <w:rPr>
          <w:rFonts w:asciiTheme="minorHAnsi" w:hAnsiTheme="minorHAnsi" w:cs="Arial"/>
          <w:spacing w:val="-1"/>
          <w:szCs w:val="19"/>
        </w:rPr>
        <w:t>teaching</w:t>
      </w:r>
      <w:r w:rsidRPr="00262430">
        <w:rPr>
          <w:rFonts w:asciiTheme="minorHAnsi" w:hAnsiTheme="minorHAnsi" w:cs="Arial"/>
          <w:szCs w:val="19"/>
        </w:rPr>
        <w:t xml:space="preserve"> staff</w:t>
      </w:r>
      <w:r w:rsidRPr="00262430">
        <w:rPr>
          <w:rFonts w:asciiTheme="minorHAnsi" w:hAnsiTheme="minorHAnsi" w:cs="Arial"/>
          <w:spacing w:val="-2"/>
          <w:szCs w:val="19"/>
        </w:rPr>
        <w:t xml:space="preserve"> </w:t>
      </w:r>
      <w:r w:rsidRPr="00262430">
        <w:rPr>
          <w:rFonts w:asciiTheme="minorHAnsi" w:hAnsiTheme="minorHAnsi" w:cs="Arial"/>
          <w:spacing w:val="-1"/>
          <w:szCs w:val="19"/>
        </w:rPr>
        <w:t>in</w:t>
      </w:r>
      <w:r w:rsidRPr="00262430">
        <w:rPr>
          <w:rFonts w:asciiTheme="minorHAnsi" w:hAnsiTheme="minorHAnsi" w:cs="Arial"/>
          <w:szCs w:val="19"/>
        </w:rPr>
        <w:t xml:space="preserve"> </w:t>
      </w:r>
      <w:r w:rsidRPr="00262430">
        <w:rPr>
          <w:rFonts w:asciiTheme="minorHAnsi" w:hAnsiTheme="minorHAnsi" w:cs="Arial"/>
          <w:spacing w:val="-1"/>
          <w:szCs w:val="19"/>
        </w:rPr>
        <w:t>the</w:t>
      </w:r>
      <w:r w:rsidRPr="00262430">
        <w:rPr>
          <w:rFonts w:asciiTheme="minorHAnsi" w:hAnsiTheme="minorHAnsi" w:cs="Arial"/>
          <w:spacing w:val="-2"/>
          <w:szCs w:val="19"/>
        </w:rPr>
        <w:t xml:space="preserve"> </w:t>
      </w:r>
      <w:r w:rsidRPr="00262430">
        <w:rPr>
          <w:rFonts w:asciiTheme="minorHAnsi" w:hAnsiTheme="minorHAnsi" w:cs="Arial"/>
          <w:spacing w:val="-1"/>
          <w:szCs w:val="19"/>
        </w:rPr>
        <w:t>development</w:t>
      </w:r>
      <w:r w:rsidRPr="00262430">
        <w:rPr>
          <w:rFonts w:asciiTheme="minorHAnsi" w:hAnsiTheme="minorHAnsi" w:cs="Arial"/>
          <w:spacing w:val="-2"/>
          <w:szCs w:val="19"/>
        </w:rPr>
        <w:t xml:space="preserve"> </w:t>
      </w:r>
      <w:r w:rsidRPr="00262430">
        <w:rPr>
          <w:rFonts w:asciiTheme="minorHAnsi" w:hAnsiTheme="minorHAnsi" w:cs="Arial"/>
          <w:spacing w:val="-1"/>
          <w:szCs w:val="19"/>
        </w:rPr>
        <w:t>of</w:t>
      </w:r>
      <w:r w:rsidRPr="00262430">
        <w:rPr>
          <w:rFonts w:asciiTheme="minorHAnsi" w:hAnsiTheme="minorHAnsi" w:cs="Arial"/>
          <w:spacing w:val="1"/>
          <w:szCs w:val="19"/>
        </w:rPr>
        <w:t xml:space="preserve"> </w:t>
      </w:r>
      <w:r w:rsidRPr="00262430">
        <w:rPr>
          <w:rFonts w:asciiTheme="minorHAnsi" w:hAnsiTheme="minorHAnsi" w:cs="Arial"/>
          <w:spacing w:val="-1"/>
          <w:szCs w:val="19"/>
        </w:rPr>
        <w:t>plans</w:t>
      </w:r>
      <w:r w:rsidRPr="00262430">
        <w:rPr>
          <w:rFonts w:asciiTheme="minorHAnsi" w:hAnsiTheme="minorHAnsi" w:cs="Arial"/>
          <w:spacing w:val="-2"/>
          <w:szCs w:val="19"/>
        </w:rPr>
        <w:t xml:space="preserve"> </w:t>
      </w:r>
      <w:r w:rsidRPr="00262430">
        <w:rPr>
          <w:rFonts w:asciiTheme="minorHAnsi" w:hAnsiTheme="minorHAnsi" w:cs="Arial"/>
          <w:spacing w:val="-1"/>
          <w:szCs w:val="19"/>
        </w:rPr>
        <w:t>appropriate to the individual</w:t>
      </w:r>
      <w:r w:rsidRPr="00262430">
        <w:rPr>
          <w:rFonts w:asciiTheme="minorHAnsi" w:hAnsiTheme="minorHAnsi" w:cs="Arial"/>
          <w:spacing w:val="-2"/>
          <w:szCs w:val="19"/>
        </w:rPr>
        <w:t xml:space="preserve"> </w:t>
      </w:r>
      <w:r w:rsidRPr="00262430">
        <w:rPr>
          <w:rFonts w:asciiTheme="minorHAnsi" w:hAnsiTheme="minorHAnsi" w:cs="Arial"/>
          <w:szCs w:val="19"/>
        </w:rPr>
        <w:t xml:space="preserve">student </w:t>
      </w:r>
      <w:r w:rsidRPr="00262430">
        <w:rPr>
          <w:rFonts w:asciiTheme="minorHAnsi" w:hAnsiTheme="minorHAnsi" w:cs="Arial"/>
          <w:spacing w:val="-1"/>
          <w:szCs w:val="19"/>
        </w:rPr>
        <w:t>that</w:t>
      </w:r>
      <w:r w:rsidRPr="00262430">
        <w:rPr>
          <w:rFonts w:asciiTheme="minorHAnsi" w:hAnsiTheme="minorHAnsi" w:cs="Arial"/>
          <w:spacing w:val="-2"/>
          <w:szCs w:val="19"/>
        </w:rPr>
        <w:t xml:space="preserve"> </w:t>
      </w:r>
      <w:r w:rsidRPr="00262430">
        <w:rPr>
          <w:rFonts w:asciiTheme="minorHAnsi" w:hAnsiTheme="minorHAnsi" w:cs="Arial"/>
          <w:spacing w:val="-1"/>
          <w:szCs w:val="19"/>
        </w:rPr>
        <w:t>includes</w:t>
      </w:r>
      <w:r w:rsidRPr="00262430">
        <w:rPr>
          <w:rFonts w:asciiTheme="minorHAnsi" w:hAnsiTheme="minorHAnsi" w:cs="Arial"/>
          <w:spacing w:val="28"/>
          <w:szCs w:val="19"/>
        </w:rPr>
        <w:t xml:space="preserve"> </w:t>
      </w:r>
      <w:r w:rsidRPr="00262430">
        <w:rPr>
          <w:rFonts w:asciiTheme="minorHAnsi" w:hAnsiTheme="minorHAnsi" w:cs="Arial"/>
          <w:spacing w:val="-1"/>
          <w:szCs w:val="19"/>
        </w:rPr>
        <w:t>behavioural</w:t>
      </w:r>
      <w:r w:rsidRPr="00262430">
        <w:rPr>
          <w:rFonts w:asciiTheme="minorHAnsi" w:hAnsiTheme="minorHAnsi" w:cs="Arial"/>
          <w:spacing w:val="-2"/>
          <w:szCs w:val="19"/>
        </w:rPr>
        <w:t>,</w:t>
      </w:r>
      <w:r w:rsidRPr="00262430">
        <w:rPr>
          <w:rFonts w:asciiTheme="minorHAnsi" w:hAnsiTheme="minorHAnsi" w:cs="Arial"/>
          <w:szCs w:val="19"/>
        </w:rPr>
        <w:t xml:space="preserve"> </w:t>
      </w:r>
      <w:r w:rsidRPr="00262430">
        <w:rPr>
          <w:rFonts w:asciiTheme="minorHAnsi" w:hAnsiTheme="minorHAnsi" w:cs="Arial"/>
          <w:spacing w:val="-1"/>
          <w:szCs w:val="19"/>
        </w:rPr>
        <w:t>academic programs</w:t>
      </w:r>
      <w:r w:rsidRPr="00262430">
        <w:rPr>
          <w:rFonts w:asciiTheme="minorHAnsi" w:hAnsiTheme="minorHAnsi" w:cs="Arial"/>
          <w:szCs w:val="19"/>
        </w:rPr>
        <w:t xml:space="preserve"> </w:t>
      </w:r>
      <w:r w:rsidRPr="00262430">
        <w:rPr>
          <w:rFonts w:asciiTheme="minorHAnsi" w:hAnsiTheme="minorHAnsi" w:cs="Arial"/>
          <w:spacing w:val="-1"/>
          <w:szCs w:val="19"/>
        </w:rPr>
        <w:t>and</w:t>
      </w:r>
      <w:r w:rsidRPr="00262430">
        <w:rPr>
          <w:rFonts w:asciiTheme="minorHAnsi" w:hAnsiTheme="minorHAnsi" w:cs="Arial"/>
          <w:spacing w:val="-2"/>
          <w:szCs w:val="19"/>
        </w:rPr>
        <w:t xml:space="preserve"> </w:t>
      </w:r>
      <w:r w:rsidRPr="00262430">
        <w:rPr>
          <w:rFonts w:asciiTheme="minorHAnsi" w:hAnsiTheme="minorHAnsi" w:cs="Arial"/>
          <w:szCs w:val="19"/>
        </w:rPr>
        <w:t>strategies</w:t>
      </w:r>
      <w:r w:rsidRPr="00262430">
        <w:rPr>
          <w:rFonts w:asciiTheme="minorHAnsi" w:hAnsiTheme="minorHAnsi" w:cs="Arial"/>
          <w:spacing w:val="-1"/>
          <w:szCs w:val="19"/>
        </w:rPr>
        <w:t xml:space="preserve"> for</w:t>
      </w:r>
      <w:r w:rsidRPr="00262430">
        <w:rPr>
          <w:rFonts w:asciiTheme="minorHAnsi" w:hAnsiTheme="minorHAnsi" w:cs="Arial"/>
          <w:spacing w:val="1"/>
          <w:szCs w:val="19"/>
        </w:rPr>
        <w:t xml:space="preserve"> </w:t>
      </w:r>
      <w:r w:rsidRPr="00262430">
        <w:rPr>
          <w:rFonts w:asciiTheme="minorHAnsi" w:hAnsiTheme="minorHAnsi" w:cs="Arial"/>
          <w:szCs w:val="19"/>
        </w:rPr>
        <w:t>successful re-entry</w:t>
      </w:r>
      <w:r w:rsidRPr="00262430">
        <w:rPr>
          <w:rFonts w:asciiTheme="minorHAnsi" w:hAnsiTheme="minorHAnsi" w:cs="Arial"/>
          <w:spacing w:val="-1"/>
          <w:szCs w:val="19"/>
        </w:rPr>
        <w:t xml:space="preserve"> into</w:t>
      </w:r>
      <w:r w:rsidRPr="00262430">
        <w:rPr>
          <w:rFonts w:asciiTheme="minorHAnsi" w:hAnsiTheme="minorHAnsi" w:cs="Arial"/>
          <w:spacing w:val="-2"/>
          <w:szCs w:val="19"/>
        </w:rPr>
        <w:t xml:space="preserve"> </w:t>
      </w:r>
      <w:r w:rsidRPr="00262430">
        <w:rPr>
          <w:rFonts w:asciiTheme="minorHAnsi" w:hAnsiTheme="minorHAnsi" w:cs="Arial"/>
          <w:szCs w:val="19"/>
        </w:rPr>
        <w:t>mainstream</w:t>
      </w:r>
      <w:r w:rsidRPr="00262430">
        <w:rPr>
          <w:rFonts w:asciiTheme="minorHAnsi" w:hAnsiTheme="minorHAnsi" w:cs="Arial"/>
          <w:spacing w:val="-1"/>
          <w:szCs w:val="19"/>
        </w:rPr>
        <w:t xml:space="preserve"> </w:t>
      </w:r>
      <w:r w:rsidRPr="00262430">
        <w:rPr>
          <w:rFonts w:asciiTheme="minorHAnsi" w:hAnsiTheme="minorHAnsi" w:cs="Arial"/>
          <w:szCs w:val="19"/>
        </w:rPr>
        <w:t xml:space="preserve">school. </w:t>
      </w:r>
    </w:p>
    <w:p w14:paraId="5FEC6821" w14:textId="77777777" w:rsidR="00FC3A3F" w:rsidRPr="00262430" w:rsidRDefault="00FC3A3F" w:rsidP="00262430">
      <w:pPr>
        <w:pStyle w:val="ListParagraph"/>
        <w:numPr>
          <w:ilvl w:val="0"/>
          <w:numId w:val="19"/>
        </w:numPr>
        <w:spacing w:after="0" w:line="240" w:lineRule="auto"/>
        <w:ind w:right="141"/>
        <w:contextualSpacing/>
        <w:jc w:val="both"/>
        <w:rPr>
          <w:rFonts w:asciiTheme="minorHAnsi" w:eastAsia="Arial" w:hAnsiTheme="minorHAnsi" w:cs="Arial"/>
          <w:szCs w:val="19"/>
        </w:rPr>
      </w:pPr>
      <w:r w:rsidRPr="00262430">
        <w:rPr>
          <w:rFonts w:asciiTheme="minorHAnsi" w:hAnsiTheme="minorHAnsi" w:cs="Arial"/>
          <w:spacing w:val="-1"/>
          <w:szCs w:val="19"/>
        </w:rPr>
        <w:t>Collaborate with</w:t>
      </w:r>
      <w:r w:rsidRPr="00262430">
        <w:rPr>
          <w:rFonts w:asciiTheme="minorHAnsi" w:hAnsiTheme="minorHAnsi" w:cs="Arial"/>
          <w:szCs w:val="19"/>
        </w:rPr>
        <w:t xml:space="preserve"> </w:t>
      </w:r>
      <w:r w:rsidRPr="00262430">
        <w:rPr>
          <w:rFonts w:asciiTheme="minorHAnsi" w:hAnsiTheme="minorHAnsi" w:cs="Arial"/>
          <w:spacing w:val="-1"/>
          <w:szCs w:val="19"/>
        </w:rPr>
        <w:t>the home</w:t>
      </w:r>
      <w:r w:rsidRPr="00262430">
        <w:rPr>
          <w:rFonts w:asciiTheme="minorHAnsi" w:hAnsiTheme="minorHAnsi" w:cs="Arial"/>
          <w:spacing w:val="-2"/>
          <w:szCs w:val="19"/>
        </w:rPr>
        <w:t xml:space="preserve"> </w:t>
      </w:r>
      <w:r w:rsidRPr="00262430">
        <w:rPr>
          <w:rFonts w:asciiTheme="minorHAnsi" w:hAnsiTheme="minorHAnsi" w:cs="Arial"/>
          <w:szCs w:val="19"/>
        </w:rPr>
        <w:t xml:space="preserve">school, </w:t>
      </w:r>
      <w:r w:rsidRPr="00262430">
        <w:rPr>
          <w:rFonts w:asciiTheme="minorHAnsi" w:hAnsiTheme="minorHAnsi" w:cs="Arial"/>
          <w:spacing w:val="-1"/>
          <w:szCs w:val="19"/>
        </w:rPr>
        <w:t xml:space="preserve">the parent/carer, </w:t>
      </w:r>
      <w:r w:rsidRPr="00262430">
        <w:rPr>
          <w:rFonts w:asciiTheme="minorHAnsi" w:hAnsiTheme="minorHAnsi" w:cs="Arial"/>
          <w:szCs w:val="19"/>
        </w:rPr>
        <w:t>personnel,</w:t>
      </w:r>
      <w:r w:rsidRPr="00262430">
        <w:rPr>
          <w:rFonts w:asciiTheme="minorHAnsi" w:hAnsiTheme="minorHAnsi" w:cs="Arial"/>
          <w:spacing w:val="2"/>
          <w:szCs w:val="19"/>
        </w:rPr>
        <w:t xml:space="preserve"> </w:t>
      </w:r>
      <w:r w:rsidRPr="00262430">
        <w:rPr>
          <w:rFonts w:asciiTheme="minorHAnsi" w:hAnsiTheme="minorHAnsi" w:cs="Arial"/>
          <w:szCs w:val="19"/>
        </w:rPr>
        <w:t>staff</w:t>
      </w:r>
      <w:r w:rsidRPr="00262430">
        <w:rPr>
          <w:rFonts w:asciiTheme="minorHAnsi" w:hAnsiTheme="minorHAnsi" w:cs="Arial"/>
          <w:spacing w:val="-2"/>
          <w:szCs w:val="19"/>
        </w:rPr>
        <w:t>, government and non-government agencies</w:t>
      </w:r>
      <w:r w:rsidRPr="00262430">
        <w:rPr>
          <w:rFonts w:asciiTheme="minorHAnsi" w:hAnsiTheme="minorHAnsi" w:cs="Arial"/>
          <w:b/>
          <w:spacing w:val="-2"/>
          <w:szCs w:val="19"/>
        </w:rPr>
        <w:t xml:space="preserve"> </w:t>
      </w:r>
      <w:r w:rsidRPr="00262430">
        <w:rPr>
          <w:rFonts w:asciiTheme="minorHAnsi" w:hAnsiTheme="minorHAnsi" w:cs="Arial"/>
          <w:spacing w:val="-1"/>
          <w:szCs w:val="19"/>
        </w:rPr>
        <w:t>and the</w:t>
      </w:r>
      <w:r w:rsidRPr="00262430">
        <w:rPr>
          <w:rFonts w:asciiTheme="minorHAnsi" w:hAnsiTheme="minorHAnsi" w:cs="Arial"/>
          <w:spacing w:val="1"/>
          <w:szCs w:val="19"/>
        </w:rPr>
        <w:t xml:space="preserve"> </w:t>
      </w:r>
      <w:r w:rsidRPr="00262430">
        <w:rPr>
          <w:rFonts w:asciiTheme="minorHAnsi" w:hAnsiTheme="minorHAnsi" w:cs="Arial"/>
          <w:spacing w:val="-1"/>
          <w:szCs w:val="19"/>
        </w:rPr>
        <w:t>PLC team</w:t>
      </w:r>
      <w:r w:rsidRPr="00262430">
        <w:rPr>
          <w:rFonts w:asciiTheme="minorHAnsi" w:hAnsiTheme="minorHAnsi" w:cs="Arial"/>
          <w:szCs w:val="19"/>
        </w:rPr>
        <w:t xml:space="preserve"> </w:t>
      </w:r>
      <w:r w:rsidRPr="00262430">
        <w:rPr>
          <w:rFonts w:asciiTheme="minorHAnsi" w:hAnsiTheme="minorHAnsi" w:cs="Arial"/>
          <w:spacing w:val="-1"/>
          <w:szCs w:val="19"/>
        </w:rPr>
        <w:t>to</w:t>
      </w:r>
      <w:r w:rsidRPr="00262430">
        <w:rPr>
          <w:rFonts w:asciiTheme="minorHAnsi" w:hAnsiTheme="minorHAnsi" w:cs="Arial"/>
          <w:spacing w:val="26"/>
          <w:w w:val="99"/>
          <w:szCs w:val="19"/>
        </w:rPr>
        <w:t xml:space="preserve"> </w:t>
      </w:r>
      <w:r w:rsidRPr="00262430">
        <w:rPr>
          <w:rFonts w:asciiTheme="minorHAnsi" w:hAnsiTheme="minorHAnsi" w:cs="Arial"/>
          <w:spacing w:val="-1"/>
          <w:szCs w:val="19"/>
        </w:rPr>
        <w:t>ensure</w:t>
      </w:r>
      <w:r w:rsidRPr="00262430">
        <w:rPr>
          <w:rFonts w:asciiTheme="minorHAnsi" w:hAnsiTheme="minorHAnsi" w:cs="Arial"/>
          <w:spacing w:val="-2"/>
          <w:szCs w:val="19"/>
        </w:rPr>
        <w:t xml:space="preserve"> </w:t>
      </w:r>
      <w:r w:rsidRPr="00262430">
        <w:rPr>
          <w:rFonts w:asciiTheme="minorHAnsi" w:hAnsiTheme="minorHAnsi" w:cs="Arial"/>
          <w:spacing w:val="-1"/>
          <w:szCs w:val="19"/>
        </w:rPr>
        <w:t xml:space="preserve">appropriate </w:t>
      </w:r>
      <w:r w:rsidRPr="00262430">
        <w:rPr>
          <w:rFonts w:asciiTheme="minorHAnsi" w:hAnsiTheme="minorHAnsi" w:cs="Arial"/>
          <w:szCs w:val="19"/>
        </w:rPr>
        <w:t>case management</w:t>
      </w:r>
      <w:r w:rsidRPr="00262430">
        <w:rPr>
          <w:rFonts w:asciiTheme="minorHAnsi" w:hAnsiTheme="minorHAnsi" w:cs="Arial"/>
          <w:spacing w:val="-2"/>
          <w:szCs w:val="19"/>
        </w:rPr>
        <w:t xml:space="preserve"> </w:t>
      </w:r>
      <w:r w:rsidRPr="00262430">
        <w:rPr>
          <w:rFonts w:asciiTheme="minorHAnsi" w:hAnsiTheme="minorHAnsi" w:cs="Arial"/>
          <w:spacing w:val="-1"/>
          <w:szCs w:val="19"/>
        </w:rPr>
        <w:t xml:space="preserve">for all </w:t>
      </w:r>
      <w:r w:rsidRPr="00262430">
        <w:rPr>
          <w:rFonts w:asciiTheme="minorHAnsi" w:hAnsiTheme="minorHAnsi" w:cs="Arial"/>
          <w:szCs w:val="19"/>
        </w:rPr>
        <w:t>students</w:t>
      </w:r>
      <w:r w:rsidRPr="00262430">
        <w:rPr>
          <w:rFonts w:asciiTheme="minorHAnsi" w:hAnsiTheme="minorHAnsi" w:cs="Arial"/>
          <w:spacing w:val="-1"/>
          <w:szCs w:val="19"/>
        </w:rPr>
        <w:t xml:space="preserve"> within</w:t>
      </w:r>
      <w:r w:rsidRPr="00262430">
        <w:rPr>
          <w:rFonts w:asciiTheme="minorHAnsi" w:hAnsiTheme="minorHAnsi" w:cs="Arial"/>
          <w:szCs w:val="19"/>
        </w:rPr>
        <w:t xml:space="preserve"> </w:t>
      </w:r>
      <w:r w:rsidRPr="00262430">
        <w:rPr>
          <w:rFonts w:asciiTheme="minorHAnsi" w:hAnsiTheme="minorHAnsi" w:cs="Arial"/>
          <w:spacing w:val="-1"/>
          <w:szCs w:val="19"/>
        </w:rPr>
        <w:t>the</w:t>
      </w:r>
      <w:r w:rsidRPr="00262430">
        <w:rPr>
          <w:rFonts w:asciiTheme="minorHAnsi" w:hAnsiTheme="minorHAnsi" w:cs="Arial"/>
          <w:szCs w:val="19"/>
        </w:rPr>
        <w:t xml:space="preserve"> </w:t>
      </w:r>
      <w:r w:rsidRPr="00262430">
        <w:rPr>
          <w:rFonts w:asciiTheme="minorHAnsi" w:hAnsiTheme="minorHAnsi" w:cs="Arial"/>
          <w:spacing w:val="-1"/>
          <w:szCs w:val="19"/>
        </w:rPr>
        <w:t>program.</w:t>
      </w:r>
    </w:p>
    <w:p w14:paraId="69951D1D" w14:textId="77777777" w:rsidR="001F3486" w:rsidRPr="00262430" w:rsidRDefault="001F3486" w:rsidP="00262430">
      <w:pPr>
        <w:spacing w:after="0" w:line="240" w:lineRule="auto"/>
        <w:ind w:right="141"/>
        <w:jc w:val="both"/>
        <w:rPr>
          <w:rFonts w:asciiTheme="minorHAnsi" w:hAnsiTheme="minorHAnsi"/>
          <w:szCs w:val="19"/>
          <w:lang w:val="en-GB"/>
        </w:rPr>
      </w:pPr>
    </w:p>
    <w:p w14:paraId="04F2CF68" w14:textId="2518275E" w:rsidR="001F3486" w:rsidRPr="00262430" w:rsidRDefault="00B84E17" w:rsidP="00262430">
      <w:pPr>
        <w:pStyle w:val="Heading1"/>
        <w:spacing w:before="0"/>
        <w:ind w:right="141"/>
        <w:jc w:val="both"/>
        <w:rPr>
          <w:rFonts w:asciiTheme="minorHAnsi" w:hAnsiTheme="minorHAnsi"/>
          <w:sz w:val="19"/>
          <w:szCs w:val="19"/>
          <w:u w:val="single"/>
        </w:rPr>
      </w:pPr>
      <w:r w:rsidRPr="00262430">
        <w:rPr>
          <w:rFonts w:asciiTheme="minorHAnsi" w:hAnsiTheme="minorHAnsi"/>
          <w:sz w:val="19"/>
          <w:szCs w:val="19"/>
          <w:u w:val="single"/>
        </w:rPr>
        <w:t>Selection c</w:t>
      </w:r>
      <w:r w:rsidR="00D20905" w:rsidRPr="00262430">
        <w:rPr>
          <w:rFonts w:asciiTheme="minorHAnsi" w:hAnsiTheme="minorHAnsi"/>
          <w:sz w:val="19"/>
          <w:szCs w:val="19"/>
          <w:u w:val="single"/>
        </w:rPr>
        <w:t>riteria</w:t>
      </w:r>
      <w:r w:rsidR="00262430" w:rsidRPr="00262430">
        <w:rPr>
          <w:rFonts w:asciiTheme="minorHAnsi" w:hAnsiTheme="minorHAnsi"/>
          <w:sz w:val="19"/>
          <w:szCs w:val="19"/>
          <w:u w:val="single"/>
        </w:rPr>
        <w:t>:</w:t>
      </w:r>
    </w:p>
    <w:p w14:paraId="3D7D682A" w14:textId="5E9C5675" w:rsidR="005573A3" w:rsidRPr="00262430" w:rsidRDefault="005573A3" w:rsidP="00262430">
      <w:pPr>
        <w:pStyle w:val="Heading2"/>
        <w:spacing w:before="0"/>
        <w:ind w:right="141"/>
        <w:jc w:val="both"/>
        <w:rPr>
          <w:rFonts w:asciiTheme="minorHAnsi" w:hAnsiTheme="minorHAnsi"/>
          <w:b/>
          <w:color w:val="1F1F5F" w:themeColor="text1"/>
          <w:sz w:val="19"/>
          <w:szCs w:val="19"/>
          <w:u w:val="single"/>
        </w:rPr>
      </w:pPr>
      <w:r w:rsidRPr="00262430">
        <w:rPr>
          <w:rFonts w:asciiTheme="minorHAnsi" w:hAnsiTheme="minorHAnsi"/>
          <w:b/>
          <w:color w:val="1F1F5F" w:themeColor="text1"/>
          <w:sz w:val="19"/>
          <w:szCs w:val="19"/>
          <w:u w:val="single"/>
        </w:rPr>
        <w:t>Essential</w:t>
      </w:r>
      <w:r w:rsidR="00262430" w:rsidRPr="00262430">
        <w:rPr>
          <w:rFonts w:asciiTheme="minorHAnsi" w:hAnsiTheme="minorHAnsi"/>
          <w:b/>
          <w:color w:val="1F1F5F" w:themeColor="text1"/>
          <w:sz w:val="19"/>
          <w:szCs w:val="19"/>
          <w:u w:val="single"/>
        </w:rPr>
        <w:t>:</w:t>
      </w:r>
    </w:p>
    <w:p w14:paraId="3E825C54" w14:textId="1D4F8DB5" w:rsidR="00FC3A3F" w:rsidRPr="00262430" w:rsidRDefault="00FC3A3F" w:rsidP="00262430">
      <w:pPr>
        <w:pStyle w:val="BodyText"/>
        <w:widowControl w:val="0"/>
        <w:numPr>
          <w:ilvl w:val="0"/>
          <w:numId w:val="20"/>
        </w:numPr>
        <w:tabs>
          <w:tab w:val="clear" w:pos="4136"/>
          <w:tab w:val="left" w:pos="426"/>
        </w:tabs>
        <w:spacing w:after="0" w:line="240" w:lineRule="auto"/>
        <w:ind w:right="141"/>
        <w:jc w:val="both"/>
        <w:rPr>
          <w:rFonts w:asciiTheme="minorHAnsi" w:hAnsiTheme="minorHAnsi" w:cs="Arial"/>
          <w:szCs w:val="19"/>
        </w:rPr>
      </w:pPr>
      <w:r w:rsidRPr="00262430">
        <w:rPr>
          <w:rFonts w:asciiTheme="minorHAnsi" w:hAnsiTheme="minorHAnsi" w:cs="Arial"/>
          <w:spacing w:val="-1"/>
          <w:szCs w:val="19"/>
        </w:rPr>
        <w:t>Registered,</w:t>
      </w:r>
      <w:r w:rsidRPr="00262430">
        <w:rPr>
          <w:rFonts w:asciiTheme="minorHAnsi" w:hAnsiTheme="minorHAnsi" w:cs="Arial"/>
          <w:spacing w:val="-2"/>
          <w:szCs w:val="19"/>
        </w:rPr>
        <w:t xml:space="preserve"> </w:t>
      </w:r>
      <w:r w:rsidRPr="00262430">
        <w:rPr>
          <w:rFonts w:asciiTheme="minorHAnsi" w:hAnsiTheme="minorHAnsi" w:cs="Arial"/>
          <w:spacing w:val="-1"/>
          <w:szCs w:val="19"/>
        </w:rPr>
        <w:t>or ability to</w:t>
      </w:r>
      <w:r w:rsidRPr="00262430">
        <w:rPr>
          <w:rFonts w:asciiTheme="minorHAnsi" w:hAnsiTheme="minorHAnsi" w:cs="Arial"/>
          <w:spacing w:val="1"/>
          <w:szCs w:val="19"/>
        </w:rPr>
        <w:t xml:space="preserve"> </w:t>
      </w:r>
      <w:r w:rsidRPr="00262430">
        <w:rPr>
          <w:rFonts w:asciiTheme="minorHAnsi" w:hAnsiTheme="minorHAnsi" w:cs="Arial"/>
          <w:szCs w:val="19"/>
        </w:rPr>
        <w:t>register,</w:t>
      </w:r>
      <w:r w:rsidRPr="00262430">
        <w:rPr>
          <w:rFonts w:asciiTheme="minorHAnsi" w:hAnsiTheme="minorHAnsi" w:cs="Arial"/>
          <w:spacing w:val="-2"/>
          <w:szCs w:val="19"/>
        </w:rPr>
        <w:t xml:space="preserve"> </w:t>
      </w:r>
      <w:r w:rsidRPr="00262430">
        <w:rPr>
          <w:rFonts w:asciiTheme="minorHAnsi" w:hAnsiTheme="minorHAnsi" w:cs="Arial"/>
          <w:spacing w:val="-1"/>
          <w:szCs w:val="19"/>
        </w:rPr>
        <w:t>with the Teacher</w:t>
      </w:r>
      <w:r w:rsidRPr="00262430">
        <w:rPr>
          <w:rFonts w:asciiTheme="minorHAnsi" w:hAnsiTheme="minorHAnsi" w:cs="Arial"/>
          <w:szCs w:val="19"/>
        </w:rPr>
        <w:t xml:space="preserve"> </w:t>
      </w:r>
      <w:r w:rsidRPr="00262430">
        <w:rPr>
          <w:rFonts w:asciiTheme="minorHAnsi" w:hAnsiTheme="minorHAnsi" w:cs="Arial"/>
          <w:spacing w:val="-1"/>
          <w:szCs w:val="19"/>
        </w:rPr>
        <w:t>Registration Board</w:t>
      </w:r>
      <w:r w:rsidRPr="00262430">
        <w:rPr>
          <w:rFonts w:asciiTheme="minorHAnsi" w:hAnsiTheme="minorHAnsi" w:cs="Arial"/>
          <w:spacing w:val="2"/>
          <w:szCs w:val="19"/>
        </w:rPr>
        <w:t xml:space="preserve"> </w:t>
      </w:r>
      <w:r w:rsidRPr="00262430">
        <w:rPr>
          <w:rFonts w:asciiTheme="minorHAnsi" w:hAnsiTheme="minorHAnsi" w:cs="Arial"/>
          <w:spacing w:val="-1"/>
          <w:szCs w:val="19"/>
        </w:rPr>
        <w:t>of the</w:t>
      </w:r>
      <w:r w:rsidRPr="00262430">
        <w:rPr>
          <w:rFonts w:asciiTheme="minorHAnsi" w:hAnsiTheme="minorHAnsi" w:cs="Arial"/>
          <w:szCs w:val="19"/>
        </w:rPr>
        <w:t xml:space="preserve"> </w:t>
      </w:r>
      <w:r w:rsidRPr="00262430">
        <w:rPr>
          <w:rFonts w:asciiTheme="minorHAnsi" w:hAnsiTheme="minorHAnsi" w:cs="Arial"/>
          <w:spacing w:val="-1"/>
          <w:szCs w:val="19"/>
        </w:rPr>
        <w:t>Northern Territory,</w:t>
      </w:r>
      <w:r w:rsidRPr="00262430">
        <w:rPr>
          <w:rFonts w:asciiTheme="minorHAnsi" w:hAnsiTheme="minorHAnsi" w:cs="Arial"/>
          <w:spacing w:val="1"/>
          <w:szCs w:val="19"/>
        </w:rPr>
        <w:t xml:space="preserve"> </w:t>
      </w:r>
      <w:r w:rsidRPr="00262430">
        <w:rPr>
          <w:rFonts w:asciiTheme="minorHAnsi" w:hAnsiTheme="minorHAnsi" w:cs="Arial"/>
          <w:spacing w:val="-1"/>
          <w:szCs w:val="19"/>
        </w:rPr>
        <w:t>and</w:t>
      </w:r>
      <w:r w:rsidRPr="00262430">
        <w:rPr>
          <w:rFonts w:asciiTheme="minorHAnsi" w:hAnsiTheme="minorHAnsi" w:cs="Arial"/>
          <w:spacing w:val="-2"/>
          <w:szCs w:val="19"/>
        </w:rPr>
        <w:t xml:space="preserve"> </w:t>
      </w:r>
      <w:r w:rsidRPr="00262430">
        <w:rPr>
          <w:rFonts w:asciiTheme="minorHAnsi" w:hAnsiTheme="minorHAnsi" w:cs="Arial"/>
          <w:spacing w:val="-1"/>
          <w:szCs w:val="19"/>
        </w:rPr>
        <w:t>possess</w:t>
      </w:r>
      <w:r w:rsidRPr="00262430">
        <w:rPr>
          <w:rFonts w:asciiTheme="minorHAnsi" w:hAnsiTheme="minorHAnsi" w:cs="Arial"/>
          <w:szCs w:val="19"/>
        </w:rPr>
        <w:t xml:space="preserve"> a</w:t>
      </w:r>
      <w:r w:rsidRPr="00262430">
        <w:rPr>
          <w:rFonts w:asciiTheme="minorHAnsi" w:hAnsiTheme="minorHAnsi" w:cs="Arial"/>
          <w:spacing w:val="31"/>
          <w:szCs w:val="19"/>
        </w:rPr>
        <w:t xml:space="preserve"> </w:t>
      </w:r>
      <w:r w:rsidRPr="00262430">
        <w:rPr>
          <w:rFonts w:asciiTheme="minorHAnsi" w:hAnsiTheme="minorHAnsi" w:cs="Arial"/>
          <w:szCs w:val="19"/>
        </w:rPr>
        <w:t>current</w:t>
      </w:r>
      <w:r w:rsidRPr="00262430">
        <w:rPr>
          <w:rFonts w:asciiTheme="minorHAnsi" w:hAnsiTheme="minorHAnsi" w:cs="Arial"/>
          <w:spacing w:val="-1"/>
          <w:szCs w:val="19"/>
        </w:rPr>
        <w:t xml:space="preserve"> Working</w:t>
      </w:r>
      <w:r w:rsidRPr="00262430">
        <w:rPr>
          <w:rFonts w:asciiTheme="minorHAnsi" w:hAnsiTheme="minorHAnsi" w:cs="Arial"/>
          <w:szCs w:val="19"/>
        </w:rPr>
        <w:t xml:space="preserve"> </w:t>
      </w:r>
      <w:r w:rsidRPr="00262430">
        <w:rPr>
          <w:rFonts w:asciiTheme="minorHAnsi" w:hAnsiTheme="minorHAnsi" w:cs="Arial"/>
          <w:spacing w:val="-1"/>
          <w:szCs w:val="19"/>
        </w:rPr>
        <w:t>with Children</w:t>
      </w:r>
      <w:r w:rsidRPr="00262430">
        <w:rPr>
          <w:rFonts w:asciiTheme="minorHAnsi" w:hAnsiTheme="minorHAnsi" w:cs="Arial"/>
          <w:szCs w:val="19"/>
        </w:rPr>
        <w:t xml:space="preserve"> </w:t>
      </w:r>
      <w:r w:rsidRPr="00262430">
        <w:rPr>
          <w:rFonts w:asciiTheme="minorHAnsi" w:hAnsiTheme="minorHAnsi" w:cs="Arial"/>
          <w:spacing w:val="-1"/>
          <w:szCs w:val="19"/>
        </w:rPr>
        <w:t xml:space="preserve">Clearance Notice </w:t>
      </w:r>
      <w:r w:rsidRPr="00262430">
        <w:rPr>
          <w:rFonts w:asciiTheme="minorHAnsi" w:hAnsiTheme="minorHAnsi" w:cs="Arial"/>
          <w:szCs w:val="19"/>
        </w:rPr>
        <w:t xml:space="preserve">(Ochre </w:t>
      </w:r>
      <w:r w:rsidRPr="00262430">
        <w:rPr>
          <w:rFonts w:asciiTheme="minorHAnsi" w:hAnsiTheme="minorHAnsi" w:cs="Arial"/>
          <w:spacing w:val="-1"/>
          <w:szCs w:val="19"/>
        </w:rPr>
        <w:t>Card)</w:t>
      </w:r>
      <w:r w:rsidR="003D3A4F" w:rsidRPr="00262430">
        <w:rPr>
          <w:rFonts w:asciiTheme="minorHAnsi" w:hAnsiTheme="minorHAnsi" w:cs="Arial"/>
          <w:spacing w:val="-1"/>
          <w:szCs w:val="19"/>
        </w:rPr>
        <w:t xml:space="preserve"> and current NT Driver License</w:t>
      </w:r>
      <w:r w:rsidRPr="00262430">
        <w:rPr>
          <w:rFonts w:asciiTheme="minorHAnsi" w:hAnsiTheme="minorHAnsi" w:cs="Arial"/>
          <w:spacing w:val="-1"/>
          <w:szCs w:val="19"/>
        </w:rPr>
        <w:t>.</w:t>
      </w:r>
    </w:p>
    <w:p w14:paraId="1D8C7D4E" w14:textId="77777777" w:rsidR="003D3A4F" w:rsidRPr="00262430" w:rsidRDefault="00FC3A3F" w:rsidP="00262430">
      <w:pPr>
        <w:pStyle w:val="BodyText"/>
        <w:widowControl w:val="0"/>
        <w:numPr>
          <w:ilvl w:val="0"/>
          <w:numId w:val="20"/>
        </w:numPr>
        <w:tabs>
          <w:tab w:val="clear" w:pos="4136"/>
          <w:tab w:val="left" w:pos="426"/>
        </w:tabs>
        <w:spacing w:after="0" w:line="240" w:lineRule="auto"/>
        <w:ind w:right="141"/>
        <w:jc w:val="both"/>
        <w:rPr>
          <w:rFonts w:asciiTheme="minorHAnsi" w:hAnsiTheme="minorHAnsi" w:cs="Arial"/>
          <w:szCs w:val="19"/>
        </w:rPr>
      </w:pPr>
      <w:r w:rsidRPr="00262430">
        <w:rPr>
          <w:rFonts w:asciiTheme="minorHAnsi" w:hAnsiTheme="minorHAnsi" w:cs="Arial"/>
          <w:spacing w:val="-1"/>
          <w:szCs w:val="19"/>
        </w:rPr>
        <w:t xml:space="preserve">Demonstrated theoretical and practical </w:t>
      </w:r>
      <w:r w:rsidRPr="00262430">
        <w:rPr>
          <w:rFonts w:asciiTheme="minorHAnsi" w:hAnsiTheme="minorHAnsi" w:cs="Arial"/>
          <w:szCs w:val="19"/>
        </w:rPr>
        <w:t>knowledge</w:t>
      </w:r>
      <w:r w:rsidRPr="00262430">
        <w:rPr>
          <w:rFonts w:asciiTheme="minorHAnsi" w:hAnsiTheme="minorHAnsi" w:cs="Arial"/>
          <w:spacing w:val="-1"/>
          <w:szCs w:val="19"/>
        </w:rPr>
        <w:t xml:space="preserve"> and</w:t>
      </w:r>
      <w:r w:rsidRPr="00262430">
        <w:rPr>
          <w:rFonts w:asciiTheme="minorHAnsi" w:hAnsiTheme="minorHAnsi" w:cs="Arial"/>
          <w:spacing w:val="1"/>
          <w:szCs w:val="19"/>
        </w:rPr>
        <w:t xml:space="preserve"> </w:t>
      </w:r>
      <w:r w:rsidRPr="00262430">
        <w:rPr>
          <w:rFonts w:asciiTheme="minorHAnsi" w:hAnsiTheme="minorHAnsi" w:cs="Arial"/>
          <w:spacing w:val="-1"/>
          <w:szCs w:val="19"/>
        </w:rPr>
        <w:t>expertise</w:t>
      </w:r>
      <w:r w:rsidRPr="00262430">
        <w:rPr>
          <w:rFonts w:asciiTheme="minorHAnsi" w:hAnsiTheme="minorHAnsi" w:cs="Arial"/>
          <w:szCs w:val="19"/>
        </w:rPr>
        <w:t xml:space="preserve"> </w:t>
      </w:r>
      <w:r w:rsidRPr="00262430">
        <w:rPr>
          <w:rFonts w:asciiTheme="minorHAnsi" w:hAnsiTheme="minorHAnsi" w:cs="Arial"/>
          <w:spacing w:val="-1"/>
          <w:szCs w:val="19"/>
        </w:rPr>
        <w:t xml:space="preserve">in the </w:t>
      </w:r>
      <w:r w:rsidRPr="00262430">
        <w:rPr>
          <w:rFonts w:asciiTheme="minorHAnsi" w:hAnsiTheme="minorHAnsi" w:cs="Arial"/>
          <w:szCs w:val="19"/>
        </w:rPr>
        <w:t>management</w:t>
      </w:r>
      <w:r w:rsidRPr="00262430">
        <w:rPr>
          <w:rFonts w:asciiTheme="minorHAnsi" w:hAnsiTheme="minorHAnsi" w:cs="Arial"/>
          <w:spacing w:val="-1"/>
          <w:szCs w:val="19"/>
        </w:rPr>
        <w:t xml:space="preserve"> and</w:t>
      </w:r>
      <w:r w:rsidRPr="00262430">
        <w:rPr>
          <w:rFonts w:asciiTheme="minorHAnsi" w:hAnsiTheme="minorHAnsi" w:cs="Arial"/>
          <w:szCs w:val="19"/>
        </w:rPr>
        <w:t xml:space="preserve"> </w:t>
      </w:r>
      <w:r w:rsidRPr="00262430">
        <w:rPr>
          <w:rFonts w:asciiTheme="minorHAnsi" w:hAnsiTheme="minorHAnsi" w:cs="Arial"/>
          <w:spacing w:val="-1"/>
          <w:szCs w:val="19"/>
        </w:rPr>
        <w:t>teaching</w:t>
      </w:r>
      <w:r w:rsidRPr="00262430">
        <w:rPr>
          <w:rFonts w:asciiTheme="minorHAnsi" w:hAnsiTheme="minorHAnsi" w:cs="Arial"/>
          <w:spacing w:val="1"/>
          <w:szCs w:val="19"/>
        </w:rPr>
        <w:t xml:space="preserve"> </w:t>
      </w:r>
      <w:r w:rsidRPr="00262430">
        <w:rPr>
          <w:rFonts w:asciiTheme="minorHAnsi" w:hAnsiTheme="minorHAnsi" w:cs="Arial"/>
          <w:spacing w:val="-1"/>
          <w:szCs w:val="19"/>
        </w:rPr>
        <w:t>of</w:t>
      </w:r>
      <w:r w:rsidRPr="00262430">
        <w:rPr>
          <w:rFonts w:asciiTheme="minorHAnsi" w:hAnsiTheme="minorHAnsi" w:cs="Arial"/>
          <w:szCs w:val="19"/>
        </w:rPr>
        <w:t xml:space="preserve"> young</w:t>
      </w:r>
      <w:r w:rsidRPr="00262430">
        <w:rPr>
          <w:rFonts w:asciiTheme="minorHAnsi" w:hAnsiTheme="minorHAnsi" w:cs="Arial"/>
          <w:spacing w:val="-1"/>
          <w:szCs w:val="19"/>
        </w:rPr>
        <w:t xml:space="preserve"> people</w:t>
      </w:r>
      <w:r w:rsidRPr="00262430">
        <w:rPr>
          <w:rFonts w:asciiTheme="minorHAnsi" w:hAnsiTheme="minorHAnsi" w:cs="Arial"/>
          <w:szCs w:val="19"/>
        </w:rPr>
        <w:t xml:space="preserve"> </w:t>
      </w:r>
      <w:r w:rsidRPr="00262430">
        <w:rPr>
          <w:rFonts w:asciiTheme="minorHAnsi" w:hAnsiTheme="minorHAnsi" w:cs="Arial"/>
          <w:spacing w:val="-1"/>
          <w:szCs w:val="19"/>
        </w:rPr>
        <w:t>with</w:t>
      </w:r>
      <w:r w:rsidRPr="00262430">
        <w:rPr>
          <w:rFonts w:asciiTheme="minorHAnsi" w:hAnsiTheme="minorHAnsi" w:cs="Arial"/>
          <w:spacing w:val="22"/>
          <w:szCs w:val="19"/>
        </w:rPr>
        <w:t xml:space="preserve"> </w:t>
      </w:r>
      <w:r w:rsidRPr="00262430">
        <w:rPr>
          <w:rFonts w:asciiTheme="minorHAnsi" w:hAnsiTheme="minorHAnsi" w:cs="Arial"/>
          <w:szCs w:val="19"/>
        </w:rPr>
        <w:t>challenging</w:t>
      </w:r>
      <w:r w:rsidRPr="00262430">
        <w:rPr>
          <w:rFonts w:asciiTheme="minorHAnsi" w:hAnsiTheme="minorHAnsi" w:cs="Arial"/>
          <w:spacing w:val="-1"/>
          <w:szCs w:val="19"/>
        </w:rPr>
        <w:t xml:space="preserve"> behaviours, including</w:t>
      </w:r>
      <w:r w:rsidRPr="00262430">
        <w:rPr>
          <w:rFonts w:asciiTheme="minorHAnsi" w:hAnsiTheme="minorHAnsi" w:cs="Arial"/>
          <w:spacing w:val="1"/>
          <w:szCs w:val="19"/>
        </w:rPr>
        <w:t xml:space="preserve"> </w:t>
      </w:r>
      <w:r w:rsidRPr="00262430">
        <w:rPr>
          <w:rFonts w:asciiTheme="minorHAnsi" w:hAnsiTheme="minorHAnsi" w:cs="Arial"/>
          <w:spacing w:val="-1"/>
          <w:szCs w:val="19"/>
        </w:rPr>
        <w:t>demonstrated</w:t>
      </w:r>
      <w:r w:rsidRPr="00262430">
        <w:rPr>
          <w:rFonts w:asciiTheme="minorHAnsi" w:hAnsiTheme="minorHAnsi" w:cs="Arial"/>
          <w:szCs w:val="19"/>
        </w:rPr>
        <w:t xml:space="preserve"> </w:t>
      </w:r>
      <w:r w:rsidRPr="00262430">
        <w:rPr>
          <w:rFonts w:asciiTheme="minorHAnsi" w:hAnsiTheme="minorHAnsi" w:cs="Arial"/>
          <w:spacing w:val="-1"/>
          <w:szCs w:val="19"/>
        </w:rPr>
        <w:t>experience in</w:t>
      </w:r>
      <w:r w:rsidRPr="00262430">
        <w:rPr>
          <w:rFonts w:asciiTheme="minorHAnsi" w:hAnsiTheme="minorHAnsi" w:cs="Arial"/>
          <w:szCs w:val="19"/>
        </w:rPr>
        <w:t xml:space="preserve"> </w:t>
      </w:r>
      <w:r w:rsidRPr="00262430">
        <w:rPr>
          <w:rFonts w:asciiTheme="minorHAnsi" w:hAnsiTheme="minorHAnsi" w:cs="Arial"/>
          <w:spacing w:val="-1"/>
          <w:szCs w:val="19"/>
        </w:rPr>
        <w:t>Special</w:t>
      </w:r>
      <w:r w:rsidRPr="00262430">
        <w:rPr>
          <w:rFonts w:asciiTheme="minorHAnsi" w:hAnsiTheme="minorHAnsi" w:cs="Arial"/>
          <w:szCs w:val="19"/>
        </w:rPr>
        <w:t xml:space="preserve"> </w:t>
      </w:r>
      <w:r w:rsidRPr="00262430">
        <w:rPr>
          <w:rFonts w:asciiTheme="minorHAnsi" w:hAnsiTheme="minorHAnsi" w:cs="Arial"/>
          <w:spacing w:val="-1"/>
          <w:szCs w:val="19"/>
        </w:rPr>
        <w:t>Education</w:t>
      </w:r>
      <w:r w:rsidRPr="00262430">
        <w:rPr>
          <w:rFonts w:asciiTheme="minorHAnsi" w:hAnsiTheme="minorHAnsi" w:cs="Arial"/>
          <w:spacing w:val="2"/>
          <w:szCs w:val="19"/>
        </w:rPr>
        <w:t xml:space="preserve"> </w:t>
      </w:r>
      <w:r w:rsidRPr="00262430">
        <w:rPr>
          <w:rFonts w:asciiTheme="minorHAnsi" w:hAnsiTheme="minorHAnsi" w:cs="Arial"/>
          <w:szCs w:val="19"/>
        </w:rPr>
        <w:t>support</w:t>
      </w:r>
      <w:r w:rsidRPr="00262430">
        <w:rPr>
          <w:rFonts w:asciiTheme="minorHAnsi" w:hAnsiTheme="minorHAnsi" w:cs="Arial"/>
          <w:spacing w:val="-1"/>
          <w:szCs w:val="19"/>
        </w:rPr>
        <w:t xml:space="preserve"> and</w:t>
      </w:r>
      <w:r w:rsidRPr="00262430">
        <w:rPr>
          <w:rFonts w:asciiTheme="minorHAnsi" w:hAnsiTheme="minorHAnsi" w:cs="Arial"/>
          <w:szCs w:val="19"/>
        </w:rPr>
        <w:t xml:space="preserve"> </w:t>
      </w:r>
      <w:r w:rsidR="003D3A4F" w:rsidRPr="00262430">
        <w:rPr>
          <w:rFonts w:asciiTheme="minorHAnsi" w:hAnsiTheme="minorHAnsi" w:cs="Arial"/>
          <w:spacing w:val="-1"/>
          <w:szCs w:val="19"/>
        </w:rPr>
        <w:t xml:space="preserve">planning. </w:t>
      </w:r>
    </w:p>
    <w:p w14:paraId="727CA78A" w14:textId="2978E240" w:rsidR="003D3A4F" w:rsidRPr="00262430" w:rsidRDefault="003D3A4F" w:rsidP="00262430">
      <w:pPr>
        <w:pStyle w:val="BodyText"/>
        <w:widowControl w:val="0"/>
        <w:numPr>
          <w:ilvl w:val="0"/>
          <w:numId w:val="20"/>
        </w:numPr>
        <w:tabs>
          <w:tab w:val="clear" w:pos="4136"/>
          <w:tab w:val="left" w:pos="426"/>
        </w:tabs>
        <w:spacing w:after="0" w:line="240" w:lineRule="auto"/>
        <w:ind w:right="141"/>
        <w:jc w:val="both"/>
        <w:rPr>
          <w:rFonts w:asciiTheme="minorHAnsi" w:hAnsiTheme="minorHAnsi" w:cs="Arial"/>
          <w:szCs w:val="19"/>
        </w:rPr>
      </w:pPr>
      <w:r w:rsidRPr="00262430">
        <w:rPr>
          <w:rFonts w:asciiTheme="minorHAnsi" w:hAnsiTheme="minorHAnsi" w:cs="Arial"/>
          <w:szCs w:val="19"/>
        </w:rPr>
        <w:t>Proven ability to lead and implement multiple behavioural intervention programs onsite in a co-ordinated manner to meet the needs of young people with challenging behaviours</w:t>
      </w:r>
    </w:p>
    <w:p w14:paraId="30697ECB" w14:textId="0B6E9B19" w:rsidR="00FC3A3F" w:rsidRPr="00262430" w:rsidRDefault="003D3A4F" w:rsidP="00262430">
      <w:pPr>
        <w:pStyle w:val="BodyText"/>
        <w:widowControl w:val="0"/>
        <w:numPr>
          <w:ilvl w:val="0"/>
          <w:numId w:val="20"/>
        </w:numPr>
        <w:tabs>
          <w:tab w:val="clear" w:pos="4136"/>
          <w:tab w:val="left" w:pos="426"/>
        </w:tabs>
        <w:spacing w:after="0" w:line="240" w:lineRule="auto"/>
        <w:ind w:right="141"/>
        <w:jc w:val="both"/>
        <w:rPr>
          <w:rFonts w:asciiTheme="minorHAnsi" w:hAnsiTheme="minorHAnsi" w:cs="Arial"/>
          <w:szCs w:val="19"/>
        </w:rPr>
      </w:pPr>
      <w:r w:rsidRPr="00262430">
        <w:rPr>
          <w:rFonts w:asciiTheme="minorHAnsi" w:hAnsiTheme="minorHAnsi" w:cs="Arial"/>
          <w:spacing w:val="-1"/>
          <w:szCs w:val="19"/>
        </w:rPr>
        <w:t>Proven a</w:t>
      </w:r>
      <w:r w:rsidR="00FC3A3F" w:rsidRPr="00262430">
        <w:rPr>
          <w:rFonts w:asciiTheme="minorHAnsi" w:hAnsiTheme="minorHAnsi" w:cs="Arial"/>
          <w:spacing w:val="-1"/>
          <w:szCs w:val="19"/>
        </w:rPr>
        <w:t xml:space="preserve">bility to establish and </w:t>
      </w:r>
      <w:r w:rsidR="00FC3A3F" w:rsidRPr="00262430">
        <w:rPr>
          <w:rFonts w:asciiTheme="minorHAnsi" w:hAnsiTheme="minorHAnsi" w:cs="Arial"/>
          <w:szCs w:val="19"/>
        </w:rPr>
        <w:t>maintain</w:t>
      </w:r>
      <w:r w:rsidR="00FC3A3F" w:rsidRPr="00262430">
        <w:rPr>
          <w:rFonts w:asciiTheme="minorHAnsi" w:hAnsiTheme="minorHAnsi" w:cs="Arial"/>
          <w:spacing w:val="-1"/>
          <w:szCs w:val="19"/>
        </w:rPr>
        <w:t xml:space="preserve"> effective</w:t>
      </w:r>
      <w:r w:rsidR="00FC3A3F" w:rsidRPr="00262430">
        <w:rPr>
          <w:rFonts w:asciiTheme="minorHAnsi" w:hAnsiTheme="minorHAnsi" w:cs="Arial"/>
          <w:spacing w:val="2"/>
          <w:szCs w:val="19"/>
        </w:rPr>
        <w:t xml:space="preserve"> </w:t>
      </w:r>
      <w:r w:rsidR="00FC3A3F" w:rsidRPr="00262430">
        <w:rPr>
          <w:rFonts w:asciiTheme="minorHAnsi" w:hAnsiTheme="minorHAnsi" w:cs="Arial"/>
          <w:szCs w:val="19"/>
        </w:rPr>
        <w:t>consultative</w:t>
      </w:r>
      <w:r w:rsidR="00FC3A3F" w:rsidRPr="00262430">
        <w:rPr>
          <w:rFonts w:asciiTheme="minorHAnsi" w:hAnsiTheme="minorHAnsi" w:cs="Arial"/>
          <w:spacing w:val="-1"/>
          <w:szCs w:val="19"/>
        </w:rPr>
        <w:t xml:space="preserve"> and</w:t>
      </w:r>
      <w:r w:rsidR="00FC3A3F" w:rsidRPr="00262430">
        <w:rPr>
          <w:rFonts w:asciiTheme="minorHAnsi" w:hAnsiTheme="minorHAnsi" w:cs="Arial"/>
          <w:szCs w:val="19"/>
        </w:rPr>
        <w:t xml:space="preserve"> </w:t>
      </w:r>
      <w:r w:rsidR="00FC3A3F" w:rsidRPr="00262430">
        <w:rPr>
          <w:rFonts w:asciiTheme="minorHAnsi" w:hAnsiTheme="minorHAnsi" w:cs="Arial"/>
          <w:spacing w:val="-1"/>
          <w:szCs w:val="19"/>
        </w:rPr>
        <w:t>positive</w:t>
      </w:r>
      <w:r w:rsidR="00FC3A3F" w:rsidRPr="00262430">
        <w:rPr>
          <w:rFonts w:asciiTheme="minorHAnsi" w:hAnsiTheme="minorHAnsi" w:cs="Arial"/>
          <w:spacing w:val="-2"/>
          <w:szCs w:val="19"/>
        </w:rPr>
        <w:t xml:space="preserve"> </w:t>
      </w:r>
      <w:r w:rsidR="00FC3A3F" w:rsidRPr="00262430">
        <w:rPr>
          <w:rFonts w:asciiTheme="minorHAnsi" w:hAnsiTheme="minorHAnsi" w:cs="Arial"/>
          <w:spacing w:val="-1"/>
          <w:szCs w:val="19"/>
        </w:rPr>
        <w:t>working</w:t>
      </w:r>
      <w:r w:rsidR="00FC3A3F" w:rsidRPr="00262430">
        <w:rPr>
          <w:rFonts w:asciiTheme="minorHAnsi" w:hAnsiTheme="minorHAnsi" w:cs="Arial"/>
          <w:szCs w:val="19"/>
        </w:rPr>
        <w:t xml:space="preserve"> relationships </w:t>
      </w:r>
      <w:r w:rsidR="00FC3A3F" w:rsidRPr="00262430">
        <w:rPr>
          <w:rFonts w:asciiTheme="minorHAnsi" w:hAnsiTheme="minorHAnsi" w:cs="Arial"/>
          <w:spacing w:val="-1"/>
          <w:szCs w:val="19"/>
        </w:rPr>
        <w:t>with</w:t>
      </w:r>
      <w:r w:rsidR="00FC3A3F" w:rsidRPr="00262430">
        <w:rPr>
          <w:rFonts w:asciiTheme="minorHAnsi" w:hAnsiTheme="minorHAnsi" w:cs="Arial"/>
          <w:szCs w:val="19"/>
        </w:rPr>
        <w:t xml:space="preserve"> </w:t>
      </w:r>
      <w:r w:rsidR="00FC3A3F" w:rsidRPr="00262430">
        <w:rPr>
          <w:rFonts w:asciiTheme="minorHAnsi" w:hAnsiTheme="minorHAnsi" w:cs="Arial"/>
          <w:spacing w:val="-1"/>
          <w:szCs w:val="19"/>
        </w:rPr>
        <w:t>people from</w:t>
      </w:r>
      <w:r w:rsidR="00FC3A3F" w:rsidRPr="00262430">
        <w:rPr>
          <w:rFonts w:asciiTheme="minorHAnsi" w:hAnsiTheme="minorHAnsi" w:cs="Arial"/>
          <w:szCs w:val="19"/>
        </w:rPr>
        <w:t xml:space="preserve"> </w:t>
      </w:r>
      <w:r w:rsidR="00FC3A3F" w:rsidRPr="00262430">
        <w:rPr>
          <w:rFonts w:asciiTheme="minorHAnsi" w:hAnsiTheme="minorHAnsi" w:cs="Arial"/>
          <w:spacing w:val="-1"/>
          <w:szCs w:val="19"/>
        </w:rPr>
        <w:t>diverse</w:t>
      </w:r>
      <w:r w:rsidR="00FC3A3F" w:rsidRPr="00262430">
        <w:rPr>
          <w:rFonts w:asciiTheme="minorHAnsi" w:hAnsiTheme="minorHAnsi" w:cs="Arial"/>
          <w:spacing w:val="22"/>
          <w:szCs w:val="19"/>
        </w:rPr>
        <w:t xml:space="preserve"> </w:t>
      </w:r>
      <w:r w:rsidR="00FC3A3F" w:rsidRPr="00262430">
        <w:rPr>
          <w:rFonts w:asciiTheme="minorHAnsi" w:hAnsiTheme="minorHAnsi" w:cs="Arial"/>
          <w:spacing w:val="-1"/>
          <w:szCs w:val="19"/>
        </w:rPr>
        <w:t>professional,</w:t>
      </w:r>
      <w:r w:rsidR="00FC3A3F" w:rsidRPr="00262430">
        <w:rPr>
          <w:rFonts w:asciiTheme="minorHAnsi" w:hAnsiTheme="minorHAnsi" w:cs="Arial"/>
          <w:spacing w:val="-2"/>
          <w:szCs w:val="19"/>
        </w:rPr>
        <w:t xml:space="preserve"> </w:t>
      </w:r>
      <w:r w:rsidR="00FC3A3F" w:rsidRPr="00262430">
        <w:rPr>
          <w:rFonts w:asciiTheme="minorHAnsi" w:hAnsiTheme="minorHAnsi" w:cs="Arial"/>
          <w:szCs w:val="19"/>
        </w:rPr>
        <w:t>cultural</w:t>
      </w:r>
      <w:r w:rsidR="00FC3A3F" w:rsidRPr="00262430">
        <w:rPr>
          <w:rFonts w:asciiTheme="minorHAnsi" w:hAnsiTheme="minorHAnsi" w:cs="Arial"/>
          <w:spacing w:val="-1"/>
          <w:szCs w:val="19"/>
        </w:rPr>
        <w:t xml:space="preserve"> and linguistic</w:t>
      </w:r>
      <w:r w:rsidR="00FC3A3F" w:rsidRPr="00262430">
        <w:rPr>
          <w:rFonts w:asciiTheme="minorHAnsi" w:hAnsiTheme="minorHAnsi" w:cs="Arial"/>
          <w:spacing w:val="-2"/>
          <w:szCs w:val="19"/>
        </w:rPr>
        <w:t xml:space="preserve"> </w:t>
      </w:r>
      <w:r w:rsidR="00FC3A3F" w:rsidRPr="00262430">
        <w:rPr>
          <w:rFonts w:asciiTheme="minorHAnsi" w:hAnsiTheme="minorHAnsi" w:cs="Arial"/>
          <w:spacing w:val="-1"/>
          <w:szCs w:val="19"/>
        </w:rPr>
        <w:t>backgrounds as appropriate</w:t>
      </w:r>
      <w:r w:rsidR="00FC3A3F" w:rsidRPr="00262430">
        <w:rPr>
          <w:rFonts w:asciiTheme="minorHAnsi" w:hAnsiTheme="minorHAnsi" w:cs="Arial"/>
          <w:spacing w:val="2"/>
          <w:szCs w:val="19"/>
        </w:rPr>
        <w:t xml:space="preserve"> </w:t>
      </w:r>
      <w:r w:rsidR="00FC3A3F" w:rsidRPr="00262430">
        <w:rPr>
          <w:rFonts w:asciiTheme="minorHAnsi" w:hAnsiTheme="minorHAnsi" w:cs="Arial"/>
          <w:spacing w:val="-1"/>
          <w:szCs w:val="19"/>
        </w:rPr>
        <w:t xml:space="preserve">to the </w:t>
      </w:r>
      <w:r w:rsidR="00FC3A3F" w:rsidRPr="00262430">
        <w:rPr>
          <w:rFonts w:asciiTheme="minorHAnsi" w:hAnsiTheme="minorHAnsi" w:cs="Arial"/>
          <w:szCs w:val="19"/>
        </w:rPr>
        <w:t xml:space="preserve">context </w:t>
      </w:r>
      <w:r w:rsidR="00FC3A3F" w:rsidRPr="00262430">
        <w:rPr>
          <w:rFonts w:asciiTheme="minorHAnsi" w:hAnsiTheme="minorHAnsi" w:cs="Arial"/>
          <w:spacing w:val="-1"/>
          <w:szCs w:val="19"/>
        </w:rPr>
        <w:t>of</w:t>
      </w:r>
      <w:r w:rsidR="00FC3A3F" w:rsidRPr="00262430">
        <w:rPr>
          <w:rFonts w:asciiTheme="minorHAnsi" w:hAnsiTheme="minorHAnsi" w:cs="Arial"/>
          <w:spacing w:val="-2"/>
          <w:szCs w:val="19"/>
        </w:rPr>
        <w:t xml:space="preserve"> </w:t>
      </w:r>
      <w:r w:rsidR="00FC3A3F" w:rsidRPr="00262430">
        <w:rPr>
          <w:rFonts w:asciiTheme="minorHAnsi" w:hAnsiTheme="minorHAnsi" w:cs="Arial"/>
          <w:spacing w:val="-1"/>
          <w:szCs w:val="19"/>
        </w:rPr>
        <w:t>the</w:t>
      </w:r>
      <w:r w:rsidR="00FC3A3F" w:rsidRPr="00262430">
        <w:rPr>
          <w:rFonts w:asciiTheme="minorHAnsi" w:hAnsiTheme="minorHAnsi" w:cs="Arial"/>
          <w:szCs w:val="19"/>
        </w:rPr>
        <w:t xml:space="preserve"> </w:t>
      </w:r>
      <w:r w:rsidR="00FC3A3F" w:rsidRPr="00262430">
        <w:rPr>
          <w:rFonts w:asciiTheme="minorHAnsi" w:hAnsiTheme="minorHAnsi" w:cs="Arial"/>
          <w:spacing w:val="-1"/>
          <w:szCs w:val="19"/>
        </w:rPr>
        <w:t>position.</w:t>
      </w:r>
    </w:p>
    <w:p w14:paraId="5A31F3AF" w14:textId="77777777" w:rsidR="00FC3A3F" w:rsidRPr="00262430" w:rsidRDefault="00FC3A3F" w:rsidP="00262430">
      <w:pPr>
        <w:pStyle w:val="BodyText"/>
        <w:widowControl w:val="0"/>
        <w:numPr>
          <w:ilvl w:val="0"/>
          <w:numId w:val="20"/>
        </w:numPr>
        <w:tabs>
          <w:tab w:val="clear" w:pos="4136"/>
          <w:tab w:val="left" w:pos="426"/>
        </w:tabs>
        <w:spacing w:after="0" w:line="240" w:lineRule="auto"/>
        <w:ind w:right="141"/>
        <w:jc w:val="both"/>
        <w:rPr>
          <w:rFonts w:asciiTheme="minorHAnsi" w:hAnsiTheme="minorHAnsi" w:cs="Arial"/>
          <w:szCs w:val="19"/>
        </w:rPr>
      </w:pPr>
      <w:r w:rsidRPr="00262430">
        <w:rPr>
          <w:rFonts w:asciiTheme="minorHAnsi" w:hAnsiTheme="minorHAnsi" w:cs="Arial"/>
          <w:spacing w:val="-1"/>
          <w:szCs w:val="19"/>
        </w:rPr>
        <w:t>Proven ability to</w:t>
      </w:r>
      <w:r w:rsidRPr="00262430">
        <w:rPr>
          <w:rFonts w:asciiTheme="minorHAnsi" w:hAnsiTheme="minorHAnsi" w:cs="Arial"/>
          <w:szCs w:val="19"/>
        </w:rPr>
        <w:t xml:space="preserve"> </w:t>
      </w:r>
      <w:r w:rsidRPr="00262430">
        <w:rPr>
          <w:rFonts w:asciiTheme="minorHAnsi" w:hAnsiTheme="minorHAnsi" w:cs="Arial"/>
          <w:spacing w:val="-1"/>
          <w:szCs w:val="19"/>
        </w:rPr>
        <w:t>effectively</w:t>
      </w:r>
      <w:r w:rsidRPr="00262430">
        <w:rPr>
          <w:rFonts w:asciiTheme="minorHAnsi" w:hAnsiTheme="minorHAnsi" w:cs="Arial"/>
          <w:spacing w:val="-2"/>
          <w:szCs w:val="19"/>
        </w:rPr>
        <w:t xml:space="preserve"> </w:t>
      </w:r>
      <w:r w:rsidRPr="00262430">
        <w:rPr>
          <w:rFonts w:asciiTheme="minorHAnsi" w:hAnsiTheme="minorHAnsi" w:cs="Arial"/>
          <w:spacing w:val="-1"/>
          <w:szCs w:val="19"/>
        </w:rPr>
        <w:t>lead</w:t>
      </w:r>
      <w:r w:rsidRPr="00262430">
        <w:rPr>
          <w:rFonts w:asciiTheme="minorHAnsi" w:hAnsiTheme="minorHAnsi" w:cs="Arial"/>
          <w:szCs w:val="19"/>
        </w:rPr>
        <w:t xml:space="preserve"> </w:t>
      </w:r>
      <w:r w:rsidRPr="00262430">
        <w:rPr>
          <w:rFonts w:asciiTheme="minorHAnsi" w:hAnsiTheme="minorHAnsi" w:cs="Arial"/>
          <w:spacing w:val="-1"/>
          <w:szCs w:val="19"/>
        </w:rPr>
        <w:t>teams</w:t>
      </w:r>
      <w:r w:rsidRPr="00262430">
        <w:rPr>
          <w:rFonts w:asciiTheme="minorHAnsi" w:hAnsiTheme="minorHAnsi" w:cs="Arial"/>
          <w:szCs w:val="19"/>
        </w:rPr>
        <w:t xml:space="preserve"> </w:t>
      </w:r>
      <w:r w:rsidRPr="00262430">
        <w:rPr>
          <w:rFonts w:asciiTheme="minorHAnsi" w:hAnsiTheme="minorHAnsi" w:cs="Arial"/>
          <w:spacing w:val="-1"/>
          <w:szCs w:val="19"/>
        </w:rPr>
        <w:t>to</w:t>
      </w:r>
      <w:r w:rsidRPr="00262430">
        <w:rPr>
          <w:rFonts w:asciiTheme="minorHAnsi" w:hAnsiTheme="minorHAnsi" w:cs="Arial"/>
          <w:spacing w:val="-2"/>
          <w:szCs w:val="19"/>
        </w:rPr>
        <w:t xml:space="preserve"> </w:t>
      </w:r>
      <w:r w:rsidRPr="00262430">
        <w:rPr>
          <w:rFonts w:asciiTheme="minorHAnsi" w:hAnsiTheme="minorHAnsi" w:cs="Arial"/>
          <w:spacing w:val="-1"/>
          <w:szCs w:val="19"/>
        </w:rPr>
        <w:t xml:space="preserve">achieve </w:t>
      </w:r>
      <w:r w:rsidRPr="00262430">
        <w:rPr>
          <w:rFonts w:asciiTheme="minorHAnsi" w:hAnsiTheme="minorHAnsi" w:cs="Arial"/>
          <w:szCs w:val="19"/>
        </w:rPr>
        <w:t>strategic</w:t>
      </w:r>
      <w:r w:rsidRPr="00262430">
        <w:rPr>
          <w:rFonts w:asciiTheme="minorHAnsi" w:hAnsiTheme="minorHAnsi" w:cs="Arial"/>
          <w:spacing w:val="-1"/>
          <w:szCs w:val="19"/>
        </w:rPr>
        <w:t xml:space="preserve"> and</w:t>
      </w:r>
      <w:r w:rsidRPr="00262430">
        <w:rPr>
          <w:rFonts w:asciiTheme="minorHAnsi" w:hAnsiTheme="minorHAnsi" w:cs="Arial"/>
          <w:szCs w:val="19"/>
        </w:rPr>
        <w:t xml:space="preserve"> specific</w:t>
      </w:r>
      <w:r w:rsidRPr="00262430">
        <w:rPr>
          <w:rFonts w:asciiTheme="minorHAnsi" w:hAnsiTheme="minorHAnsi" w:cs="Arial"/>
          <w:spacing w:val="-1"/>
          <w:szCs w:val="19"/>
        </w:rPr>
        <w:t xml:space="preserve"> outcomes</w:t>
      </w:r>
    </w:p>
    <w:p w14:paraId="71B2E233" w14:textId="574C2C4C" w:rsidR="001F3486" w:rsidRPr="00262430" w:rsidRDefault="001F3486" w:rsidP="00262430">
      <w:pPr>
        <w:spacing w:after="0" w:line="240" w:lineRule="auto"/>
        <w:ind w:right="141"/>
        <w:jc w:val="both"/>
        <w:rPr>
          <w:rFonts w:asciiTheme="minorHAnsi" w:hAnsiTheme="minorHAnsi"/>
          <w:szCs w:val="19"/>
        </w:rPr>
      </w:pPr>
    </w:p>
    <w:p w14:paraId="64748F12" w14:textId="1D24545F" w:rsidR="002A321B" w:rsidRPr="00262430" w:rsidRDefault="00784A4B" w:rsidP="00262430">
      <w:pPr>
        <w:pStyle w:val="Heading1"/>
        <w:spacing w:before="0"/>
        <w:ind w:right="141"/>
        <w:jc w:val="both"/>
        <w:rPr>
          <w:rFonts w:asciiTheme="minorHAnsi" w:hAnsiTheme="minorHAnsi"/>
          <w:sz w:val="19"/>
          <w:szCs w:val="19"/>
          <w:u w:val="single"/>
        </w:rPr>
      </w:pPr>
      <w:r w:rsidRPr="00262430">
        <w:rPr>
          <w:rFonts w:asciiTheme="minorHAnsi" w:hAnsiTheme="minorHAnsi"/>
          <w:sz w:val="19"/>
          <w:szCs w:val="19"/>
          <w:u w:val="single"/>
        </w:rPr>
        <w:t xml:space="preserve">Further </w:t>
      </w:r>
      <w:r w:rsidR="00B84E17" w:rsidRPr="00262430">
        <w:rPr>
          <w:rFonts w:asciiTheme="minorHAnsi" w:hAnsiTheme="minorHAnsi"/>
          <w:sz w:val="19"/>
          <w:szCs w:val="19"/>
          <w:u w:val="single"/>
        </w:rPr>
        <w:t>i</w:t>
      </w:r>
      <w:r w:rsidR="00D20905" w:rsidRPr="00262430">
        <w:rPr>
          <w:rFonts w:asciiTheme="minorHAnsi" w:hAnsiTheme="minorHAnsi"/>
          <w:sz w:val="19"/>
          <w:szCs w:val="19"/>
          <w:u w:val="single"/>
        </w:rPr>
        <w:t>nformation</w:t>
      </w:r>
      <w:r w:rsidR="00262430" w:rsidRPr="00262430">
        <w:rPr>
          <w:rFonts w:asciiTheme="minorHAnsi" w:hAnsiTheme="minorHAnsi"/>
          <w:sz w:val="19"/>
          <w:szCs w:val="19"/>
          <w:u w:val="single"/>
        </w:rPr>
        <w:t>:</w:t>
      </w:r>
    </w:p>
    <w:p w14:paraId="45A13740" w14:textId="5D43E57C" w:rsidR="00FC3A3F" w:rsidRPr="00262430" w:rsidRDefault="00FC3A3F" w:rsidP="00262430">
      <w:pPr>
        <w:pStyle w:val="BodyText"/>
        <w:widowControl w:val="0"/>
        <w:numPr>
          <w:ilvl w:val="0"/>
          <w:numId w:val="21"/>
        </w:numPr>
        <w:tabs>
          <w:tab w:val="clear" w:pos="4136"/>
          <w:tab w:val="left" w:pos="567"/>
          <w:tab w:val="left" w:pos="686"/>
        </w:tabs>
        <w:spacing w:after="0" w:line="240" w:lineRule="auto"/>
        <w:ind w:right="141"/>
        <w:jc w:val="both"/>
        <w:rPr>
          <w:rFonts w:asciiTheme="minorHAnsi" w:hAnsiTheme="minorHAnsi" w:cs="Arial"/>
          <w:szCs w:val="19"/>
        </w:rPr>
      </w:pPr>
      <w:r w:rsidRPr="00262430">
        <w:rPr>
          <w:rFonts w:asciiTheme="minorHAnsi" w:hAnsiTheme="minorHAnsi" w:cs="Arial"/>
          <w:spacing w:val="-1"/>
          <w:szCs w:val="19"/>
        </w:rPr>
        <w:t>School-based</w:t>
      </w:r>
      <w:r w:rsidRPr="00262430">
        <w:rPr>
          <w:rFonts w:asciiTheme="minorHAnsi" w:hAnsiTheme="minorHAnsi" w:cs="Arial"/>
          <w:szCs w:val="19"/>
        </w:rPr>
        <w:t xml:space="preserve"> conditions</w:t>
      </w:r>
      <w:r w:rsidRPr="00262430">
        <w:rPr>
          <w:rFonts w:asciiTheme="minorHAnsi" w:hAnsiTheme="minorHAnsi" w:cs="Arial"/>
          <w:spacing w:val="-1"/>
          <w:szCs w:val="19"/>
        </w:rPr>
        <w:t xml:space="preserve"> apply</w:t>
      </w:r>
      <w:r w:rsidRPr="00262430">
        <w:rPr>
          <w:rFonts w:asciiTheme="minorHAnsi" w:hAnsiTheme="minorHAnsi" w:cs="Arial"/>
          <w:szCs w:val="19"/>
        </w:rPr>
        <w:t xml:space="preserve"> </w:t>
      </w:r>
      <w:r w:rsidRPr="00262430">
        <w:rPr>
          <w:rFonts w:asciiTheme="minorHAnsi" w:hAnsiTheme="minorHAnsi" w:cs="Arial"/>
          <w:spacing w:val="-1"/>
          <w:szCs w:val="19"/>
        </w:rPr>
        <w:t>to this</w:t>
      </w:r>
      <w:r w:rsidRPr="00262430">
        <w:rPr>
          <w:rFonts w:asciiTheme="minorHAnsi" w:hAnsiTheme="minorHAnsi" w:cs="Arial"/>
          <w:szCs w:val="19"/>
        </w:rPr>
        <w:t xml:space="preserve"> </w:t>
      </w:r>
      <w:r w:rsidRPr="00262430">
        <w:rPr>
          <w:rFonts w:asciiTheme="minorHAnsi" w:hAnsiTheme="minorHAnsi" w:cs="Arial"/>
          <w:spacing w:val="-1"/>
          <w:szCs w:val="19"/>
        </w:rPr>
        <w:t>position</w:t>
      </w:r>
      <w:r w:rsidR="003D3A4F" w:rsidRPr="00262430">
        <w:rPr>
          <w:rFonts w:asciiTheme="minorHAnsi" w:hAnsiTheme="minorHAnsi" w:cs="Arial"/>
          <w:spacing w:val="-1"/>
          <w:szCs w:val="19"/>
        </w:rPr>
        <w:t xml:space="preserve"> with regular travel to urban areas by car. </w:t>
      </w:r>
    </w:p>
    <w:p w14:paraId="525861D2" w14:textId="08607900" w:rsidR="00FC3A3F" w:rsidRPr="00262430" w:rsidRDefault="00FC3A3F" w:rsidP="00262430">
      <w:pPr>
        <w:tabs>
          <w:tab w:val="clear" w:pos="4136"/>
          <w:tab w:val="right" w:pos="10773"/>
        </w:tabs>
        <w:spacing w:after="0" w:line="240" w:lineRule="auto"/>
        <w:ind w:right="141"/>
        <w:jc w:val="both"/>
        <w:rPr>
          <w:rFonts w:asciiTheme="minorHAnsi" w:hAnsiTheme="minorHAnsi"/>
          <w:b/>
          <w:szCs w:val="19"/>
        </w:rPr>
      </w:pPr>
    </w:p>
    <w:p w14:paraId="46ADAB4C" w14:textId="259AFF01" w:rsidR="00FC3A3F" w:rsidRPr="00262430" w:rsidRDefault="00FC3A3F" w:rsidP="00262430">
      <w:pPr>
        <w:tabs>
          <w:tab w:val="clear" w:pos="4136"/>
          <w:tab w:val="right" w:pos="10773"/>
        </w:tabs>
        <w:spacing w:after="0" w:line="240" w:lineRule="auto"/>
        <w:ind w:right="141"/>
        <w:jc w:val="both"/>
        <w:rPr>
          <w:rFonts w:asciiTheme="minorHAnsi" w:hAnsiTheme="minorHAnsi"/>
          <w:b/>
          <w:szCs w:val="19"/>
        </w:rPr>
      </w:pPr>
    </w:p>
    <w:p w14:paraId="6924F1C1" w14:textId="77777777" w:rsidR="00FC3A3F" w:rsidRPr="00262430" w:rsidRDefault="00FC3A3F" w:rsidP="00262430">
      <w:pPr>
        <w:tabs>
          <w:tab w:val="clear" w:pos="4136"/>
          <w:tab w:val="right" w:pos="10773"/>
        </w:tabs>
        <w:spacing w:after="0" w:line="240" w:lineRule="auto"/>
        <w:ind w:right="141"/>
        <w:jc w:val="both"/>
        <w:rPr>
          <w:rFonts w:asciiTheme="minorHAnsi" w:hAnsiTheme="minorHAnsi"/>
          <w:b/>
          <w:szCs w:val="19"/>
        </w:rPr>
      </w:pPr>
    </w:p>
    <w:p w14:paraId="5E3B8B6A" w14:textId="0B2E1C4D" w:rsidR="00B14257" w:rsidRPr="00262430" w:rsidRDefault="008D7ED3" w:rsidP="00262430">
      <w:pPr>
        <w:tabs>
          <w:tab w:val="clear" w:pos="4136"/>
          <w:tab w:val="right" w:pos="10773"/>
        </w:tabs>
        <w:spacing w:after="0" w:line="240" w:lineRule="auto"/>
        <w:ind w:right="141"/>
        <w:jc w:val="both"/>
        <w:rPr>
          <w:rFonts w:asciiTheme="minorHAnsi" w:hAnsiTheme="minorHAnsi"/>
          <w:b/>
          <w:szCs w:val="19"/>
        </w:rPr>
      </w:pPr>
      <w:r w:rsidRPr="00262430">
        <w:rPr>
          <w:rFonts w:asciiTheme="minorHAnsi" w:hAnsiTheme="minorHAnsi"/>
          <w:b/>
          <w:szCs w:val="19"/>
        </w:rPr>
        <w:t>Approved: December</w:t>
      </w:r>
      <w:r w:rsidR="00FC3A3F" w:rsidRPr="00262430">
        <w:rPr>
          <w:rFonts w:asciiTheme="minorHAnsi" w:hAnsiTheme="minorHAnsi" w:cs="Arial"/>
          <w:b/>
          <w:szCs w:val="19"/>
        </w:rPr>
        <w:t xml:space="preserve"> 2020</w:t>
      </w:r>
      <w:r w:rsidR="00262430" w:rsidRPr="00262430">
        <w:rPr>
          <w:rFonts w:asciiTheme="minorHAnsi" w:hAnsiTheme="minorHAnsi" w:cs="Arial"/>
          <w:b/>
          <w:szCs w:val="19"/>
        </w:rPr>
        <w:tab/>
      </w:r>
      <w:r w:rsidR="00FC3A3F" w:rsidRPr="00262430">
        <w:rPr>
          <w:rFonts w:asciiTheme="minorHAnsi" w:hAnsiTheme="minorHAnsi" w:cs="Arial"/>
          <w:b/>
          <w:szCs w:val="19"/>
        </w:rPr>
        <w:t>Amanda Hubber, General Manager, Student Wellbeing and Inclusion</w:t>
      </w:r>
    </w:p>
    <w:sectPr w:rsidR="00B14257" w:rsidRPr="00262430"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1AF4" w14:textId="77777777" w:rsidR="00466384" w:rsidRDefault="00466384" w:rsidP="00EF0B77">
      <w:r>
        <w:separator/>
      </w:r>
    </w:p>
  </w:endnote>
  <w:endnote w:type="continuationSeparator" w:id="0">
    <w:p w14:paraId="77CC4D76" w14:textId="77777777" w:rsidR="00466384" w:rsidRDefault="0046638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BD3517B" w:rsidR="00CA36A0" w:rsidRDefault="0046638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262430">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262430">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890C463"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243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2430">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B05E" w14:textId="77777777" w:rsidR="00466384" w:rsidRDefault="00466384" w:rsidP="00EF0B77">
      <w:r>
        <w:separator/>
      </w:r>
    </w:p>
  </w:footnote>
  <w:footnote w:type="continuationSeparator" w:id="0">
    <w:p w14:paraId="2271ACE2" w14:textId="77777777" w:rsidR="00466384" w:rsidRDefault="0046638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6638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B80E7E"/>
    <w:multiLevelType w:val="hybridMultilevel"/>
    <w:tmpl w:val="5B3ECB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2A0873"/>
    <w:multiLevelType w:val="hybridMultilevel"/>
    <w:tmpl w:val="A198AC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8352DE"/>
    <w:multiLevelType w:val="hybridMultilevel"/>
    <w:tmpl w:val="942A9196"/>
    <w:lvl w:ilvl="0" w:tplc="BF2A27FE">
      <w:start w:val="1"/>
      <w:numFmt w:val="decimal"/>
      <w:lvlText w:val="%1."/>
      <w:lvlJc w:val="left"/>
      <w:pPr>
        <w:ind w:left="686" w:hanging="397"/>
      </w:pPr>
      <w:rPr>
        <w:rFonts w:ascii="Arial" w:eastAsia="Arial" w:hAnsi="Arial" w:hint="default"/>
        <w:spacing w:val="-1"/>
        <w:w w:val="99"/>
        <w:sz w:val="20"/>
        <w:szCs w:val="20"/>
      </w:rPr>
    </w:lvl>
    <w:lvl w:ilvl="1" w:tplc="ABBE2328">
      <w:start w:val="1"/>
      <w:numFmt w:val="bullet"/>
      <w:lvlText w:val="•"/>
      <w:lvlJc w:val="left"/>
      <w:pPr>
        <w:ind w:left="1732" w:hanging="397"/>
      </w:pPr>
      <w:rPr>
        <w:rFonts w:hint="default"/>
      </w:rPr>
    </w:lvl>
    <w:lvl w:ilvl="2" w:tplc="F836B9DC">
      <w:start w:val="1"/>
      <w:numFmt w:val="bullet"/>
      <w:lvlText w:val="•"/>
      <w:lvlJc w:val="left"/>
      <w:pPr>
        <w:ind w:left="2778" w:hanging="397"/>
      </w:pPr>
      <w:rPr>
        <w:rFonts w:hint="default"/>
      </w:rPr>
    </w:lvl>
    <w:lvl w:ilvl="3" w:tplc="AF2A6EF0">
      <w:start w:val="1"/>
      <w:numFmt w:val="bullet"/>
      <w:lvlText w:val="•"/>
      <w:lvlJc w:val="left"/>
      <w:pPr>
        <w:ind w:left="3824" w:hanging="397"/>
      </w:pPr>
      <w:rPr>
        <w:rFonts w:hint="default"/>
      </w:rPr>
    </w:lvl>
    <w:lvl w:ilvl="4" w:tplc="5EBCABC0">
      <w:start w:val="1"/>
      <w:numFmt w:val="bullet"/>
      <w:lvlText w:val="•"/>
      <w:lvlJc w:val="left"/>
      <w:pPr>
        <w:ind w:left="4870" w:hanging="397"/>
      </w:pPr>
      <w:rPr>
        <w:rFonts w:hint="default"/>
      </w:rPr>
    </w:lvl>
    <w:lvl w:ilvl="5" w:tplc="7862A470">
      <w:start w:val="1"/>
      <w:numFmt w:val="bullet"/>
      <w:lvlText w:val="•"/>
      <w:lvlJc w:val="left"/>
      <w:pPr>
        <w:ind w:left="5916" w:hanging="397"/>
      </w:pPr>
      <w:rPr>
        <w:rFonts w:hint="default"/>
      </w:rPr>
    </w:lvl>
    <w:lvl w:ilvl="6" w:tplc="FC4EEF6E">
      <w:start w:val="1"/>
      <w:numFmt w:val="bullet"/>
      <w:lvlText w:val="•"/>
      <w:lvlJc w:val="left"/>
      <w:pPr>
        <w:ind w:left="6962" w:hanging="397"/>
      </w:pPr>
      <w:rPr>
        <w:rFonts w:hint="default"/>
      </w:rPr>
    </w:lvl>
    <w:lvl w:ilvl="7" w:tplc="F8C41B82">
      <w:start w:val="1"/>
      <w:numFmt w:val="bullet"/>
      <w:lvlText w:val="•"/>
      <w:lvlJc w:val="left"/>
      <w:pPr>
        <w:ind w:left="8008" w:hanging="397"/>
      </w:pPr>
      <w:rPr>
        <w:rFonts w:hint="default"/>
      </w:rPr>
    </w:lvl>
    <w:lvl w:ilvl="8" w:tplc="B1AE120E">
      <w:start w:val="1"/>
      <w:numFmt w:val="bullet"/>
      <w:lvlText w:val="•"/>
      <w:lvlJc w:val="left"/>
      <w:pPr>
        <w:ind w:left="9054" w:hanging="397"/>
      </w:pPr>
      <w:rPr>
        <w:rFont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A3B4F06"/>
    <w:multiLevelType w:val="hybridMultilevel"/>
    <w:tmpl w:val="D2D49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37674AB"/>
    <w:multiLevelType w:val="hybridMultilevel"/>
    <w:tmpl w:val="3244D5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550606"/>
    <w:multiLevelType w:val="hybridMultilevel"/>
    <w:tmpl w:val="63B6A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42"/>
  </w:num>
  <w:num w:numId="4">
    <w:abstractNumId w:val="27"/>
  </w:num>
  <w:num w:numId="5">
    <w:abstractNumId w:val="20"/>
  </w:num>
  <w:num w:numId="6">
    <w:abstractNumId w:val="12"/>
  </w:num>
  <w:num w:numId="7">
    <w:abstractNumId w:val="29"/>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1"/>
  </w:num>
  <w:num w:numId="18">
    <w:abstractNumId w:val="41"/>
  </w:num>
  <w:num w:numId="19">
    <w:abstractNumId w:val="37"/>
  </w:num>
  <w:num w:numId="20">
    <w:abstractNumId w:val="8"/>
  </w:num>
  <w:num w:numId="2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0307"/>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5806"/>
    <w:rsid w:val="00260C6D"/>
    <w:rsid w:val="00262430"/>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3A4F"/>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384"/>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743"/>
    <w:rsid w:val="004B0C15"/>
    <w:rsid w:val="004B35EA"/>
    <w:rsid w:val="004B69E4"/>
    <w:rsid w:val="004C07E2"/>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6E1"/>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ED3"/>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5011"/>
    <w:rsid w:val="00CE640F"/>
    <w:rsid w:val="00CE76BC"/>
    <w:rsid w:val="00CF540E"/>
    <w:rsid w:val="00D02F07"/>
    <w:rsid w:val="00D15D88"/>
    <w:rsid w:val="00D20905"/>
    <w:rsid w:val="00D26EC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5721"/>
    <w:rsid w:val="00E861DB"/>
    <w:rsid w:val="00E908F1"/>
    <w:rsid w:val="00E93406"/>
    <w:rsid w:val="00E956C5"/>
    <w:rsid w:val="00E95C39"/>
    <w:rsid w:val="00EA27B1"/>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C3A3F"/>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53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jenny.ward1@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93135"/>
    <w:rsid w:val="00543B83"/>
    <w:rsid w:val="00611EB4"/>
    <w:rsid w:val="006A6B3E"/>
    <w:rsid w:val="006D0FE8"/>
    <w:rsid w:val="00740510"/>
    <w:rsid w:val="007611DF"/>
    <w:rsid w:val="0079478A"/>
    <w:rsid w:val="00910BC7"/>
    <w:rsid w:val="0091533B"/>
    <w:rsid w:val="009705E7"/>
    <w:rsid w:val="00977B5D"/>
    <w:rsid w:val="00A0562C"/>
    <w:rsid w:val="00A442F3"/>
    <w:rsid w:val="00A44EC4"/>
    <w:rsid w:val="00AD765D"/>
    <w:rsid w:val="00B647B4"/>
    <w:rsid w:val="00C3577E"/>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C45F5-D506-436D-BD35-FF2FFDEB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3</cp:revision>
  <cp:lastPrinted>2019-07-29T01:45:00Z</cp:lastPrinted>
  <dcterms:created xsi:type="dcterms:W3CDTF">2021-01-06T05:20:00Z</dcterms:created>
  <dcterms:modified xsi:type="dcterms:W3CDTF">2021-01-14T22:44:00Z</dcterms:modified>
</cp:coreProperties>
</file>