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Job Description</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53"/>
        <w:gridCol w:w="1081"/>
        <w:gridCol w:w="142"/>
        <w:gridCol w:w="717"/>
        <w:gridCol w:w="1941"/>
      </w:tblGrid>
      <w:tr w:rsidR="00A51B10" w:rsidRPr="00714CFC" w:rsidTr="00A02E62">
        <w:trPr>
          <w:trHeight w:val="340"/>
        </w:trPr>
        <w:tc>
          <w:tcPr>
            <w:tcW w:w="2093" w:type="dxa"/>
            <w:tcBorders>
              <w:bottom w:val="single" w:sz="4" w:space="0" w:color="000000"/>
              <w:right w:val="nil"/>
            </w:tcBorders>
            <w:shd w:val="clear" w:color="auto" w:fill="002060"/>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Job Details</w:t>
            </w:r>
          </w:p>
        </w:tc>
        <w:tc>
          <w:tcPr>
            <w:tcW w:w="3827" w:type="dxa"/>
            <w:tcBorders>
              <w:left w:val="nil"/>
              <w:right w:val="nil"/>
            </w:tcBorders>
            <w:shd w:val="clear" w:color="auto" w:fill="002060"/>
            <w:vAlign w:val="center"/>
          </w:tcPr>
          <w:p w:rsidR="00A51B10" w:rsidRPr="00714CFC" w:rsidRDefault="00A51B10" w:rsidP="00714CFC">
            <w:pPr>
              <w:rPr>
                <w:rFonts w:asciiTheme="majorHAnsi" w:hAnsiTheme="majorHAnsi" w:cstheme="majorHAnsi"/>
                <w:sz w:val="20"/>
                <w:szCs w:val="20"/>
              </w:rPr>
            </w:pPr>
          </w:p>
        </w:tc>
        <w:tc>
          <w:tcPr>
            <w:tcW w:w="1276" w:type="dxa"/>
            <w:gridSpan w:val="3"/>
            <w:tcBorders>
              <w:left w:val="nil"/>
              <w:right w:val="nil"/>
            </w:tcBorders>
            <w:shd w:val="clear" w:color="auto" w:fill="002060"/>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Job Code:</w:t>
            </w:r>
          </w:p>
        </w:tc>
        <w:tc>
          <w:tcPr>
            <w:tcW w:w="2658" w:type="dxa"/>
            <w:gridSpan w:val="2"/>
            <w:tcBorders>
              <w:left w:val="nil"/>
            </w:tcBorders>
            <w:shd w:val="clear" w:color="auto" w:fill="002060"/>
            <w:vAlign w:val="center"/>
          </w:tcPr>
          <w:p w:rsidR="00A51B10" w:rsidRPr="00714CFC" w:rsidRDefault="00A51B10" w:rsidP="00714CFC">
            <w:pPr>
              <w:rPr>
                <w:rFonts w:asciiTheme="majorHAnsi" w:hAnsiTheme="majorHAnsi" w:cstheme="majorHAnsi"/>
                <w:sz w:val="20"/>
                <w:szCs w:val="20"/>
              </w:rPr>
            </w:pPr>
          </w:p>
        </w:tc>
      </w:tr>
      <w:tr w:rsidR="00A51B10" w:rsidRPr="00714CFC" w:rsidTr="00A02E62">
        <w:trPr>
          <w:trHeight w:val="340"/>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Job Title:</w:t>
            </w:r>
          </w:p>
        </w:tc>
        <w:tc>
          <w:tcPr>
            <w:tcW w:w="7761" w:type="dxa"/>
            <w:gridSpan w:val="6"/>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 xml:space="preserve">Receptionist </w:t>
            </w:r>
          </w:p>
        </w:tc>
      </w:tr>
      <w:tr w:rsidR="00A51B10" w:rsidRPr="00714CFC" w:rsidTr="00A02E62">
        <w:trPr>
          <w:trHeight w:val="340"/>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Grade:</w:t>
            </w:r>
          </w:p>
        </w:tc>
        <w:tc>
          <w:tcPr>
            <w:tcW w:w="7761" w:type="dxa"/>
            <w:gridSpan w:val="6"/>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2 - Officer</w:t>
            </w:r>
          </w:p>
        </w:tc>
      </w:tr>
      <w:tr w:rsidR="00A51B10" w:rsidRPr="00714CFC" w:rsidTr="00A02E62">
        <w:trPr>
          <w:trHeight w:val="340"/>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Business Unit:</w:t>
            </w:r>
          </w:p>
        </w:tc>
        <w:tc>
          <w:tcPr>
            <w:tcW w:w="3827" w:type="dxa"/>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 xml:space="preserve">Repton Abu Dhabi School </w:t>
            </w:r>
          </w:p>
        </w:tc>
        <w:tc>
          <w:tcPr>
            <w:tcW w:w="1134" w:type="dxa"/>
            <w:gridSpan w:val="2"/>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Location:</w:t>
            </w:r>
          </w:p>
        </w:tc>
        <w:tc>
          <w:tcPr>
            <w:tcW w:w="2800" w:type="dxa"/>
            <w:gridSpan w:val="3"/>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 xml:space="preserve">Repton </w:t>
            </w:r>
            <w:r w:rsidR="00714CFC">
              <w:rPr>
                <w:rFonts w:asciiTheme="majorHAnsi" w:hAnsiTheme="majorHAnsi" w:cstheme="majorHAnsi"/>
                <w:sz w:val="20"/>
                <w:szCs w:val="20"/>
              </w:rPr>
              <w:t xml:space="preserve">Foundation </w:t>
            </w:r>
            <w:r w:rsidRPr="00714CFC">
              <w:rPr>
                <w:rFonts w:asciiTheme="majorHAnsi" w:hAnsiTheme="majorHAnsi" w:cstheme="majorHAnsi"/>
                <w:sz w:val="20"/>
                <w:szCs w:val="20"/>
              </w:rPr>
              <w:t>Abu Dhabi School</w:t>
            </w:r>
          </w:p>
        </w:tc>
      </w:tr>
      <w:tr w:rsidR="00A51B10" w:rsidRPr="00714CFC" w:rsidTr="00A02E62">
        <w:trPr>
          <w:trHeight w:val="340"/>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Department:</w:t>
            </w:r>
          </w:p>
        </w:tc>
        <w:tc>
          <w:tcPr>
            <w:tcW w:w="3827" w:type="dxa"/>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 xml:space="preserve">Admissions and registration </w:t>
            </w:r>
          </w:p>
        </w:tc>
        <w:tc>
          <w:tcPr>
            <w:tcW w:w="1134" w:type="dxa"/>
            <w:gridSpan w:val="2"/>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Function:</w:t>
            </w:r>
          </w:p>
        </w:tc>
        <w:tc>
          <w:tcPr>
            <w:tcW w:w="2800" w:type="dxa"/>
            <w:gridSpan w:val="3"/>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Admissions</w:t>
            </w:r>
          </w:p>
        </w:tc>
      </w:tr>
      <w:tr w:rsidR="00A51B10" w:rsidRPr="00714CFC" w:rsidTr="00A02E62">
        <w:trPr>
          <w:trHeight w:val="340"/>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Reports to:</w:t>
            </w:r>
          </w:p>
        </w:tc>
        <w:tc>
          <w:tcPr>
            <w:tcW w:w="7761" w:type="dxa"/>
            <w:gridSpan w:val="6"/>
            <w:shd w:val="clear" w:color="auto" w:fill="auto"/>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 xml:space="preserve">Registrar </w:t>
            </w:r>
          </w:p>
        </w:tc>
      </w:tr>
      <w:tr w:rsidR="00A51B10" w:rsidRPr="00714CFC" w:rsidTr="00A02E62">
        <w:trPr>
          <w:trHeight w:val="340"/>
        </w:trPr>
        <w:tc>
          <w:tcPr>
            <w:tcW w:w="2093" w:type="dxa"/>
            <w:tcBorders>
              <w:bottom w:val="single" w:sz="4" w:space="0" w:color="000000"/>
              <w:right w:val="nil"/>
            </w:tcBorders>
            <w:shd w:val="clear" w:color="auto" w:fill="002060"/>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Role Overview</w:t>
            </w:r>
          </w:p>
        </w:tc>
        <w:tc>
          <w:tcPr>
            <w:tcW w:w="7761" w:type="dxa"/>
            <w:gridSpan w:val="6"/>
            <w:tcBorders>
              <w:left w:val="nil"/>
            </w:tcBorders>
            <w:shd w:val="clear" w:color="auto" w:fill="002060"/>
            <w:vAlign w:val="center"/>
          </w:tcPr>
          <w:p w:rsidR="00A51B10" w:rsidRPr="00714CFC" w:rsidRDefault="00A51B10" w:rsidP="00714CFC">
            <w:pPr>
              <w:rPr>
                <w:rFonts w:asciiTheme="majorHAnsi" w:hAnsiTheme="majorHAnsi" w:cstheme="majorHAnsi"/>
                <w:sz w:val="20"/>
                <w:szCs w:val="20"/>
              </w:rPr>
            </w:pPr>
          </w:p>
        </w:tc>
      </w:tr>
      <w:tr w:rsidR="00A51B10" w:rsidRPr="00714CFC" w:rsidTr="009371EE">
        <w:trPr>
          <w:trHeight w:val="406"/>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Purpose:</w:t>
            </w:r>
          </w:p>
        </w:tc>
        <w:tc>
          <w:tcPr>
            <w:tcW w:w="7761" w:type="dxa"/>
            <w:gridSpan w:val="6"/>
            <w:tcBorders>
              <w:bottom w:val="single" w:sz="4" w:space="0" w:color="000000"/>
            </w:tcBorders>
            <w:shd w:val="clear" w:color="auto" w:fill="auto"/>
            <w:vAlign w:val="center"/>
          </w:tcPr>
          <w:p w:rsidR="00714CFC"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The Receptionist acts as the first point of contact with staff and parents and is the face of the school. The Receptionist is responsible for providing secretarial, clerical and administrative support in order to ensure that the Admissions department, as well as the school, run smoothly.</w:t>
            </w:r>
          </w:p>
        </w:tc>
      </w:tr>
      <w:tr w:rsidR="00A51B10" w:rsidRPr="00714CFC" w:rsidTr="00A02E62">
        <w:trPr>
          <w:trHeight w:val="406"/>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Customers:</w:t>
            </w:r>
          </w:p>
        </w:tc>
        <w:tc>
          <w:tcPr>
            <w:tcW w:w="7761" w:type="dxa"/>
            <w:gridSpan w:val="6"/>
            <w:tcBorders>
              <w:bottom w:val="single" w:sz="4" w:space="0" w:color="000000"/>
            </w:tcBorders>
            <w:shd w:val="clear" w:color="auto" w:fill="auto"/>
            <w:vAlign w:val="center"/>
          </w:tcPr>
          <w:p w:rsidR="00393A18" w:rsidRPr="00393A18" w:rsidRDefault="00A51B10" w:rsidP="00393A18">
            <w:pPr>
              <w:pStyle w:val="ListParagraph"/>
              <w:numPr>
                <w:ilvl w:val="0"/>
                <w:numId w:val="14"/>
              </w:numPr>
              <w:ind w:left="909"/>
              <w:rPr>
                <w:rFonts w:asciiTheme="majorHAnsi" w:hAnsiTheme="majorHAnsi" w:cstheme="majorHAnsi"/>
                <w:sz w:val="20"/>
              </w:rPr>
            </w:pPr>
            <w:r w:rsidRPr="00393A18">
              <w:rPr>
                <w:rFonts w:asciiTheme="majorHAnsi" w:hAnsiTheme="majorHAnsi" w:cstheme="majorHAnsi"/>
                <w:sz w:val="20"/>
              </w:rPr>
              <w:t>School current and prospective parents</w:t>
            </w:r>
          </w:p>
          <w:p w:rsidR="00A51B10" w:rsidRPr="00393A18" w:rsidRDefault="00393A18" w:rsidP="00393A18">
            <w:pPr>
              <w:pStyle w:val="ListParagraph"/>
              <w:numPr>
                <w:ilvl w:val="0"/>
                <w:numId w:val="14"/>
              </w:numPr>
              <w:ind w:left="909"/>
              <w:rPr>
                <w:rFonts w:asciiTheme="majorHAnsi" w:hAnsiTheme="majorHAnsi" w:cstheme="majorHAnsi"/>
                <w:sz w:val="20"/>
              </w:rPr>
            </w:pPr>
            <w:r w:rsidRPr="00393A18">
              <w:rPr>
                <w:rFonts w:asciiTheme="majorHAnsi" w:hAnsiTheme="majorHAnsi" w:cstheme="majorHAnsi"/>
                <w:sz w:val="20"/>
              </w:rPr>
              <w:t>T</w:t>
            </w:r>
            <w:r w:rsidR="00A51B10" w:rsidRPr="00393A18">
              <w:rPr>
                <w:rFonts w:asciiTheme="majorHAnsi" w:hAnsiTheme="majorHAnsi" w:cstheme="majorHAnsi"/>
                <w:sz w:val="20"/>
              </w:rPr>
              <w:t>eaching and administrative staff.</w:t>
            </w:r>
          </w:p>
        </w:tc>
      </w:tr>
      <w:tr w:rsidR="00A51B10" w:rsidRPr="00714CFC" w:rsidTr="009371EE">
        <w:trPr>
          <w:trHeight w:val="2588"/>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Responsibilities:</w:t>
            </w:r>
          </w:p>
        </w:tc>
        <w:tc>
          <w:tcPr>
            <w:tcW w:w="7761" w:type="dxa"/>
            <w:gridSpan w:val="6"/>
            <w:tcBorders>
              <w:bottom w:val="nil"/>
            </w:tcBorders>
            <w:shd w:val="clear" w:color="auto" w:fill="auto"/>
            <w:vAlign w:val="center"/>
          </w:tcPr>
          <w:tbl>
            <w:tblPr>
              <w:tblW w:w="7549" w:type="dxa"/>
              <w:tblBorders>
                <w:top w:val="nil"/>
                <w:left w:val="nil"/>
                <w:bottom w:val="nil"/>
                <w:right w:val="nil"/>
              </w:tblBorders>
              <w:tblLayout w:type="fixed"/>
              <w:tblLook w:val="0000" w:firstRow="0" w:lastRow="0" w:firstColumn="0" w:lastColumn="0" w:noHBand="0" w:noVBand="0"/>
            </w:tblPr>
            <w:tblGrid>
              <w:gridCol w:w="7549"/>
            </w:tblGrid>
            <w:tr w:rsidR="004D1DB9" w:rsidRPr="00714CFC" w:rsidTr="009371EE">
              <w:trPr>
                <w:trHeight w:val="2908"/>
              </w:trPr>
              <w:tc>
                <w:tcPr>
                  <w:tcW w:w="7549" w:type="dxa"/>
                  <w:tcBorders>
                    <w:bottom w:val="single" w:sz="4" w:space="0" w:color="auto"/>
                  </w:tcBorders>
                </w:tcPr>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First point of contact for all parent, staff and visitor queries, is able to confidently answer frequently asked questions with accurate information. </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Updates the notice board and interactive screens on a daily basis. </w:t>
                  </w:r>
                </w:p>
                <w:p w:rsidR="004D1DB9"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Provides administration support to other departments as requested by line manager. </w:t>
                  </w:r>
                </w:p>
                <w:p w:rsidR="00D87747" w:rsidRPr="00393A18" w:rsidRDefault="00D87747" w:rsidP="009371EE">
                  <w:pPr>
                    <w:pStyle w:val="ListParagraph"/>
                    <w:numPr>
                      <w:ilvl w:val="0"/>
                      <w:numId w:val="14"/>
                    </w:numPr>
                    <w:ind w:left="799"/>
                    <w:rPr>
                      <w:rFonts w:asciiTheme="majorHAnsi" w:hAnsiTheme="majorHAnsi" w:cstheme="majorHAnsi"/>
                      <w:sz w:val="20"/>
                    </w:rPr>
                  </w:pPr>
                  <w:r>
                    <w:rPr>
                      <w:rFonts w:asciiTheme="majorHAnsi" w:hAnsiTheme="majorHAnsi" w:cstheme="majorHAnsi"/>
                      <w:sz w:val="20"/>
                    </w:rPr>
                    <w:t>Updates class registers each morning and makes calls home for late/absent children.</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Manages and responds to the info@ email address, ensuring emails are actioned and appropriately filed within 2 business days. </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Answers incoming telephone calls, determines purpose of calls, and forwards to appropriate personnel or department. Takes accurate messages if required and relays information to relevant stakeholders in a concise way. </w:t>
                  </w:r>
                </w:p>
                <w:p w:rsidR="004D1DB9" w:rsidRPr="00393A18" w:rsidRDefault="004D1DB9" w:rsidP="009371EE">
                  <w:pPr>
                    <w:pStyle w:val="ListParagraph"/>
                    <w:numPr>
                      <w:ilvl w:val="0"/>
                      <w:numId w:val="14"/>
                    </w:numPr>
                    <w:ind w:left="799" w:hanging="250"/>
                    <w:rPr>
                      <w:rFonts w:asciiTheme="majorHAnsi" w:hAnsiTheme="majorHAnsi" w:cstheme="majorHAnsi"/>
                      <w:sz w:val="20"/>
                    </w:rPr>
                  </w:pPr>
                  <w:r w:rsidRPr="00393A18">
                    <w:rPr>
                      <w:rFonts w:asciiTheme="majorHAnsi" w:hAnsiTheme="majorHAnsi" w:cstheme="majorHAnsi"/>
                      <w:sz w:val="20"/>
                    </w:rPr>
                    <w:t xml:space="preserve">Accepts deliveries of postal and couriers as required. </w:t>
                  </w:r>
                </w:p>
                <w:p w:rsidR="004D1DB9" w:rsidRPr="00393A18" w:rsidRDefault="004D1DB9" w:rsidP="009371EE">
                  <w:pPr>
                    <w:pStyle w:val="ListParagraph"/>
                    <w:numPr>
                      <w:ilvl w:val="0"/>
                      <w:numId w:val="14"/>
                    </w:numPr>
                    <w:ind w:left="799" w:hanging="250"/>
                    <w:rPr>
                      <w:rFonts w:asciiTheme="majorHAnsi" w:hAnsiTheme="majorHAnsi" w:cstheme="majorHAnsi"/>
                      <w:sz w:val="20"/>
                    </w:rPr>
                  </w:pPr>
                  <w:r w:rsidRPr="00393A18">
                    <w:rPr>
                      <w:rFonts w:asciiTheme="majorHAnsi" w:hAnsiTheme="majorHAnsi" w:cstheme="majorHAnsi"/>
                      <w:sz w:val="20"/>
                    </w:rPr>
                    <w:t xml:space="preserve">Welcomes on-site visitors, determines nature of business, and announces visitors to the appropriate personnel. Ensures that all visitors have successfully signed in with security as per protocols. </w:t>
                  </w:r>
                </w:p>
                <w:p w:rsidR="004D1DB9" w:rsidRPr="00393A18" w:rsidRDefault="004D1DB9" w:rsidP="009371EE">
                  <w:pPr>
                    <w:pStyle w:val="ListParagraph"/>
                    <w:numPr>
                      <w:ilvl w:val="0"/>
                      <w:numId w:val="14"/>
                    </w:numPr>
                    <w:ind w:left="799" w:hanging="250"/>
                    <w:rPr>
                      <w:rFonts w:asciiTheme="majorHAnsi" w:hAnsiTheme="majorHAnsi" w:cstheme="majorHAnsi"/>
                      <w:sz w:val="20"/>
                    </w:rPr>
                  </w:pPr>
                  <w:r w:rsidRPr="00393A18">
                    <w:rPr>
                      <w:rFonts w:asciiTheme="majorHAnsi" w:hAnsiTheme="majorHAnsi" w:cstheme="majorHAnsi"/>
                      <w:sz w:val="20"/>
                    </w:rPr>
                    <w:t xml:space="preserve">Supports admissions in making new parent access passes. </w:t>
                  </w:r>
                </w:p>
                <w:p w:rsidR="004D1DB9" w:rsidRPr="00393A18" w:rsidRDefault="004D1DB9" w:rsidP="009371EE">
                  <w:pPr>
                    <w:pStyle w:val="ListParagraph"/>
                    <w:numPr>
                      <w:ilvl w:val="0"/>
                      <w:numId w:val="14"/>
                    </w:numPr>
                    <w:ind w:left="799" w:hanging="250"/>
                    <w:rPr>
                      <w:rFonts w:asciiTheme="majorHAnsi" w:hAnsiTheme="majorHAnsi" w:cstheme="majorHAnsi"/>
                      <w:sz w:val="20"/>
                    </w:rPr>
                  </w:pPr>
                  <w:r w:rsidRPr="00393A18">
                    <w:rPr>
                      <w:rFonts w:asciiTheme="majorHAnsi" w:hAnsiTheme="majorHAnsi" w:cstheme="majorHAnsi"/>
                      <w:sz w:val="20"/>
                    </w:rPr>
                    <w:t xml:space="preserve">Liaises with Bus Guardians in ensuring safe arrival and departure of students and tracking attendance. </w:t>
                  </w:r>
                </w:p>
                <w:p w:rsidR="004D1DB9" w:rsidRPr="00393A18" w:rsidRDefault="004D1DB9" w:rsidP="009371EE">
                  <w:pPr>
                    <w:pStyle w:val="ListParagraph"/>
                    <w:numPr>
                      <w:ilvl w:val="0"/>
                      <w:numId w:val="14"/>
                    </w:numPr>
                    <w:ind w:left="799" w:hanging="250"/>
                    <w:rPr>
                      <w:rFonts w:asciiTheme="majorHAnsi" w:hAnsiTheme="majorHAnsi" w:cstheme="majorHAnsi"/>
                      <w:sz w:val="20"/>
                    </w:rPr>
                  </w:pPr>
                  <w:r w:rsidRPr="00393A18">
                    <w:rPr>
                      <w:rFonts w:asciiTheme="majorHAnsi" w:hAnsiTheme="majorHAnsi" w:cstheme="majorHAnsi"/>
                      <w:sz w:val="20"/>
                    </w:rPr>
                    <w:t xml:space="preserve">Supports recruitment activities where required, including a limited number of weekend or evening events such as Open Days and Community Fairs. </w:t>
                  </w:r>
                </w:p>
                <w:p w:rsidR="004D1DB9" w:rsidRPr="00393A18" w:rsidRDefault="004D1DB9" w:rsidP="009371EE">
                  <w:pPr>
                    <w:pStyle w:val="ListParagraph"/>
                    <w:numPr>
                      <w:ilvl w:val="0"/>
                      <w:numId w:val="14"/>
                    </w:numPr>
                    <w:ind w:left="799" w:hanging="250"/>
                    <w:rPr>
                      <w:rFonts w:asciiTheme="majorHAnsi" w:hAnsiTheme="majorHAnsi" w:cstheme="majorHAnsi"/>
                      <w:sz w:val="20"/>
                    </w:rPr>
                  </w:pPr>
                  <w:r w:rsidRPr="00393A18">
                    <w:rPr>
                      <w:rFonts w:asciiTheme="majorHAnsi" w:hAnsiTheme="majorHAnsi" w:cstheme="majorHAnsi"/>
                      <w:sz w:val="20"/>
                    </w:rPr>
                    <w:t xml:space="preserve">Ensures that the reception is a safe and secure environment for students, families, staff and visitors and that it is clean, tidy and presentable. Escalates to Facilities Management for any required support. </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lastRenderedPageBreak/>
                    <w:t>Provides suitable cover to other receptions if required</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Acts as an Evacuation Coordinator as per the Emergency Evacuation protocol</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Maintains an adequate inventory of office supplies. Informs Stores in advance for re-orders and makes sure that stock is always available. </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Directs complaints to the concerned person and appropriately manages parents’ expectations. </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Calls all absentees on daily basis and updates Engage accordingly. </w:t>
                  </w:r>
                </w:p>
                <w:p w:rsidR="004D1DB9" w:rsidRPr="00393A18"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Keeps a record of late students and updates Engage accordingly. </w:t>
                  </w:r>
                </w:p>
                <w:p w:rsidR="00714CFC" w:rsidRDefault="004D1DB9" w:rsidP="009371EE">
                  <w:pPr>
                    <w:pStyle w:val="ListParagraph"/>
                    <w:numPr>
                      <w:ilvl w:val="0"/>
                      <w:numId w:val="14"/>
                    </w:numPr>
                    <w:ind w:left="799"/>
                    <w:rPr>
                      <w:rFonts w:asciiTheme="majorHAnsi" w:hAnsiTheme="majorHAnsi" w:cstheme="majorHAnsi"/>
                      <w:sz w:val="20"/>
                    </w:rPr>
                  </w:pPr>
                  <w:r w:rsidRPr="00393A18">
                    <w:rPr>
                      <w:rFonts w:asciiTheme="majorHAnsi" w:hAnsiTheme="majorHAnsi" w:cstheme="majorHAnsi"/>
                      <w:sz w:val="20"/>
                    </w:rPr>
                    <w:t xml:space="preserve">Apart from the duties and responsibilities listed above, the employee may be required to perform additional duties as advised by the Management from time to time. </w:t>
                  </w:r>
                </w:p>
                <w:p w:rsidR="00393A18" w:rsidRPr="00393A18" w:rsidRDefault="00393A18" w:rsidP="00393A18">
                  <w:pPr>
                    <w:pStyle w:val="ListParagraph"/>
                    <w:ind w:left="909"/>
                    <w:rPr>
                      <w:rFonts w:asciiTheme="majorHAnsi" w:hAnsiTheme="majorHAnsi" w:cstheme="majorHAnsi"/>
                      <w:sz w:val="20"/>
                    </w:rPr>
                  </w:pPr>
                </w:p>
              </w:tc>
            </w:tr>
          </w:tbl>
          <w:p w:rsidR="00A51B10" w:rsidRPr="00714CFC" w:rsidRDefault="00A51B10" w:rsidP="00393A18">
            <w:pPr>
              <w:ind w:left="909"/>
              <w:rPr>
                <w:rFonts w:asciiTheme="majorHAnsi" w:hAnsiTheme="majorHAnsi" w:cstheme="majorHAnsi"/>
                <w:sz w:val="20"/>
                <w:szCs w:val="20"/>
              </w:rPr>
            </w:pPr>
          </w:p>
        </w:tc>
      </w:tr>
      <w:tr w:rsidR="00A51B10" w:rsidRPr="00714CFC" w:rsidTr="009371EE">
        <w:trPr>
          <w:trHeight w:val="340"/>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lastRenderedPageBreak/>
              <w:t>Behavioral Competencies</w:t>
            </w:r>
          </w:p>
        </w:tc>
        <w:tc>
          <w:tcPr>
            <w:tcW w:w="7761" w:type="dxa"/>
            <w:gridSpan w:val="6"/>
            <w:tcBorders>
              <w:top w:val="nil"/>
              <w:bottom w:val="single" w:sz="4" w:space="0" w:color="000000"/>
            </w:tcBorders>
            <w:shd w:val="clear" w:color="auto" w:fill="auto"/>
            <w:vAlign w:val="center"/>
          </w:tcPr>
          <w:p w:rsidR="00714CFC" w:rsidRPr="00393A18" w:rsidRDefault="00714CFC" w:rsidP="009371EE">
            <w:pPr>
              <w:pStyle w:val="ListParagraph"/>
              <w:ind w:left="909"/>
              <w:rPr>
                <w:rFonts w:asciiTheme="majorHAnsi" w:hAnsiTheme="majorHAnsi" w:cstheme="majorHAnsi"/>
                <w:sz w:val="20"/>
              </w:rPr>
            </w:pPr>
          </w:p>
          <w:p w:rsidR="00A51B10" w:rsidRPr="00393A18" w:rsidRDefault="004D1DB9" w:rsidP="009371EE">
            <w:pPr>
              <w:pStyle w:val="ListParagraph"/>
              <w:numPr>
                <w:ilvl w:val="0"/>
                <w:numId w:val="8"/>
              </w:numPr>
              <w:ind w:left="909"/>
              <w:rPr>
                <w:rFonts w:asciiTheme="majorHAnsi" w:hAnsiTheme="majorHAnsi" w:cstheme="majorHAnsi"/>
                <w:sz w:val="20"/>
              </w:rPr>
            </w:pPr>
            <w:r w:rsidRPr="00393A18">
              <w:rPr>
                <w:rFonts w:asciiTheme="majorHAnsi" w:hAnsiTheme="majorHAnsi" w:cstheme="majorHAnsi"/>
                <w:sz w:val="20"/>
              </w:rPr>
              <w:t>Communication – polite, calm, assertive</w:t>
            </w:r>
          </w:p>
          <w:p w:rsidR="004D1DB9" w:rsidRPr="00393A18" w:rsidRDefault="004D1DB9" w:rsidP="009371EE">
            <w:pPr>
              <w:pStyle w:val="ListParagraph"/>
              <w:numPr>
                <w:ilvl w:val="0"/>
                <w:numId w:val="8"/>
              </w:numPr>
              <w:ind w:left="909"/>
              <w:rPr>
                <w:rFonts w:asciiTheme="majorHAnsi" w:hAnsiTheme="majorHAnsi" w:cstheme="majorHAnsi"/>
                <w:sz w:val="20"/>
              </w:rPr>
            </w:pPr>
            <w:r w:rsidRPr="00393A18">
              <w:rPr>
                <w:rFonts w:asciiTheme="majorHAnsi" w:hAnsiTheme="majorHAnsi" w:cstheme="majorHAnsi"/>
                <w:sz w:val="20"/>
              </w:rPr>
              <w:t>Commercial awareness – maintains a professional appearance (dress code &amp; reception area)</w:t>
            </w:r>
          </w:p>
          <w:p w:rsidR="004D1DB9" w:rsidRPr="00393A18" w:rsidRDefault="00393A18" w:rsidP="009371EE">
            <w:pPr>
              <w:pStyle w:val="ListParagraph"/>
              <w:numPr>
                <w:ilvl w:val="0"/>
                <w:numId w:val="8"/>
              </w:numPr>
              <w:ind w:left="909"/>
              <w:rPr>
                <w:rFonts w:asciiTheme="majorHAnsi" w:hAnsiTheme="majorHAnsi" w:cstheme="majorHAnsi"/>
                <w:sz w:val="20"/>
              </w:rPr>
            </w:pPr>
            <w:r>
              <w:rPr>
                <w:rFonts w:asciiTheme="majorHAnsi" w:hAnsiTheme="majorHAnsi" w:cstheme="majorHAnsi"/>
                <w:sz w:val="20"/>
              </w:rPr>
              <w:t>Organis</w:t>
            </w:r>
            <w:r w:rsidR="004D1DB9" w:rsidRPr="00393A18">
              <w:rPr>
                <w:rFonts w:asciiTheme="majorHAnsi" w:hAnsiTheme="majorHAnsi" w:cstheme="majorHAnsi"/>
                <w:sz w:val="20"/>
              </w:rPr>
              <w:t>ation – multi-tasking, able to prioritize, supports wider team</w:t>
            </w:r>
          </w:p>
          <w:p w:rsidR="004D1DB9" w:rsidRPr="00393A18" w:rsidRDefault="004D1DB9" w:rsidP="009371EE">
            <w:pPr>
              <w:pStyle w:val="ListParagraph"/>
              <w:numPr>
                <w:ilvl w:val="0"/>
                <w:numId w:val="8"/>
              </w:numPr>
              <w:ind w:left="909"/>
              <w:rPr>
                <w:rFonts w:asciiTheme="majorHAnsi" w:hAnsiTheme="majorHAnsi" w:cstheme="majorHAnsi"/>
                <w:sz w:val="20"/>
              </w:rPr>
            </w:pPr>
            <w:r w:rsidRPr="00393A18">
              <w:rPr>
                <w:rFonts w:asciiTheme="majorHAnsi" w:hAnsiTheme="majorHAnsi" w:cstheme="majorHAnsi"/>
                <w:sz w:val="20"/>
              </w:rPr>
              <w:t xml:space="preserve">Safety focused – child safeguarding, response during emergency drills, visitor access </w:t>
            </w:r>
          </w:p>
          <w:p w:rsidR="00714CFC" w:rsidRPr="00714CFC" w:rsidRDefault="00714CFC" w:rsidP="009371EE">
            <w:pPr>
              <w:ind w:left="909"/>
              <w:rPr>
                <w:rFonts w:asciiTheme="majorHAnsi" w:hAnsiTheme="majorHAnsi" w:cstheme="majorHAnsi"/>
                <w:sz w:val="20"/>
                <w:szCs w:val="20"/>
              </w:rPr>
            </w:pPr>
          </w:p>
        </w:tc>
      </w:tr>
      <w:tr w:rsidR="00A51B10" w:rsidRPr="00714CFC" w:rsidTr="00A02E62">
        <w:trPr>
          <w:trHeight w:val="421"/>
        </w:trPr>
        <w:tc>
          <w:tcPr>
            <w:tcW w:w="2093" w:type="dxa"/>
            <w:tcBorders>
              <w:bottom w:val="single" w:sz="4" w:space="0" w:color="000000"/>
            </w:tcBorders>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Conditions of Work:</w:t>
            </w:r>
          </w:p>
        </w:tc>
        <w:tc>
          <w:tcPr>
            <w:tcW w:w="7761" w:type="dxa"/>
            <w:gridSpan w:val="6"/>
            <w:tcBorders>
              <w:bottom w:val="single" w:sz="4" w:space="0" w:color="000000"/>
            </w:tcBorders>
            <w:shd w:val="clear" w:color="auto" w:fill="auto"/>
            <w:vAlign w:val="center"/>
          </w:tcPr>
          <w:p w:rsidR="00393A18" w:rsidRPr="00393A18" w:rsidRDefault="00A51B10" w:rsidP="009371EE">
            <w:pPr>
              <w:pStyle w:val="ListParagraph"/>
              <w:numPr>
                <w:ilvl w:val="0"/>
                <w:numId w:val="10"/>
              </w:numPr>
              <w:ind w:left="909"/>
              <w:rPr>
                <w:rFonts w:asciiTheme="majorHAnsi" w:hAnsiTheme="majorHAnsi" w:cstheme="majorHAnsi"/>
                <w:sz w:val="20"/>
              </w:rPr>
            </w:pPr>
            <w:r w:rsidRPr="00393A18">
              <w:rPr>
                <w:rFonts w:asciiTheme="majorHAnsi" w:hAnsiTheme="majorHAnsi" w:cstheme="majorHAnsi"/>
                <w:sz w:val="20"/>
              </w:rPr>
              <w:t xml:space="preserve">Normal administrative hours </w:t>
            </w:r>
            <w:r w:rsidR="00C114AD" w:rsidRPr="00393A18">
              <w:rPr>
                <w:rFonts w:asciiTheme="majorHAnsi" w:hAnsiTheme="majorHAnsi" w:cstheme="majorHAnsi"/>
                <w:sz w:val="20"/>
              </w:rPr>
              <w:t>7.30am – 4.30</w:t>
            </w:r>
            <w:r w:rsidR="004D1DB9" w:rsidRPr="00393A18">
              <w:rPr>
                <w:rFonts w:asciiTheme="majorHAnsi" w:hAnsiTheme="majorHAnsi" w:cstheme="majorHAnsi"/>
                <w:sz w:val="20"/>
              </w:rPr>
              <w:t xml:space="preserve">pm, </w:t>
            </w:r>
            <w:r w:rsidRPr="00393A18">
              <w:rPr>
                <w:rFonts w:asciiTheme="majorHAnsi" w:hAnsiTheme="majorHAnsi" w:cstheme="majorHAnsi"/>
                <w:sz w:val="20"/>
              </w:rPr>
              <w:t>with office working conditions</w:t>
            </w:r>
          </w:p>
          <w:p w:rsidR="00A51B10" w:rsidRPr="00393A18" w:rsidRDefault="00393A18" w:rsidP="009371EE">
            <w:pPr>
              <w:pStyle w:val="ListParagraph"/>
              <w:numPr>
                <w:ilvl w:val="0"/>
                <w:numId w:val="10"/>
              </w:numPr>
              <w:ind w:left="909"/>
              <w:rPr>
                <w:rFonts w:asciiTheme="majorHAnsi" w:hAnsiTheme="majorHAnsi" w:cstheme="majorHAnsi"/>
                <w:sz w:val="20"/>
              </w:rPr>
            </w:pPr>
            <w:r w:rsidRPr="00393A18">
              <w:rPr>
                <w:rFonts w:asciiTheme="majorHAnsi" w:hAnsiTheme="majorHAnsi" w:cstheme="majorHAnsi"/>
                <w:sz w:val="20"/>
              </w:rPr>
              <w:t>T</w:t>
            </w:r>
            <w:r w:rsidR="004D1DB9" w:rsidRPr="00393A18">
              <w:rPr>
                <w:rFonts w:asciiTheme="majorHAnsi" w:hAnsiTheme="majorHAnsi" w:cstheme="majorHAnsi"/>
                <w:sz w:val="20"/>
              </w:rPr>
              <w:t xml:space="preserve">erm-time only, </w:t>
            </w:r>
            <w:r w:rsidR="00A51B10" w:rsidRPr="00393A18">
              <w:rPr>
                <w:rFonts w:asciiTheme="majorHAnsi" w:hAnsiTheme="majorHAnsi" w:cstheme="majorHAnsi"/>
                <w:sz w:val="20"/>
              </w:rPr>
              <w:t>subject to the terms of individual employment contracts and to the relevant labour law.</w:t>
            </w:r>
          </w:p>
        </w:tc>
      </w:tr>
      <w:tr w:rsidR="00A51B10" w:rsidRPr="00714CFC" w:rsidTr="00A02E62">
        <w:trPr>
          <w:trHeight w:val="340"/>
        </w:trPr>
        <w:tc>
          <w:tcPr>
            <w:tcW w:w="9854" w:type="dxa"/>
            <w:gridSpan w:val="7"/>
            <w:tcBorders>
              <w:bottom w:val="single" w:sz="4" w:space="0" w:color="000000"/>
            </w:tcBorders>
            <w:shd w:val="clear" w:color="auto" w:fill="002060"/>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Talent Specifications</w:t>
            </w:r>
          </w:p>
        </w:tc>
      </w:tr>
      <w:tr w:rsidR="00A51B10" w:rsidRPr="00714CFC" w:rsidTr="00A02E62">
        <w:trPr>
          <w:trHeight w:val="377"/>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Experience</w:t>
            </w:r>
          </w:p>
        </w:tc>
        <w:tc>
          <w:tcPr>
            <w:tcW w:w="7761" w:type="dxa"/>
            <w:gridSpan w:val="6"/>
            <w:shd w:val="clear" w:color="auto" w:fill="auto"/>
            <w:vAlign w:val="center"/>
          </w:tcPr>
          <w:p w:rsidR="00A51B10" w:rsidRPr="00393A18" w:rsidRDefault="00A51B10" w:rsidP="009371EE">
            <w:pPr>
              <w:pStyle w:val="ListParagraph"/>
              <w:numPr>
                <w:ilvl w:val="0"/>
                <w:numId w:val="9"/>
              </w:numPr>
              <w:ind w:left="909"/>
              <w:rPr>
                <w:rFonts w:asciiTheme="majorHAnsi" w:hAnsiTheme="majorHAnsi" w:cstheme="majorHAnsi"/>
                <w:sz w:val="20"/>
              </w:rPr>
            </w:pPr>
            <w:r w:rsidRPr="00393A18">
              <w:rPr>
                <w:rFonts w:asciiTheme="majorHAnsi" w:hAnsiTheme="majorHAnsi" w:cstheme="majorHAnsi"/>
                <w:sz w:val="20"/>
              </w:rPr>
              <w:t>2 years of experience in relevant field</w:t>
            </w:r>
          </w:p>
        </w:tc>
      </w:tr>
      <w:tr w:rsidR="00A51B10" w:rsidRPr="00714CFC" w:rsidTr="00A02E62">
        <w:trPr>
          <w:trHeight w:val="1050"/>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Skills</w:t>
            </w:r>
          </w:p>
        </w:tc>
        <w:tc>
          <w:tcPr>
            <w:tcW w:w="7761" w:type="dxa"/>
            <w:gridSpan w:val="6"/>
            <w:shd w:val="clear" w:color="auto" w:fill="auto"/>
            <w:vAlign w:val="center"/>
          </w:tcPr>
          <w:p w:rsidR="00A51B10" w:rsidRPr="00393A18" w:rsidRDefault="00A51B10" w:rsidP="009371EE">
            <w:pPr>
              <w:pStyle w:val="ListParagraph"/>
              <w:numPr>
                <w:ilvl w:val="0"/>
                <w:numId w:val="9"/>
              </w:numPr>
              <w:ind w:left="909"/>
              <w:rPr>
                <w:rFonts w:asciiTheme="majorHAnsi" w:hAnsiTheme="majorHAnsi" w:cstheme="majorHAnsi"/>
                <w:sz w:val="20"/>
              </w:rPr>
            </w:pPr>
            <w:r w:rsidRPr="00393A18">
              <w:rPr>
                <w:rFonts w:asciiTheme="majorHAnsi" w:hAnsiTheme="majorHAnsi" w:cstheme="majorHAnsi"/>
                <w:sz w:val="20"/>
              </w:rPr>
              <w:t>Capable of working at high pace and meeting demanding activity targets</w:t>
            </w:r>
          </w:p>
          <w:p w:rsidR="00A51B10" w:rsidRPr="00393A18" w:rsidRDefault="00A51B10" w:rsidP="009371EE">
            <w:pPr>
              <w:pStyle w:val="ListParagraph"/>
              <w:numPr>
                <w:ilvl w:val="0"/>
                <w:numId w:val="9"/>
              </w:numPr>
              <w:ind w:left="909"/>
              <w:rPr>
                <w:rFonts w:asciiTheme="majorHAnsi" w:hAnsiTheme="majorHAnsi" w:cstheme="majorHAnsi"/>
                <w:sz w:val="20"/>
              </w:rPr>
            </w:pPr>
            <w:r w:rsidRPr="00393A18">
              <w:rPr>
                <w:rFonts w:asciiTheme="majorHAnsi" w:hAnsiTheme="majorHAnsi" w:cstheme="majorHAnsi"/>
                <w:sz w:val="20"/>
              </w:rPr>
              <w:t>High multitasking skills</w:t>
            </w:r>
          </w:p>
          <w:p w:rsidR="00A51B10" w:rsidRPr="00393A18" w:rsidRDefault="00A51B10" w:rsidP="009371EE">
            <w:pPr>
              <w:pStyle w:val="ListParagraph"/>
              <w:numPr>
                <w:ilvl w:val="0"/>
                <w:numId w:val="9"/>
              </w:numPr>
              <w:ind w:left="909"/>
              <w:rPr>
                <w:rFonts w:asciiTheme="majorHAnsi" w:hAnsiTheme="majorHAnsi" w:cstheme="majorHAnsi"/>
                <w:sz w:val="20"/>
              </w:rPr>
            </w:pPr>
            <w:r w:rsidRPr="00393A18">
              <w:rPr>
                <w:rFonts w:asciiTheme="majorHAnsi" w:hAnsiTheme="majorHAnsi" w:cstheme="majorHAnsi"/>
                <w:bCs/>
                <w:sz w:val="20"/>
              </w:rPr>
              <w:t xml:space="preserve">Expert customer experience and service delivery skills </w:t>
            </w:r>
          </w:p>
          <w:p w:rsidR="00A51B10" w:rsidRPr="00393A18" w:rsidRDefault="00A51B10" w:rsidP="009371EE">
            <w:pPr>
              <w:pStyle w:val="ListParagraph"/>
              <w:numPr>
                <w:ilvl w:val="0"/>
                <w:numId w:val="9"/>
              </w:numPr>
              <w:ind w:left="909"/>
              <w:rPr>
                <w:rFonts w:asciiTheme="majorHAnsi" w:hAnsiTheme="majorHAnsi" w:cstheme="majorHAnsi"/>
                <w:sz w:val="20"/>
              </w:rPr>
            </w:pPr>
            <w:r w:rsidRPr="00393A18">
              <w:rPr>
                <w:rFonts w:asciiTheme="majorHAnsi" w:hAnsiTheme="majorHAnsi" w:cstheme="majorHAnsi"/>
                <w:bCs/>
                <w:sz w:val="20"/>
              </w:rPr>
              <w:t>Expert Microsoft office skills</w:t>
            </w:r>
            <w:r w:rsidRPr="00393A18">
              <w:rPr>
                <w:rFonts w:asciiTheme="majorHAnsi" w:eastAsia="Times New Roman" w:hAnsiTheme="majorHAnsi" w:cstheme="majorHAnsi"/>
                <w:sz w:val="20"/>
              </w:rPr>
              <w:t xml:space="preserve"> </w:t>
            </w:r>
          </w:p>
          <w:p w:rsidR="00A51B10" w:rsidRPr="00393A18" w:rsidRDefault="00A51B10" w:rsidP="009371EE">
            <w:pPr>
              <w:pStyle w:val="ListParagraph"/>
              <w:numPr>
                <w:ilvl w:val="0"/>
                <w:numId w:val="9"/>
              </w:numPr>
              <w:ind w:left="909"/>
              <w:rPr>
                <w:rFonts w:asciiTheme="majorHAnsi" w:hAnsiTheme="majorHAnsi" w:cstheme="majorHAnsi"/>
                <w:sz w:val="20"/>
              </w:rPr>
            </w:pPr>
            <w:r w:rsidRPr="00393A18">
              <w:rPr>
                <w:rFonts w:asciiTheme="majorHAnsi" w:eastAsia="Times New Roman" w:hAnsiTheme="majorHAnsi" w:cstheme="majorHAnsi"/>
                <w:sz w:val="20"/>
              </w:rPr>
              <w:t>Excellent written and verbal communication skills</w:t>
            </w:r>
          </w:p>
        </w:tc>
      </w:tr>
      <w:tr w:rsidR="00A51B10" w:rsidRPr="00714CFC" w:rsidTr="00A02E62">
        <w:trPr>
          <w:trHeight w:val="170"/>
        </w:trPr>
        <w:tc>
          <w:tcPr>
            <w:tcW w:w="2093" w:type="dxa"/>
            <w:tcBorders>
              <w:left w:val="nil"/>
              <w:right w:val="nil"/>
            </w:tcBorders>
            <w:shd w:val="clear" w:color="auto" w:fill="auto"/>
            <w:vAlign w:val="center"/>
          </w:tcPr>
          <w:p w:rsidR="00A51B10" w:rsidRPr="00714CFC" w:rsidRDefault="00A51B10" w:rsidP="00714CFC">
            <w:pPr>
              <w:rPr>
                <w:rFonts w:asciiTheme="majorHAnsi" w:hAnsiTheme="majorHAnsi" w:cstheme="majorHAnsi"/>
                <w:sz w:val="20"/>
                <w:szCs w:val="20"/>
              </w:rPr>
            </w:pPr>
          </w:p>
          <w:p w:rsidR="00A51B10" w:rsidRPr="00714CFC" w:rsidRDefault="00A51B10" w:rsidP="00714CFC">
            <w:pPr>
              <w:rPr>
                <w:rFonts w:asciiTheme="majorHAnsi" w:hAnsiTheme="majorHAnsi" w:cstheme="majorHAnsi"/>
                <w:sz w:val="20"/>
                <w:szCs w:val="20"/>
              </w:rPr>
            </w:pPr>
          </w:p>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noProof/>
                <w:sz w:val="20"/>
                <w:szCs w:val="20"/>
                <w:lang w:eastAsia="en-GB"/>
              </w:rPr>
              <w:t>Document Control</w:t>
            </w:r>
          </w:p>
        </w:tc>
        <w:tc>
          <w:tcPr>
            <w:tcW w:w="7761" w:type="dxa"/>
            <w:gridSpan w:val="6"/>
            <w:tcBorders>
              <w:left w:val="nil"/>
              <w:right w:val="nil"/>
            </w:tcBorders>
            <w:shd w:val="clear" w:color="auto" w:fill="auto"/>
            <w:vAlign w:val="center"/>
          </w:tcPr>
          <w:p w:rsidR="00714CFC" w:rsidRPr="00714CFC" w:rsidRDefault="00714CFC" w:rsidP="00714CFC">
            <w:pPr>
              <w:rPr>
                <w:rFonts w:asciiTheme="majorHAnsi" w:hAnsiTheme="majorHAnsi" w:cstheme="majorHAnsi"/>
                <w:sz w:val="20"/>
                <w:szCs w:val="20"/>
              </w:rPr>
            </w:pPr>
          </w:p>
        </w:tc>
      </w:tr>
      <w:tr w:rsidR="00A51B10" w:rsidRPr="00714CFC" w:rsidTr="00A02E62">
        <w:trPr>
          <w:trHeight w:val="340"/>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Last Update by:</w:t>
            </w:r>
          </w:p>
        </w:tc>
        <w:tc>
          <w:tcPr>
            <w:tcW w:w="3880" w:type="dxa"/>
            <w:gridSpan w:val="2"/>
            <w:shd w:val="clear" w:color="auto" w:fill="auto"/>
            <w:vAlign w:val="center"/>
          </w:tcPr>
          <w:p w:rsidR="00A51B10" w:rsidRPr="00714CFC" w:rsidRDefault="009371EE" w:rsidP="00714CFC">
            <w:pPr>
              <w:rPr>
                <w:rFonts w:asciiTheme="majorHAnsi" w:hAnsiTheme="majorHAnsi" w:cstheme="majorHAnsi"/>
                <w:sz w:val="20"/>
                <w:szCs w:val="20"/>
              </w:rPr>
            </w:pPr>
            <w:r>
              <w:rPr>
                <w:rFonts w:asciiTheme="majorHAnsi" w:hAnsiTheme="majorHAnsi" w:cstheme="majorHAnsi"/>
                <w:sz w:val="20"/>
                <w:szCs w:val="20"/>
              </w:rPr>
              <w:t>F Davis</w:t>
            </w:r>
          </w:p>
        </w:tc>
        <w:tc>
          <w:tcPr>
            <w:tcW w:w="1940" w:type="dxa"/>
            <w:gridSpan w:val="3"/>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Date:</w:t>
            </w:r>
          </w:p>
        </w:tc>
        <w:tc>
          <w:tcPr>
            <w:tcW w:w="1941" w:type="dxa"/>
            <w:shd w:val="clear" w:color="auto" w:fill="auto"/>
            <w:vAlign w:val="center"/>
          </w:tcPr>
          <w:p w:rsidR="00A51B10" w:rsidRPr="00714CFC" w:rsidRDefault="009371EE" w:rsidP="00714CFC">
            <w:pPr>
              <w:rPr>
                <w:rFonts w:asciiTheme="majorHAnsi" w:hAnsiTheme="majorHAnsi" w:cstheme="majorHAnsi"/>
                <w:sz w:val="20"/>
                <w:szCs w:val="20"/>
              </w:rPr>
            </w:pPr>
            <w:r>
              <w:rPr>
                <w:rFonts w:asciiTheme="majorHAnsi" w:hAnsiTheme="majorHAnsi" w:cstheme="majorHAnsi"/>
                <w:sz w:val="20"/>
                <w:szCs w:val="20"/>
              </w:rPr>
              <w:t>04.04.21</w:t>
            </w:r>
            <w:bookmarkStart w:id="0" w:name="_GoBack"/>
            <w:bookmarkEnd w:id="0"/>
          </w:p>
        </w:tc>
      </w:tr>
      <w:tr w:rsidR="00A51B10" w:rsidRPr="00714CFC" w:rsidTr="00A02E62">
        <w:trPr>
          <w:trHeight w:val="340"/>
        </w:trPr>
        <w:tc>
          <w:tcPr>
            <w:tcW w:w="2093" w:type="dxa"/>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Approved by:</w:t>
            </w:r>
          </w:p>
        </w:tc>
        <w:tc>
          <w:tcPr>
            <w:tcW w:w="3880" w:type="dxa"/>
            <w:gridSpan w:val="2"/>
            <w:shd w:val="clear" w:color="auto" w:fill="auto"/>
            <w:vAlign w:val="center"/>
          </w:tcPr>
          <w:p w:rsidR="00A51B10" w:rsidRPr="00714CFC" w:rsidRDefault="00A51B10" w:rsidP="00714CFC">
            <w:pPr>
              <w:rPr>
                <w:rFonts w:asciiTheme="majorHAnsi" w:hAnsiTheme="majorHAnsi" w:cstheme="majorHAnsi"/>
                <w:sz w:val="20"/>
                <w:szCs w:val="20"/>
              </w:rPr>
            </w:pPr>
          </w:p>
        </w:tc>
        <w:tc>
          <w:tcPr>
            <w:tcW w:w="1940" w:type="dxa"/>
            <w:gridSpan w:val="3"/>
            <w:shd w:val="clear" w:color="auto" w:fill="D7CAAD"/>
            <w:vAlign w:val="center"/>
          </w:tcPr>
          <w:p w:rsidR="00A51B10" w:rsidRPr="00714CFC" w:rsidRDefault="00A51B10" w:rsidP="00714CFC">
            <w:pPr>
              <w:rPr>
                <w:rFonts w:asciiTheme="majorHAnsi" w:hAnsiTheme="majorHAnsi" w:cstheme="majorHAnsi"/>
                <w:sz w:val="20"/>
                <w:szCs w:val="20"/>
              </w:rPr>
            </w:pPr>
            <w:r w:rsidRPr="00714CFC">
              <w:rPr>
                <w:rFonts w:asciiTheme="majorHAnsi" w:hAnsiTheme="majorHAnsi" w:cstheme="majorHAnsi"/>
                <w:sz w:val="20"/>
                <w:szCs w:val="20"/>
              </w:rPr>
              <w:t>Date:</w:t>
            </w:r>
          </w:p>
        </w:tc>
        <w:tc>
          <w:tcPr>
            <w:tcW w:w="1941" w:type="dxa"/>
            <w:shd w:val="clear" w:color="auto" w:fill="auto"/>
            <w:vAlign w:val="center"/>
          </w:tcPr>
          <w:p w:rsidR="00A51B10" w:rsidRPr="00714CFC" w:rsidRDefault="00A51B10" w:rsidP="00714CFC">
            <w:pPr>
              <w:rPr>
                <w:rFonts w:asciiTheme="majorHAnsi" w:hAnsiTheme="majorHAnsi" w:cstheme="majorHAnsi"/>
                <w:sz w:val="20"/>
                <w:szCs w:val="20"/>
              </w:rPr>
            </w:pPr>
          </w:p>
        </w:tc>
      </w:tr>
    </w:tbl>
    <w:p w:rsidR="00DC459B" w:rsidRPr="00714CFC" w:rsidRDefault="00DC459B" w:rsidP="00714CFC">
      <w:pPr>
        <w:rPr>
          <w:rFonts w:asciiTheme="majorHAnsi" w:hAnsiTheme="majorHAnsi" w:cstheme="majorHAnsi"/>
          <w:sz w:val="20"/>
          <w:szCs w:val="20"/>
        </w:rPr>
      </w:pPr>
    </w:p>
    <w:sectPr w:rsidR="00DC459B" w:rsidRPr="00714C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AD" w:rsidRDefault="00780AAD" w:rsidP="00A51B10">
      <w:pPr>
        <w:spacing w:after="0" w:line="240" w:lineRule="auto"/>
      </w:pPr>
      <w:r>
        <w:separator/>
      </w:r>
    </w:p>
  </w:endnote>
  <w:endnote w:type="continuationSeparator" w:id="0">
    <w:p w:rsidR="00780AAD" w:rsidRDefault="00780AAD" w:rsidP="00A5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AD" w:rsidRDefault="00780AAD" w:rsidP="00A51B10">
      <w:pPr>
        <w:spacing w:after="0" w:line="240" w:lineRule="auto"/>
      </w:pPr>
      <w:r>
        <w:separator/>
      </w:r>
    </w:p>
  </w:footnote>
  <w:footnote w:type="continuationSeparator" w:id="0">
    <w:p w:rsidR="00780AAD" w:rsidRDefault="00780AAD" w:rsidP="00A5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10" w:rsidRDefault="00A51B10" w:rsidP="00A51B10">
    <w:pPr>
      <w:pStyle w:val="Header"/>
    </w:pPr>
    <w:r>
      <w:rPr>
        <w:noProof/>
      </w:rPr>
      <w:drawing>
        <wp:anchor distT="0" distB="0" distL="114300" distR="114300" simplePos="0" relativeHeight="251659264" behindDoc="0" locked="0" layoutInCell="1" allowOverlap="1" wp14:anchorId="165BD2B1" wp14:editId="5BAE910A">
          <wp:simplePos x="0" y="0"/>
          <wp:positionH relativeFrom="margin">
            <wp:align>center</wp:align>
          </wp:positionH>
          <wp:positionV relativeFrom="paragraph">
            <wp:posOffset>-94615</wp:posOffset>
          </wp:positionV>
          <wp:extent cx="1225550" cy="984885"/>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B10" w:rsidRDefault="00A51B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3D9"/>
    <w:multiLevelType w:val="hybridMultilevel"/>
    <w:tmpl w:val="626A1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3F1A35"/>
    <w:multiLevelType w:val="hybridMultilevel"/>
    <w:tmpl w:val="0D14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356A5"/>
    <w:multiLevelType w:val="hybridMultilevel"/>
    <w:tmpl w:val="8FE8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845C3"/>
    <w:multiLevelType w:val="hybridMultilevel"/>
    <w:tmpl w:val="E5A2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47391"/>
    <w:multiLevelType w:val="hybridMultilevel"/>
    <w:tmpl w:val="A09C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7E2F"/>
    <w:multiLevelType w:val="hybridMultilevel"/>
    <w:tmpl w:val="4BA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5606D"/>
    <w:multiLevelType w:val="hybridMultilevel"/>
    <w:tmpl w:val="DFA4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FE7C3"/>
    <w:multiLevelType w:val="hybridMultilevel"/>
    <w:tmpl w:val="0CE28D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7F75B1"/>
    <w:multiLevelType w:val="hybridMultilevel"/>
    <w:tmpl w:val="C59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73909"/>
    <w:multiLevelType w:val="hybridMultilevel"/>
    <w:tmpl w:val="795C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8494F"/>
    <w:multiLevelType w:val="hybridMultilevel"/>
    <w:tmpl w:val="1E7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C2A56"/>
    <w:multiLevelType w:val="hybridMultilevel"/>
    <w:tmpl w:val="0B107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9170F08"/>
    <w:multiLevelType w:val="hybridMultilevel"/>
    <w:tmpl w:val="BB66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11101"/>
    <w:multiLevelType w:val="hybridMultilevel"/>
    <w:tmpl w:val="0F7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4"/>
  </w:num>
  <w:num w:numId="6">
    <w:abstractNumId w:val="10"/>
  </w:num>
  <w:num w:numId="7">
    <w:abstractNumId w:val="12"/>
  </w:num>
  <w:num w:numId="8">
    <w:abstractNumId w:val="2"/>
  </w:num>
  <w:num w:numId="9">
    <w:abstractNumId w:val="8"/>
  </w:num>
  <w:num w:numId="10">
    <w:abstractNumId w:val="5"/>
  </w:num>
  <w:num w:numId="11">
    <w:abstractNumId w:val="6"/>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2E"/>
    <w:rsid w:val="00210746"/>
    <w:rsid w:val="00393A18"/>
    <w:rsid w:val="00435113"/>
    <w:rsid w:val="004D1DB9"/>
    <w:rsid w:val="00714CFC"/>
    <w:rsid w:val="00780AAD"/>
    <w:rsid w:val="009371EE"/>
    <w:rsid w:val="00A2212E"/>
    <w:rsid w:val="00A51B10"/>
    <w:rsid w:val="00B34C01"/>
    <w:rsid w:val="00C114AD"/>
    <w:rsid w:val="00D17A32"/>
    <w:rsid w:val="00D34EF7"/>
    <w:rsid w:val="00D87747"/>
    <w:rsid w:val="00DC459B"/>
    <w:rsid w:val="00E1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D24D"/>
  <w15:chartTrackingRefBased/>
  <w15:docId w15:val="{8F7EF531-6BF3-4D2E-AAE8-7E66691F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10"/>
  </w:style>
  <w:style w:type="paragraph" w:styleId="Footer">
    <w:name w:val="footer"/>
    <w:basedOn w:val="Normal"/>
    <w:link w:val="FooterChar"/>
    <w:uiPriority w:val="99"/>
    <w:unhideWhenUsed/>
    <w:rsid w:val="00A5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10"/>
  </w:style>
  <w:style w:type="paragraph" w:styleId="ListParagraph">
    <w:name w:val="List Paragraph"/>
    <w:basedOn w:val="Normal"/>
    <w:uiPriority w:val="34"/>
    <w:qFormat/>
    <w:rsid w:val="00A51B10"/>
    <w:pPr>
      <w:spacing w:after="0" w:line="240" w:lineRule="auto"/>
      <w:ind w:left="720"/>
      <w:contextualSpacing/>
      <w:jc w:val="both"/>
    </w:pPr>
    <w:rPr>
      <w:rFonts w:ascii="Verdana" w:eastAsia="Calibri" w:hAnsi="Verdana" w:cs="Times New Roman"/>
      <w:sz w:val="18"/>
      <w:szCs w:val="20"/>
      <w:lang w:val="en-GB"/>
    </w:rPr>
  </w:style>
  <w:style w:type="paragraph" w:styleId="NormalWeb">
    <w:name w:val="Normal (Web)"/>
    <w:basedOn w:val="Normal"/>
    <w:uiPriority w:val="99"/>
    <w:unhideWhenUsed/>
    <w:rsid w:val="00A51B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1DB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Mukhtorova</dc:creator>
  <cp:keywords/>
  <dc:description/>
  <cp:lastModifiedBy>Alison Burns</cp:lastModifiedBy>
  <cp:revision>2</cp:revision>
  <dcterms:created xsi:type="dcterms:W3CDTF">2021-04-04T06:11:00Z</dcterms:created>
  <dcterms:modified xsi:type="dcterms:W3CDTF">2021-04-04T06:11:00Z</dcterms:modified>
</cp:coreProperties>
</file>