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B6" w:rsidRPr="00E611CE" w:rsidRDefault="001A6EB6" w:rsidP="001A6EB6">
      <w:pPr>
        <w:jc w:val="center"/>
        <w:rPr>
          <w:rFonts w:ascii="Gill Sans MT" w:hAnsi="Gill Sans MT"/>
          <w:b/>
          <w:bCs/>
          <w:sz w:val="32"/>
        </w:rPr>
      </w:pPr>
      <w:r w:rsidRPr="00E611CE">
        <w:rPr>
          <w:rFonts w:ascii="Gill Sans MT" w:hAnsi="Gill Sans MT"/>
          <w:b/>
          <w:bCs/>
          <w:sz w:val="32"/>
        </w:rPr>
        <w:t>The Cornelius Vermuyden School</w:t>
      </w:r>
      <w:bookmarkStart w:id="0" w:name="_GoBack"/>
      <w:bookmarkEnd w:id="0"/>
    </w:p>
    <w:p w:rsidR="001A6EB6" w:rsidRDefault="001A6EB6" w:rsidP="001A6EB6">
      <w:pPr>
        <w:jc w:val="center"/>
        <w:rPr>
          <w:b/>
          <w:bCs/>
        </w:rPr>
      </w:pPr>
    </w:p>
    <w:p w:rsidR="00A23536" w:rsidRDefault="001A6EB6" w:rsidP="001A6EB6">
      <w:pPr>
        <w:jc w:val="center"/>
        <w:rPr>
          <w:rFonts w:ascii="Gill Sans MT" w:hAnsi="Gill Sans MT"/>
          <w:b/>
          <w:bCs/>
          <w:sz w:val="32"/>
        </w:rPr>
      </w:pPr>
      <w:r w:rsidRPr="00E611CE">
        <w:rPr>
          <w:rFonts w:ascii="Gill Sans MT" w:hAnsi="Gill Sans MT"/>
          <w:b/>
          <w:bCs/>
          <w:sz w:val="32"/>
        </w:rPr>
        <w:t>JOB</w:t>
      </w:r>
      <w:r>
        <w:rPr>
          <w:b/>
          <w:bCs/>
          <w:sz w:val="32"/>
        </w:rPr>
        <w:t xml:space="preserve"> </w:t>
      </w:r>
      <w:r w:rsidRPr="00E611CE">
        <w:rPr>
          <w:rFonts w:ascii="Gill Sans MT" w:hAnsi="Gill Sans MT"/>
          <w:b/>
          <w:bCs/>
          <w:sz w:val="32"/>
        </w:rPr>
        <w:t>DESCRIPTION</w:t>
      </w:r>
    </w:p>
    <w:p w:rsidR="001A6EB6" w:rsidRDefault="001A6EB6" w:rsidP="001A6EB6">
      <w:pPr>
        <w:jc w:val="center"/>
        <w:rPr>
          <w:rFonts w:ascii="Gill Sans MT" w:hAnsi="Gill Sans MT"/>
          <w:b/>
          <w:bCs/>
          <w:sz w:val="32"/>
        </w:rPr>
      </w:pPr>
    </w:p>
    <w:p w:rsidR="001A6EB6" w:rsidRDefault="001A6EB6" w:rsidP="001A6EB6">
      <w:pPr>
        <w:jc w:val="center"/>
        <w:rPr>
          <w:rFonts w:ascii="Gill Sans MT" w:hAnsi="Gill Sans MT"/>
          <w:b/>
          <w:bCs/>
          <w:sz w:val="32"/>
        </w:rPr>
      </w:pPr>
    </w:p>
    <w:tbl>
      <w:tblPr>
        <w:tblStyle w:val="TableGrid"/>
        <w:tblW w:w="0" w:type="auto"/>
        <w:tblLook w:val="04A0" w:firstRow="1" w:lastRow="0" w:firstColumn="1" w:lastColumn="0" w:noHBand="0" w:noVBand="1"/>
      </w:tblPr>
      <w:tblGrid>
        <w:gridCol w:w="2122"/>
        <w:gridCol w:w="6894"/>
      </w:tblGrid>
      <w:tr w:rsidR="001A6EB6" w:rsidRPr="001A6EB6" w:rsidTr="001A6EB6">
        <w:trPr>
          <w:trHeight w:val="510"/>
        </w:trPr>
        <w:tc>
          <w:tcPr>
            <w:tcW w:w="2122" w:type="dxa"/>
            <w:vAlign w:val="center"/>
          </w:tcPr>
          <w:p w:rsidR="001A6EB6" w:rsidRPr="001A6EB6" w:rsidRDefault="001A6EB6" w:rsidP="001A6EB6">
            <w:pPr>
              <w:rPr>
                <w:rFonts w:ascii="Gill Sans MT" w:hAnsi="Gill Sans MT"/>
                <w:b/>
                <w:sz w:val="22"/>
                <w:szCs w:val="22"/>
              </w:rPr>
            </w:pPr>
          </w:p>
          <w:p w:rsidR="001A6EB6" w:rsidRPr="001A6EB6" w:rsidRDefault="001A6EB6" w:rsidP="001A6EB6">
            <w:pPr>
              <w:rPr>
                <w:rFonts w:ascii="Gill Sans MT" w:hAnsi="Gill Sans MT"/>
                <w:b/>
                <w:sz w:val="22"/>
                <w:szCs w:val="22"/>
              </w:rPr>
            </w:pPr>
            <w:r w:rsidRPr="001A6EB6">
              <w:rPr>
                <w:rFonts w:ascii="Gill Sans MT" w:hAnsi="Gill Sans MT"/>
                <w:b/>
                <w:sz w:val="22"/>
                <w:szCs w:val="22"/>
              </w:rPr>
              <w:t>Post Title:</w:t>
            </w:r>
          </w:p>
        </w:tc>
        <w:tc>
          <w:tcPr>
            <w:tcW w:w="6894" w:type="dxa"/>
            <w:vAlign w:val="center"/>
          </w:tcPr>
          <w:p w:rsidR="001A6EB6" w:rsidRPr="001A6EB6" w:rsidRDefault="00236736" w:rsidP="001A6EB6">
            <w:pPr>
              <w:pStyle w:val="Heading3"/>
              <w:jc w:val="center"/>
              <w:outlineLvl w:val="2"/>
              <w:rPr>
                <w:rFonts w:ascii="Gill Sans MT" w:hAnsi="Gill Sans MT"/>
                <w:b/>
                <w:color w:val="auto"/>
                <w:sz w:val="22"/>
                <w:szCs w:val="22"/>
              </w:rPr>
            </w:pPr>
            <w:r>
              <w:rPr>
                <w:rFonts w:ascii="Gill Sans MT" w:hAnsi="Gill Sans MT"/>
                <w:b/>
                <w:color w:val="auto"/>
                <w:sz w:val="22"/>
                <w:szCs w:val="22"/>
              </w:rPr>
              <w:t>Cover Supervisor</w:t>
            </w:r>
          </w:p>
        </w:tc>
      </w:tr>
      <w:tr w:rsidR="001A6EB6" w:rsidRPr="001A6EB6" w:rsidTr="001A6EB6">
        <w:tc>
          <w:tcPr>
            <w:tcW w:w="2122" w:type="dxa"/>
            <w:vAlign w:val="center"/>
          </w:tcPr>
          <w:p w:rsidR="001A6EB6" w:rsidRPr="001A6EB6" w:rsidRDefault="001A6EB6" w:rsidP="001A6EB6">
            <w:pPr>
              <w:rPr>
                <w:rFonts w:ascii="Gill Sans MT" w:hAnsi="Gill Sans MT"/>
                <w:b/>
                <w:sz w:val="22"/>
                <w:szCs w:val="22"/>
              </w:rPr>
            </w:pPr>
            <w:r w:rsidRPr="001A6EB6">
              <w:rPr>
                <w:rFonts w:ascii="Gill Sans MT" w:hAnsi="Gill Sans MT"/>
                <w:b/>
                <w:sz w:val="22"/>
                <w:szCs w:val="22"/>
              </w:rPr>
              <w:t>Name/Subject:</w:t>
            </w:r>
          </w:p>
        </w:tc>
        <w:tc>
          <w:tcPr>
            <w:tcW w:w="6894" w:type="dxa"/>
            <w:vAlign w:val="center"/>
          </w:tcPr>
          <w:p w:rsidR="001A6EB6" w:rsidRPr="001A6EB6" w:rsidRDefault="001A6EB6" w:rsidP="001A6EB6">
            <w:pPr>
              <w:jc w:val="center"/>
              <w:rPr>
                <w:rFonts w:ascii="Gill Sans MT" w:hAnsi="Gill Sans MT"/>
                <w:b/>
                <w:sz w:val="22"/>
                <w:szCs w:val="22"/>
              </w:rPr>
            </w:pPr>
          </w:p>
        </w:tc>
      </w:tr>
      <w:tr w:rsidR="001A6EB6" w:rsidRPr="001A6EB6" w:rsidTr="001A6EB6">
        <w:tc>
          <w:tcPr>
            <w:tcW w:w="2122" w:type="dxa"/>
            <w:vAlign w:val="center"/>
          </w:tcPr>
          <w:p w:rsidR="001A6EB6" w:rsidRPr="001A6EB6" w:rsidRDefault="001A6EB6" w:rsidP="001A6EB6">
            <w:pPr>
              <w:rPr>
                <w:rFonts w:ascii="Gill Sans MT" w:hAnsi="Gill Sans MT"/>
                <w:b/>
                <w:sz w:val="22"/>
                <w:szCs w:val="22"/>
              </w:rPr>
            </w:pPr>
          </w:p>
        </w:tc>
        <w:tc>
          <w:tcPr>
            <w:tcW w:w="6894" w:type="dxa"/>
            <w:vAlign w:val="center"/>
          </w:tcPr>
          <w:p w:rsidR="001A6EB6" w:rsidRPr="00236736" w:rsidRDefault="001A6EB6" w:rsidP="001A6EB6">
            <w:pPr>
              <w:rPr>
                <w:rFonts w:ascii="Gill Sans MT" w:hAnsi="Gill Sans MT"/>
                <w:b/>
                <w:sz w:val="20"/>
                <w:szCs w:val="20"/>
              </w:rPr>
            </w:pPr>
            <w:r w:rsidRPr="00236736">
              <w:rPr>
                <w:rFonts w:ascii="Gill Sans MT" w:hAnsi="Gill Sans MT"/>
                <w:b/>
                <w:sz w:val="20"/>
                <w:szCs w:val="20"/>
              </w:rPr>
              <w:t>The Post Overview:</w:t>
            </w:r>
          </w:p>
          <w:p w:rsidR="002D054C" w:rsidRPr="00236736" w:rsidRDefault="00236736" w:rsidP="00236736">
            <w:pPr>
              <w:pStyle w:val="BodyText2"/>
              <w:rPr>
                <w:rFonts w:ascii="Gill Sans MT" w:hAnsi="Gill Sans MT"/>
                <w:sz w:val="20"/>
                <w:szCs w:val="20"/>
              </w:rPr>
            </w:pPr>
            <w:r w:rsidRPr="00236736">
              <w:rPr>
                <w:rFonts w:ascii="Gill Sans MT" w:hAnsi="Gill Sans MT"/>
                <w:sz w:val="20"/>
                <w:szCs w:val="20"/>
              </w:rPr>
              <w:t xml:space="preserve">To supervise classes in the event of an absence to ensure a continuous learning environment for our students. To manage and supervise student </w:t>
            </w:r>
            <w:proofErr w:type="spellStart"/>
            <w:r w:rsidRPr="00236736">
              <w:rPr>
                <w:rFonts w:ascii="Gill Sans MT" w:hAnsi="Gill Sans MT"/>
                <w:sz w:val="20"/>
                <w:szCs w:val="20"/>
              </w:rPr>
              <w:t>behaviour</w:t>
            </w:r>
            <w:proofErr w:type="spellEnd"/>
            <w:r w:rsidRPr="00236736">
              <w:rPr>
                <w:rFonts w:ascii="Gill Sans MT" w:hAnsi="Gill Sans MT"/>
                <w:sz w:val="20"/>
                <w:szCs w:val="20"/>
              </w:rPr>
              <w:t>. To contribute to the maintenance of effective school administration.</w:t>
            </w:r>
          </w:p>
          <w:p w:rsidR="00236736" w:rsidRPr="00236736" w:rsidRDefault="00236736" w:rsidP="00236736">
            <w:pPr>
              <w:pStyle w:val="BodyText2"/>
              <w:rPr>
                <w:rFonts w:ascii="Gill Sans MT" w:hAnsi="Gill Sans MT"/>
                <w:b/>
                <w:bCs/>
                <w:sz w:val="20"/>
                <w:szCs w:val="20"/>
              </w:rPr>
            </w:pPr>
          </w:p>
        </w:tc>
      </w:tr>
      <w:tr w:rsidR="001A6EB6" w:rsidRPr="001A6EB6" w:rsidTr="007310C1">
        <w:tc>
          <w:tcPr>
            <w:tcW w:w="2122" w:type="dxa"/>
            <w:vAlign w:val="center"/>
          </w:tcPr>
          <w:p w:rsidR="001A6EB6" w:rsidRPr="001A6EB6" w:rsidRDefault="001A6EB6" w:rsidP="001A6EB6">
            <w:pPr>
              <w:rPr>
                <w:rFonts w:ascii="Gill Sans MT" w:hAnsi="Gill Sans MT"/>
                <w:b/>
                <w:sz w:val="22"/>
                <w:szCs w:val="22"/>
              </w:rPr>
            </w:pPr>
            <w:r w:rsidRPr="001A6EB6">
              <w:rPr>
                <w:rFonts w:ascii="Gill Sans MT" w:hAnsi="Gill Sans MT"/>
                <w:b/>
                <w:sz w:val="22"/>
                <w:szCs w:val="22"/>
              </w:rPr>
              <w:t>Specific Responsibilities:</w:t>
            </w:r>
          </w:p>
          <w:p w:rsidR="001A6EB6" w:rsidRPr="001A6EB6" w:rsidRDefault="001A6EB6" w:rsidP="001A6EB6">
            <w:pPr>
              <w:rPr>
                <w:rFonts w:ascii="Gill Sans MT" w:hAnsi="Gill Sans MT"/>
                <w:b/>
                <w:sz w:val="22"/>
                <w:szCs w:val="22"/>
              </w:rPr>
            </w:pPr>
          </w:p>
        </w:tc>
        <w:tc>
          <w:tcPr>
            <w:tcW w:w="6894" w:type="dxa"/>
          </w:tcPr>
          <w:p w:rsidR="00236736" w:rsidRPr="00236736" w:rsidRDefault="00236736" w:rsidP="00236736">
            <w:pPr>
              <w:rPr>
                <w:rFonts w:ascii="Gill Sans MT" w:hAnsi="Gill Sans MT"/>
                <w:b/>
                <w:sz w:val="20"/>
                <w:szCs w:val="20"/>
              </w:rPr>
            </w:pPr>
            <w:r w:rsidRPr="00236736">
              <w:rPr>
                <w:rFonts w:ascii="Gill Sans MT" w:hAnsi="Gill Sans MT"/>
                <w:b/>
                <w:sz w:val="20"/>
                <w:szCs w:val="20"/>
              </w:rPr>
              <w:t xml:space="preserve">Support for Students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Set work that has been planned by a teacher, ensuring students remain on task in a calm and purposeful learning environment.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Take register of student attendance during tutor time and at the beginning of every lesson.</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Manage the behaviour of students in the classroom, reporting as appropriate using the school’s systems and procedures, on the behaviour of students during the class and on any problems arising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Support students’ learning by responding to questions about process and procedures.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Deal with any immediate problems or emergencies according to the school’s policies and procedures.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Collect in completed work and resources after the lesson covered and return to the appropriate teacher and supply feedback with regards to any learning or behaviour issues and a report on progress made.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Ensure behaviour issues are followed up appropriately in accordance with the school’s behaviour policy.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Act as invigilator, reader and/or scribe during formal and mock examinations and controlled assessments. </w:t>
            </w:r>
          </w:p>
          <w:p w:rsidR="00236736" w:rsidRPr="00F80F15" w:rsidRDefault="00236736" w:rsidP="00F80F15">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Assist with break and lunchtime supervision of students. </w:t>
            </w:r>
          </w:p>
          <w:p w:rsidR="00236736" w:rsidRPr="00F80F15" w:rsidRDefault="00236736" w:rsidP="00236736">
            <w:pPr>
              <w:pStyle w:val="ListParagraph"/>
              <w:numPr>
                <w:ilvl w:val="0"/>
                <w:numId w:val="8"/>
              </w:numPr>
              <w:ind w:left="370"/>
              <w:rPr>
                <w:rFonts w:ascii="Gill Sans MT" w:hAnsi="Gill Sans MT"/>
                <w:sz w:val="20"/>
                <w:szCs w:val="20"/>
              </w:rPr>
            </w:pPr>
            <w:r w:rsidRPr="00F80F15">
              <w:rPr>
                <w:rFonts w:ascii="Gill Sans MT" w:hAnsi="Gill Sans MT"/>
                <w:sz w:val="20"/>
                <w:szCs w:val="20"/>
              </w:rPr>
              <w:t xml:space="preserve">To be aware of students specific needs as identified in Individual Education Plans (IEPs) to ensure appropriate assistance is available in lessons </w:t>
            </w:r>
          </w:p>
          <w:p w:rsidR="00236736" w:rsidRPr="00236736" w:rsidRDefault="00236736" w:rsidP="00236736">
            <w:pPr>
              <w:rPr>
                <w:rFonts w:ascii="Gill Sans MT" w:hAnsi="Gill Sans MT"/>
                <w:b/>
                <w:sz w:val="20"/>
                <w:szCs w:val="20"/>
              </w:rPr>
            </w:pPr>
            <w:r w:rsidRPr="00236736">
              <w:rPr>
                <w:rFonts w:ascii="Gill Sans MT" w:hAnsi="Gill Sans MT"/>
                <w:b/>
                <w:sz w:val="20"/>
                <w:szCs w:val="20"/>
              </w:rPr>
              <w:t xml:space="preserve">Support for Teachers </w:t>
            </w:r>
          </w:p>
          <w:p w:rsidR="00236736" w:rsidRPr="00F80F15" w:rsidRDefault="00236736" w:rsidP="00F80F15">
            <w:pPr>
              <w:pStyle w:val="ListParagraph"/>
              <w:numPr>
                <w:ilvl w:val="1"/>
                <w:numId w:val="11"/>
              </w:numPr>
              <w:ind w:left="370"/>
              <w:rPr>
                <w:rFonts w:ascii="Gill Sans MT" w:hAnsi="Gill Sans MT"/>
                <w:sz w:val="20"/>
                <w:szCs w:val="20"/>
              </w:rPr>
            </w:pPr>
            <w:r w:rsidRPr="00F80F15">
              <w:rPr>
                <w:rFonts w:ascii="Gill Sans MT" w:hAnsi="Gill Sans MT"/>
                <w:sz w:val="20"/>
                <w:szCs w:val="20"/>
              </w:rPr>
              <w:lastRenderedPageBreak/>
              <w:t xml:space="preserve">Assist in teachers in lesson to provide additional support as requested. </w:t>
            </w:r>
          </w:p>
          <w:p w:rsidR="00236736" w:rsidRPr="00F80F15" w:rsidRDefault="00236736" w:rsidP="00F80F15">
            <w:pPr>
              <w:pStyle w:val="ListParagraph"/>
              <w:numPr>
                <w:ilvl w:val="1"/>
                <w:numId w:val="11"/>
              </w:numPr>
              <w:ind w:left="370"/>
              <w:rPr>
                <w:rFonts w:ascii="Gill Sans MT" w:hAnsi="Gill Sans MT"/>
                <w:sz w:val="20"/>
                <w:szCs w:val="20"/>
              </w:rPr>
            </w:pPr>
            <w:r w:rsidRPr="00F80F15">
              <w:rPr>
                <w:rFonts w:ascii="Gill Sans MT" w:hAnsi="Gill Sans MT"/>
                <w:sz w:val="20"/>
                <w:szCs w:val="20"/>
              </w:rPr>
              <w:t xml:space="preserve">Assist teachers with classroom and corridor displays as directed. </w:t>
            </w:r>
          </w:p>
          <w:p w:rsidR="00236736" w:rsidRPr="00F80F15" w:rsidRDefault="00236736" w:rsidP="00236736">
            <w:pPr>
              <w:pStyle w:val="ListParagraph"/>
              <w:numPr>
                <w:ilvl w:val="1"/>
                <w:numId w:val="11"/>
              </w:numPr>
              <w:ind w:left="370"/>
              <w:rPr>
                <w:rFonts w:ascii="Gill Sans MT" w:hAnsi="Gill Sans MT"/>
                <w:sz w:val="20"/>
                <w:szCs w:val="20"/>
              </w:rPr>
            </w:pPr>
            <w:r w:rsidRPr="00F80F15">
              <w:rPr>
                <w:rFonts w:ascii="Gill Sans MT" w:hAnsi="Gill Sans MT"/>
                <w:sz w:val="20"/>
                <w:szCs w:val="20"/>
              </w:rPr>
              <w:t xml:space="preserve">Assist with educational visits and activities, some of these may be off-site. </w:t>
            </w:r>
          </w:p>
          <w:p w:rsidR="00236736" w:rsidRPr="00E412D2" w:rsidRDefault="00236736" w:rsidP="00236736">
            <w:pPr>
              <w:rPr>
                <w:rFonts w:ascii="Gill Sans MT" w:hAnsi="Gill Sans MT"/>
                <w:b/>
                <w:sz w:val="20"/>
                <w:szCs w:val="20"/>
              </w:rPr>
            </w:pPr>
            <w:r w:rsidRPr="00E412D2">
              <w:rPr>
                <w:rFonts w:ascii="Gill Sans MT" w:hAnsi="Gill Sans MT"/>
                <w:b/>
                <w:sz w:val="20"/>
                <w:szCs w:val="20"/>
              </w:rPr>
              <w:t xml:space="preserve">Other </w:t>
            </w:r>
          </w:p>
          <w:p w:rsidR="00236736" w:rsidRPr="00F80F15" w:rsidRDefault="00236736" w:rsidP="00F80F15">
            <w:pPr>
              <w:pStyle w:val="ListParagraph"/>
              <w:numPr>
                <w:ilvl w:val="1"/>
                <w:numId w:val="13"/>
              </w:numPr>
              <w:ind w:left="370"/>
              <w:rPr>
                <w:rFonts w:ascii="Gill Sans MT" w:hAnsi="Gill Sans MT"/>
                <w:sz w:val="20"/>
                <w:szCs w:val="20"/>
              </w:rPr>
            </w:pPr>
            <w:r w:rsidRPr="00F80F15">
              <w:rPr>
                <w:rFonts w:ascii="Gill Sans MT" w:hAnsi="Gill Sans MT"/>
                <w:sz w:val="20"/>
                <w:szCs w:val="20"/>
              </w:rPr>
              <w:t xml:space="preserve">Assist with reprographics and admin tasks as required. </w:t>
            </w:r>
          </w:p>
          <w:p w:rsidR="00E412D2" w:rsidRPr="00F80F15" w:rsidRDefault="00236736" w:rsidP="00F80F15">
            <w:pPr>
              <w:pStyle w:val="ListParagraph"/>
              <w:numPr>
                <w:ilvl w:val="1"/>
                <w:numId w:val="13"/>
              </w:numPr>
              <w:ind w:left="370"/>
              <w:rPr>
                <w:rFonts w:ascii="Gill Sans MT" w:hAnsi="Gill Sans MT"/>
                <w:sz w:val="20"/>
                <w:szCs w:val="20"/>
              </w:rPr>
            </w:pPr>
            <w:r w:rsidRPr="00F80F15">
              <w:rPr>
                <w:rFonts w:ascii="Gill Sans MT" w:hAnsi="Gill Sans MT"/>
                <w:sz w:val="20"/>
                <w:szCs w:val="20"/>
              </w:rPr>
              <w:t xml:space="preserve">Carry out any other reasonable duties and/or times of work as may be reasonably required in accordance with the grade and general level of responsibility within the school. </w:t>
            </w:r>
          </w:p>
          <w:p w:rsidR="00E412D2" w:rsidRPr="00F80F15" w:rsidRDefault="00236736" w:rsidP="00F80F15">
            <w:pPr>
              <w:pStyle w:val="ListParagraph"/>
              <w:numPr>
                <w:ilvl w:val="1"/>
                <w:numId w:val="13"/>
              </w:numPr>
              <w:ind w:left="370"/>
              <w:rPr>
                <w:rFonts w:ascii="Gill Sans MT" w:hAnsi="Gill Sans MT"/>
                <w:sz w:val="20"/>
                <w:szCs w:val="20"/>
              </w:rPr>
            </w:pPr>
            <w:r w:rsidRPr="00F80F15">
              <w:rPr>
                <w:rFonts w:ascii="Gill Sans MT" w:hAnsi="Gill Sans MT"/>
                <w:sz w:val="20"/>
                <w:szCs w:val="20"/>
              </w:rPr>
              <w:t xml:space="preserve">Carry out requests from the Senior Leadership Team in a prompt and efficient manner </w:t>
            </w:r>
          </w:p>
          <w:p w:rsidR="00E412D2" w:rsidRPr="00F80F15" w:rsidRDefault="00236736" w:rsidP="00F80F15">
            <w:pPr>
              <w:pStyle w:val="ListParagraph"/>
              <w:numPr>
                <w:ilvl w:val="1"/>
                <w:numId w:val="13"/>
              </w:numPr>
              <w:ind w:left="370"/>
              <w:rPr>
                <w:rFonts w:ascii="Gill Sans MT" w:hAnsi="Gill Sans MT"/>
                <w:sz w:val="20"/>
                <w:szCs w:val="20"/>
              </w:rPr>
            </w:pPr>
            <w:r w:rsidRPr="00F80F15">
              <w:rPr>
                <w:rFonts w:ascii="Gill Sans MT" w:hAnsi="Gill Sans MT"/>
                <w:sz w:val="20"/>
                <w:szCs w:val="20"/>
              </w:rPr>
              <w:t xml:space="preserve">Attend school events as required and assist with the planning of whole school events by ensuring all resourcing requirements are in place i.e. staffing, rooming etc. This includes supporting in the preparation for public exams. </w:t>
            </w:r>
          </w:p>
          <w:p w:rsidR="00E412D2" w:rsidRPr="00F80F15" w:rsidRDefault="00236736" w:rsidP="00F80F15">
            <w:pPr>
              <w:pStyle w:val="ListParagraph"/>
              <w:numPr>
                <w:ilvl w:val="1"/>
                <w:numId w:val="13"/>
              </w:numPr>
              <w:ind w:left="370"/>
              <w:rPr>
                <w:rFonts w:ascii="Gill Sans MT" w:hAnsi="Gill Sans MT"/>
                <w:sz w:val="20"/>
                <w:szCs w:val="20"/>
              </w:rPr>
            </w:pPr>
            <w:r w:rsidRPr="00F80F15">
              <w:rPr>
                <w:rFonts w:ascii="Gill Sans MT" w:hAnsi="Gill Sans MT"/>
                <w:sz w:val="20"/>
                <w:szCs w:val="20"/>
              </w:rPr>
              <w:t xml:space="preserve">Undertake role assigned in the event of an emergency as detailed in emergency plans and evacuation procedures </w:t>
            </w:r>
          </w:p>
          <w:p w:rsidR="00E412D2" w:rsidRPr="00F80F15" w:rsidRDefault="00236736"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 xml:space="preserve">Maintain confidentiality and security of personal data at all times ensuring compliance with the Data Protection Act and assist the Business Manager in responding to Personal Data and Freedom of Information requests. </w:t>
            </w:r>
          </w:p>
          <w:p w:rsidR="00E412D2" w:rsidRPr="00F80F15" w:rsidRDefault="00E412D2"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Contribute to the school’s</w:t>
            </w:r>
            <w:r w:rsidR="00236736" w:rsidRPr="00F80F15">
              <w:rPr>
                <w:rFonts w:ascii="Gill Sans MT" w:hAnsi="Gill Sans MT"/>
                <w:sz w:val="20"/>
                <w:szCs w:val="20"/>
              </w:rPr>
              <w:t xml:space="preserve"> culture and development by ensuring that you fulfil your professional responsibilities in relation to financial matters and are carrying out duties effectively. </w:t>
            </w:r>
          </w:p>
          <w:p w:rsidR="00E412D2" w:rsidRPr="00F80F15" w:rsidRDefault="00236736"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Share go</w:t>
            </w:r>
            <w:r w:rsidR="00E412D2" w:rsidRPr="00F80F15">
              <w:rPr>
                <w:rFonts w:ascii="Gill Sans MT" w:hAnsi="Gill Sans MT"/>
                <w:sz w:val="20"/>
                <w:szCs w:val="20"/>
              </w:rPr>
              <w:t>od practice across the school</w:t>
            </w:r>
            <w:r w:rsidRPr="00F80F15">
              <w:rPr>
                <w:rFonts w:ascii="Gill Sans MT" w:hAnsi="Gill Sans MT"/>
                <w:sz w:val="20"/>
                <w:szCs w:val="20"/>
              </w:rPr>
              <w:t xml:space="preserve">. </w:t>
            </w:r>
          </w:p>
          <w:p w:rsidR="00E412D2" w:rsidRPr="00F80F15" w:rsidRDefault="00236736"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 xml:space="preserve">Take responsibility for your own well-being; </w:t>
            </w:r>
          </w:p>
          <w:p w:rsidR="00E412D2" w:rsidRPr="00F80F15" w:rsidRDefault="00236736"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 xml:space="preserve">Take responsibility for your own career choices and actively seek CPD opportunities. Participate in training and other development opportunities as required. </w:t>
            </w:r>
          </w:p>
          <w:p w:rsidR="00236736" w:rsidRPr="00F80F15" w:rsidRDefault="00236736" w:rsidP="00F80F15">
            <w:pPr>
              <w:pStyle w:val="ListParagraph"/>
              <w:numPr>
                <w:ilvl w:val="1"/>
                <w:numId w:val="15"/>
              </w:numPr>
              <w:ind w:left="370"/>
              <w:rPr>
                <w:rFonts w:ascii="Gill Sans MT" w:hAnsi="Gill Sans MT"/>
                <w:sz w:val="20"/>
                <w:szCs w:val="20"/>
              </w:rPr>
            </w:pPr>
            <w:r w:rsidRPr="00F80F15">
              <w:rPr>
                <w:rFonts w:ascii="Gill Sans MT" w:hAnsi="Gill Sans MT"/>
                <w:sz w:val="20"/>
                <w:szCs w:val="20"/>
              </w:rPr>
              <w:t>Participate in appraisal and the achievement of objectives set which will be robust and measurable. Request adequate support to achieve these targets if this is appropriate.</w:t>
            </w:r>
          </w:p>
          <w:p w:rsidR="00236736" w:rsidRPr="00236736" w:rsidRDefault="00236736" w:rsidP="00236736">
            <w:pPr>
              <w:rPr>
                <w:rFonts w:ascii="Gill Sans MT" w:hAnsi="Gill Sans MT"/>
                <w:sz w:val="20"/>
                <w:szCs w:val="20"/>
              </w:rPr>
            </w:pPr>
          </w:p>
        </w:tc>
      </w:tr>
      <w:tr w:rsidR="001A6EB6" w:rsidRPr="001A6EB6" w:rsidTr="007310C1">
        <w:tc>
          <w:tcPr>
            <w:tcW w:w="2122" w:type="dxa"/>
            <w:vAlign w:val="center"/>
          </w:tcPr>
          <w:p w:rsidR="00236736" w:rsidRPr="00236736" w:rsidRDefault="00236736" w:rsidP="00236736">
            <w:pPr>
              <w:rPr>
                <w:rFonts w:ascii="Gill Sans MT" w:hAnsi="Gill Sans MT" w:cs="Arial"/>
                <w:b/>
                <w:bCs/>
                <w:sz w:val="22"/>
                <w:szCs w:val="22"/>
              </w:rPr>
            </w:pPr>
            <w:r>
              <w:rPr>
                <w:rFonts w:ascii="Gill Sans MT" w:hAnsi="Gill Sans MT" w:cs="Arial"/>
                <w:b/>
                <w:bCs/>
                <w:sz w:val="22"/>
                <w:szCs w:val="22"/>
              </w:rPr>
              <w:lastRenderedPageBreak/>
              <w:t xml:space="preserve">Key </w:t>
            </w:r>
            <w:r w:rsidRPr="00236736">
              <w:rPr>
                <w:rFonts w:ascii="Gill Sans MT" w:hAnsi="Gill Sans MT" w:cs="Arial"/>
                <w:b/>
                <w:bCs/>
                <w:sz w:val="22"/>
                <w:szCs w:val="22"/>
              </w:rPr>
              <w:t>Corporate Accountabilities</w:t>
            </w:r>
          </w:p>
          <w:p w:rsidR="001A6EB6" w:rsidRPr="001A6EB6" w:rsidRDefault="001A6EB6" w:rsidP="00236736">
            <w:pPr>
              <w:jc w:val="both"/>
              <w:rPr>
                <w:rFonts w:ascii="Gill Sans MT" w:hAnsi="Gill Sans MT"/>
                <w:b/>
                <w:sz w:val="22"/>
                <w:szCs w:val="22"/>
              </w:rPr>
            </w:pPr>
          </w:p>
        </w:tc>
        <w:tc>
          <w:tcPr>
            <w:tcW w:w="6894" w:type="dxa"/>
          </w:tcPr>
          <w:p w:rsidR="00236736" w:rsidRPr="00236736" w:rsidRDefault="00236736" w:rsidP="00236736">
            <w:pPr>
              <w:jc w:val="both"/>
              <w:rPr>
                <w:rFonts w:ascii="Gill Sans MT" w:hAnsi="Gill Sans MT" w:cs="Arial"/>
                <w:b/>
                <w:bCs/>
                <w:sz w:val="20"/>
              </w:rPr>
            </w:pPr>
            <w:r w:rsidRPr="00236736">
              <w:rPr>
                <w:rFonts w:ascii="Gill Sans MT" w:hAnsi="Gill Sans MT" w:cs="Arial"/>
                <w:sz w:val="20"/>
              </w:rPr>
              <w:t>To actively promote the School’s Equal Opportunities Policy and Diversity Strategy and observe the standard of conduct which prevents discrimination taking place.</w:t>
            </w:r>
          </w:p>
          <w:p w:rsidR="00236736" w:rsidRPr="00236736" w:rsidRDefault="00236736" w:rsidP="00236736">
            <w:pPr>
              <w:jc w:val="both"/>
              <w:rPr>
                <w:rFonts w:ascii="Gill Sans MT" w:hAnsi="Gill Sans MT" w:cs="Arial"/>
                <w:sz w:val="16"/>
              </w:rPr>
            </w:pPr>
          </w:p>
          <w:p w:rsidR="00236736" w:rsidRPr="00236736" w:rsidRDefault="00236736" w:rsidP="00236736">
            <w:pPr>
              <w:jc w:val="both"/>
              <w:rPr>
                <w:rFonts w:ascii="Gill Sans MT" w:hAnsi="Gill Sans MT" w:cs="Arial"/>
                <w:sz w:val="20"/>
              </w:rPr>
            </w:pPr>
            <w:r w:rsidRPr="00236736">
              <w:rPr>
                <w:rFonts w:ascii="Gill Sans MT" w:hAnsi="Gill Sans MT" w:cs="Arial"/>
                <w:sz w:val="20"/>
              </w:rPr>
              <w:t>To maintain awareness of and commitment to the School’s Equal Opportunity Policies in relation to both employment and service delivery</w:t>
            </w:r>
          </w:p>
          <w:p w:rsidR="00236736" w:rsidRPr="00236736" w:rsidRDefault="00236736" w:rsidP="00236736">
            <w:pPr>
              <w:jc w:val="both"/>
              <w:rPr>
                <w:rFonts w:ascii="Gill Sans MT" w:hAnsi="Gill Sans MT" w:cs="Arial"/>
                <w:sz w:val="16"/>
              </w:rPr>
            </w:pPr>
          </w:p>
          <w:p w:rsidR="00236736" w:rsidRPr="00236736" w:rsidRDefault="00236736" w:rsidP="00236736">
            <w:pPr>
              <w:jc w:val="both"/>
              <w:rPr>
                <w:rFonts w:ascii="Gill Sans MT" w:hAnsi="Gill Sans MT" w:cs="Arial"/>
                <w:sz w:val="20"/>
              </w:rPr>
            </w:pPr>
            <w:r w:rsidRPr="00236736">
              <w:rPr>
                <w:rFonts w:ascii="Gill Sans MT" w:hAnsi="Gill Sans MT" w:cs="Arial"/>
                <w:sz w:val="20"/>
              </w:rPr>
              <w:t>To fully comply with the Health and Safety at Work Act 1974 etc</w:t>
            </w:r>
            <w:r w:rsidR="00F80F15">
              <w:rPr>
                <w:rFonts w:ascii="Gill Sans MT" w:hAnsi="Gill Sans MT" w:cs="Arial"/>
                <w:sz w:val="20"/>
              </w:rPr>
              <w:t>.</w:t>
            </w:r>
            <w:r w:rsidRPr="00236736">
              <w:rPr>
                <w:rFonts w:ascii="Gill Sans MT" w:hAnsi="Gill Sans MT" w:cs="Arial"/>
                <w:sz w:val="20"/>
              </w:rPr>
              <w:t>, the School’s Health and Safety Policy and all locally agreed safe methods of work</w:t>
            </w:r>
          </w:p>
          <w:p w:rsidR="00236736" w:rsidRPr="00236736" w:rsidRDefault="00236736" w:rsidP="00236736">
            <w:pPr>
              <w:jc w:val="both"/>
              <w:rPr>
                <w:rFonts w:ascii="Gill Sans MT" w:hAnsi="Gill Sans MT" w:cs="Arial"/>
                <w:sz w:val="16"/>
              </w:rPr>
            </w:pPr>
          </w:p>
          <w:p w:rsidR="00236736" w:rsidRPr="00236736" w:rsidRDefault="00236736" w:rsidP="00236736">
            <w:pPr>
              <w:jc w:val="both"/>
              <w:rPr>
                <w:rFonts w:ascii="Gill Sans MT" w:hAnsi="Gill Sans MT" w:cs="Arial"/>
                <w:sz w:val="20"/>
              </w:rPr>
            </w:pPr>
            <w:r w:rsidRPr="00236736">
              <w:rPr>
                <w:rFonts w:ascii="Gill Sans MT" w:hAnsi="Gill Sans MT" w:cs="Arial"/>
                <w:sz w:val="20"/>
              </w:rPr>
              <w:lastRenderedPageBreak/>
              <w:t>At the discretion of the Headteacher, such other activities as may from time to time be agreed, consistent with the nature of the job described above</w:t>
            </w:r>
          </w:p>
          <w:p w:rsidR="00236736" w:rsidRPr="00236736" w:rsidRDefault="00236736" w:rsidP="00E412D2">
            <w:pPr>
              <w:jc w:val="both"/>
              <w:rPr>
                <w:rFonts w:ascii="Arial" w:hAnsi="Arial" w:cs="Arial"/>
                <w:sz w:val="20"/>
              </w:rPr>
            </w:pPr>
          </w:p>
        </w:tc>
      </w:tr>
      <w:tr w:rsidR="001A6EB6" w:rsidRPr="001A6EB6" w:rsidTr="007310C1">
        <w:tc>
          <w:tcPr>
            <w:tcW w:w="2122" w:type="dxa"/>
            <w:vAlign w:val="center"/>
          </w:tcPr>
          <w:p w:rsidR="001A6EB6" w:rsidRPr="001A6EB6" w:rsidRDefault="001A6EB6" w:rsidP="001A6EB6">
            <w:pPr>
              <w:rPr>
                <w:rFonts w:ascii="Gill Sans MT" w:hAnsi="Gill Sans MT"/>
                <w:b/>
                <w:sz w:val="22"/>
                <w:szCs w:val="22"/>
              </w:rPr>
            </w:pPr>
            <w:r w:rsidRPr="001A6EB6">
              <w:rPr>
                <w:rFonts w:ascii="Gill Sans MT" w:hAnsi="Gill Sans MT"/>
                <w:b/>
                <w:sz w:val="22"/>
                <w:szCs w:val="22"/>
              </w:rPr>
              <w:lastRenderedPageBreak/>
              <w:t>Responsible to:</w:t>
            </w:r>
          </w:p>
        </w:tc>
        <w:tc>
          <w:tcPr>
            <w:tcW w:w="6894" w:type="dxa"/>
          </w:tcPr>
          <w:p w:rsidR="002D054C" w:rsidRPr="00E412D2" w:rsidRDefault="001A6EB6" w:rsidP="00E412D2">
            <w:pPr>
              <w:rPr>
                <w:rFonts w:ascii="Gill Sans MT" w:hAnsi="Gill Sans MT"/>
                <w:sz w:val="20"/>
                <w:szCs w:val="20"/>
              </w:rPr>
            </w:pPr>
            <w:r w:rsidRPr="00E412D2">
              <w:rPr>
                <w:rFonts w:ascii="Gill Sans MT" w:hAnsi="Gill Sans MT"/>
                <w:sz w:val="20"/>
                <w:szCs w:val="20"/>
              </w:rPr>
              <w:t>Th</w:t>
            </w:r>
            <w:r w:rsidR="00E412D2" w:rsidRPr="00E412D2">
              <w:rPr>
                <w:rFonts w:ascii="Gill Sans MT" w:hAnsi="Gill Sans MT"/>
                <w:sz w:val="20"/>
                <w:szCs w:val="20"/>
              </w:rPr>
              <w:t>is</w:t>
            </w:r>
            <w:r w:rsidR="002D054C" w:rsidRPr="00E412D2">
              <w:rPr>
                <w:rFonts w:ascii="Gill Sans MT" w:hAnsi="Gill Sans MT"/>
                <w:sz w:val="20"/>
                <w:szCs w:val="20"/>
              </w:rPr>
              <w:t xml:space="preserve"> role will be</w:t>
            </w:r>
            <w:r w:rsidR="00E412D2" w:rsidRPr="00E412D2">
              <w:rPr>
                <w:rFonts w:ascii="Gill Sans MT" w:hAnsi="Gill Sans MT"/>
                <w:sz w:val="20"/>
                <w:szCs w:val="20"/>
              </w:rPr>
              <w:t xml:space="preserve"> line-managed by the </w:t>
            </w:r>
            <w:r w:rsidR="002D054C" w:rsidRPr="00E412D2">
              <w:rPr>
                <w:rFonts w:ascii="Gill Sans MT" w:hAnsi="Gill Sans MT"/>
                <w:sz w:val="20"/>
                <w:szCs w:val="20"/>
              </w:rPr>
              <w:t>Deputy He</w:t>
            </w:r>
            <w:r w:rsidR="00E412D2" w:rsidRPr="00E412D2">
              <w:rPr>
                <w:rFonts w:ascii="Gill Sans MT" w:hAnsi="Gill Sans MT"/>
                <w:sz w:val="20"/>
                <w:szCs w:val="20"/>
              </w:rPr>
              <w:t>adteacher in charge of cover.</w:t>
            </w:r>
          </w:p>
        </w:tc>
      </w:tr>
      <w:tr w:rsidR="001A6EB6" w:rsidRPr="001A6EB6" w:rsidTr="007310C1">
        <w:tc>
          <w:tcPr>
            <w:tcW w:w="2122" w:type="dxa"/>
            <w:vAlign w:val="center"/>
          </w:tcPr>
          <w:p w:rsidR="001A6EB6" w:rsidRPr="001A6EB6" w:rsidRDefault="001A6EB6" w:rsidP="001A6EB6">
            <w:pPr>
              <w:rPr>
                <w:rFonts w:ascii="Gill Sans MT" w:hAnsi="Gill Sans MT"/>
                <w:b/>
                <w:sz w:val="22"/>
                <w:szCs w:val="22"/>
              </w:rPr>
            </w:pPr>
            <w:r w:rsidRPr="001A6EB6">
              <w:rPr>
                <w:rFonts w:ascii="Gill Sans MT" w:hAnsi="Gill Sans MT"/>
                <w:b/>
                <w:sz w:val="22"/>
                <w:szCs w:val="22"/>
              </w:rPr>
              <w:t>Salary/Grade:</w:t>
            </w:r>
          </w:p>
        </w:tc>
        <w:tc>
          <w:tcPr>
            <w:tcW w:w="6894" w:type="dxa"/>
          </w:tcPr>
          <w:p w:rsidR="00E412D2" w:rsidRPr="00E412D2" w:rsidRDefault="00E412D2" w:rsidP="00E412D2">
            <w:pPr>
              <w:rPr>
                <w:rFonts w:ascii="Gill Sans MT" w:hAnsi="Gill Sans MT"/>
                <w:sz w:val="20"/>
                <w:szCs w:val="20"/>
              </w:rPr>
            </w:pPr>
            <w:r w:rsidRPr="00E412D2">
              <w:rPr>
                <w:rFonts w:ascii="Gill Sans MT" w:hAnsi="Gill Sans MT"/>
                <w:sz w:val="20"/>
                <w:szCs w:val="20"/>
              </w:rPr>
              <w:t>Band 3 – Point 17-21</w:t>
            </w:r>
          </w:p>
          <w:p w:rsidR="00E412D2" w:rsidRPr="00E412D2" w:rsidRDefault="00E412D2" w:rsidP="00E412D2">
            <w:pPr>
              <w:rPr>
                <w:rFonts w:ascii="Gill Sans MT" w:hAnsi="Gill Sans MT"/>
                <w:sz w:val="20"/>
                <w:szCs w:val="20"/>
              </w:rPr>
            </w:pPr>
            <w:r w:rsidRPr="00E412D2">
              <w:rPr>
                <w:rFonts w:ascii="Gill Sans MT" w:hAnsi="Gill Sans MT"/>
                <w:sz w:val="20"/>
                <w:szCs w:val="20"/>
              </w:rPr>
              <w:t>32.5 Hours per week, 39 weeks per annum</w:t>
            </w:r>
          </w:p>
          <w:p w:rsidR="00E412D2" w:rsidRPr="00E412D2" w:rsidRDefault="00E412D2" w:rsidP="00E412D2">
            <w:pPr>
              <w:rPr>
                <w:rFonts w:ascii="Gill Sans MT" w:hAnsi="Gill Sans MT"/>
                <w:sz w:val="20"/>
                <w:szCs w:val="20"/>
              </w:rPr>
            </w:pPr>
            <w:r w:rsidRPr="00E412D2">
              <w:rPr>
                <w:rFonts w:ascii="Gill Sans MT" w:hAnsi="Gill Sans MT"/>
                <w:sz w:val="20"/>
                <w:szCs w:val="20"/>
              </w:rPr>
              <w:t>Salary range £17,772- £20,138</w:t>
            </w:r>
          </w:p>
          <w:p w:rsidR="00E412D2" w:rsidRPr="00E412D2" w:rsidRDefault="00E412D2" w:rsidP="00E412D2">
            <w:pPr>
              <w:rPr>
                <w:rFonts w:ascii="Gill Sans MT" w:hAnsi="Gill Sans MT"/>
                <w:sz w:val="20"/>
                <w:szCs w:val="20"/>
              </w:rPr>
            </w:pPr>
            <w:r w:rsidRPr="00E412D2">
              <w:rPr>
                <w:rFonts w:ascii="Gill Sans MT" w:hAnsi="Gill Sans MT"/>
                <w:sz w:val="20"/>
                <w:szCs w:val="20"/>
              </w:rPr>
              <w:t>Actual salary paid £13,263-£15,029, subject to experience</w:t>
            </w:r>
          </w:p>
          <w:p w:rsidR="001A6EB6" w:rsidRPr="00E412D2" w:rsidRDefault="001A6EB6" w:rsidP="00E412D2">
            <w:pPr>
              <w:rPr>
                <w:rFonts w:ascii="Gill Sans MT" w:hAnsi="Gill Sans MT"/>
                <w:sz w:val="20"/>
                <w:szCs w:val="20"/>
              </w:rPr>
            </w:pPr>
          </w:p>
        </w:tc>
      </w:tr>
      <w:tr w:rsidR="001A6EB6" w:rsidRPr="001A6EB6" w:rsidTr="007310C1">
        <w:tc>
          <w:tcPr>
            <w:tcW w:w="2122" w:type="dxa"/>
            <w:vAlign w:val="center"/>
          </w:tcPr>
          <w:p w:rsidR="001A6EB6" w:rsidRPr="001A6EB6" w:rsidRDefault="001A6EB6" w:rsidP="001A6EB6">
            <w:pPr>
              <w:rPr>
                <w:rFonts w:ascii="Gill Sans MT" w:hAnsi="Gill Sans MT"/>
                <w:b/>
                <w:sz w:val="22"/>
                <w:szCs w:val="22"/>
              </w:rPr>
            </w:pPr>
            <w:r w:rsidRPr="001A6EB6">
              <w:rPr>
                <w:rFonts w:ascii="Gill Sans MT" w:hAnsi="Gill Sans MT"/>
                <w:b/>
                <w:sz w:val="22"/>
                <w:szCs w:val="22"/>
              </w:rPr>
              <w:t>Notes:</w:t>
            </w:r>
          </w:p>
        </w:tc>
        <w:tc>
          <w:tcPr>
            <w:tcW w:w="6894" w:type="dxa"/>
          </w:tcPr>
          <w:p w:rsidR="001A6EB6" w:rsidRPr="00E412D2" w:rsidRDefault="001A6EB6" w:rsidP="00F80F15">
            <w:pPr>
              <w:pStyle w:val="ListParagraph"/>
              <w:numPr>
                <w:ilvl w:val="0"/>
                <w:numId w:val="7"/>
              </w:numPr>
              <w:ind w:left="370"/>
              <w:rPr>
                <w:rFonts w:ascii="Gill Sans MT" w:hAnsi="Gill Sans MT"/>
                <w:sz w:val="20"/>
                <w:szCs w:val="20"/>
              </w:rPr>
            </w:pPr>
            <w:r w:rsidRPr="00E412D2">
              <w:rPr>
                <w:rFonts w:ascii="Gill Sans MT" w:hAnsi="Gill Sans MT"/>
                <w:sz w:val="20"/>
                <w:szCs w:val="20"/>
              </w:rPr>
              <w:t xml:space="preserve">This job description is not necessarily a comprehensive definition of the post it will be reviewed at least once each year and may be subject to modification or amendment at any time after consultation with the holder of the post. </w:t>
            </w:r>
          </w:p>
        </w:tc>
      </w:tr>
    </w:tbl>
    <w:p w:rsidR="001A6EB6" w:rsidRPr="001A6EB6" w:rsidRDefault="001A6EB6" w:rsidP="001A6EB6">
      <w:pPr>
        <w:rPr>
          <w:rFonts w:ascii="Gill Sans MT" w:hAnsi="Gill Sans MT"/>
          <w:sz w:val="22"/>
          <w:szCs w:val="22"/>
        </w:rPr>
      </w:pPr>
    </w:p>
    <w:p w:rsidR="001A6EB6" w:rsidRPr="00E412D2" w:rsidRDefault="001A6EB6" w:rsidP="001A6EB6">
      <w:pPr>
        <w:pStyle w:val="BodyText3"/>
        <w:rPr>
          <w:rFonts w:ascii="Gill Sans MT" w:hAnsi="Gill Sans MT"/>
          <w:i/>
          <w:sz w:val="20"/>
          <w:szCs w:val="20"/>
        </w:rPr>
      </w:pPr>
      <w:r w:rsidRPr="00E412D2">
        <w:rPr>
          <w:rFonts w:ascii="Gill Sans MT" w:hAnsi="Gill Sans MT"/>
          <w:i/>
          <w:sz w:val="20"/>
          <w:szCs w:val="20"/>
        </w:rPr>
        <w:t>These duties may be varied or added to in order to meet the changing demands of the school at the reasonable discretion of the Headteacher.</w:t>
      </w:r>
    </w:p>
    <w:p w:rsidR="001A6EB6" w:rsidRPr="00E412D2" w:rsidRDefault="001A6EB6" w:rsidP="001A6EB6">
      <w:pPr>
        <w:rPr>
          <w:rFonts w:ascii="Gill Sans MT" w:hAnsi="Gill Sans MT"/>
          <w:sz w:val="20"/>
          <w:szCs w:val="20"/>
        </w:rPr>
      </w:pPr>
    </w:p>
    <w:p w:rsidR="001A6EB6" w:rsidRPr="00E412D2" w:rsidRDefault="001A6EB6" w:rsidP="001A6EB6">
      <w:pPr>
        <w:rPr>
          <w:rFonts w:ascii="Gill Sans MT" w:hAnsi="Gill Sans MT"/>
          <w:sz w:val="20"/>
          <w:szCs w:val="20"/>
        </w:rPr>
      </w:pPr>
    </w:p>
    <w:p w:rsidR="001A6EB6" w:rsidRPr="00E412D2" w:rsidRDefault="001A6EB6" w:rsidP="001A6EB6">
      <w:pPr>
        <w:rPr>
          <w:rFonts w:ascii="Gill Sans MT" w:hAnsi="Gill Sans MT"/>
          <w:sz w:val="20"/>
          <w:szCs w:val="20"/>
        </w:rPr>
      </w:pPr>
      <w:r w:rsidRPr="00E412D2">
        <w:rPr>
          <w:rFonts w:ascii="Gill Sans MT" w:hAnsi="Gill Sans MT"/>
          <w:sz w:val="20"/>
          <w:szCs w:val="20"/>
        </w:rPr>
        <w:t>Signed (staff)</w:t>
      </w:r>
      <w:r w:rsidRPr="00E412D2">
        <w:rPr>
          <w:rFonts w:ascii="Gill Sans MT" w:hAnsi="Gill Sans MT"/>
          <w:sz w:val="20"/>
          <w:szCs w:val="20"/>
        </w:rPr>
        <w:tab/>
      </w:r>
      <w:r w:rsidRPr="00E412D2">
        <w:rPr>
          <w:rFonts w:ascii="Gill Sans MT" w:hAnsi="Gill Sans MT"/>
          <w:sz w:val="20"/>
          <w:szCs w:val="20"/>
        </w:rPr>
        <w:tab/>
        <w:t>……………………………………………</w:t>
      </w:r>
    </w:p>
    <w:p w:rsidR="001A6EB6" w:rsidRPr="00E412D2" w:rsidRDefault="001A6EB6" w:rsidP="001A6EB6">
      <w:pPr>
        <w:rPr>
          <w:rFonts w:ascii="Gill Sans MT" w:hAnsi="Gill Sans MT"/>
          <w:sz w:val="20"/>
          <w:szCs w:val="20"/>
        </w:rPr>
      </w:pPr>
    </w:p>
    <w:p w:rsidR="001A6EB6" w:rsidRPr="00E412D2" w:rsidRDefault="001A6EB6" w:rsidP="001A6EB6">
      <w:pPr>
        <w:rPr>
          <w:rFonts w:ascii="Gill Sans MT" w:hAnsi="Gill Sans MT"/>
          <w:sz w:val="20"/>
          <w:szCs w:val="20"/>
        </w:rPr>
      </w:pPr>
      <w:r w:rsidRPr="00E412D2">
        <w:rPr>
          <w:rFonts w:ascii="Gill Sans MT" w:hAnsi="Gill Sans MT"/>
          <w:sz w:val="20"/>
          <w:szCs w:val="20"/>
        </w:rPr>
        <w:t>Date</w:t>
      </w:r>
      <w:r w:rsidRPr="00E412D2">
        <w:rPr>
          <w:rFonts w:ascii="Gill Sans MT" w:hAnsi="Gill Sans MT"/>
          <w:sz w:val="20"/>
          <w:szCs w:val="20"/>
        </w:rPr>
        <w:tab/>
      </w:r>
      <w:r w:rsidRPr="00E412D2">
        <w:rPr>
          <w:rFonts w:ascii="Gill Sans MT" w:hAnsi="Gill Sans MT"/>
          <w:sz w:val="20"/>
          <w:szCs w:val="20"/>
        </w:rPr>
        <w:tab/>
      </w:r>
      <w:r w:rsidRPr="00E412D2">
        <w:rPr>
          <w:rFonts w:ascii="Gill Sans MT" w:hAnsi="Gill Sans MT"/>
          <w:sz w:val="20"/>
          <w:szCs w:val="20"/>
        </w:rPr>
        <w:tab/>
        <w:t>……………………………………………</w:t>
      </w:r>
    </w:p>
    <w:p w:rsidR="001A6EB6" w:rsidRPr="00E412D2" w:rsidRDefault="001A6EB6" w:rsidP="001A6EB6">
      <w:pPr>
        <w:rPr>
          <w:rFonts w:ascii="Gill Sans MT" w:hAnsi="Gill Sans MT"/>
          <w:sz w:val="20"/>
          <w:szCs w:val="20"/>
        </w:rPr>
      </w:pPr>
    </w:p>
    <w:p w:rsidR="001A6EB6" w:rsidRPr="00E412D2" w:rsidRDefault="001A6EB6" w:rsidP="001A6EB6">
      <w:pPr>
        <w:rPr>
          <w:rFonts w:ascii="Gill Sans MT" w:hAnsi="Gill Sans MT"/>
          <w:sz w:val="20"/>
          <w:szCs w:val="20"/>
        </w:rPr>
      </w:pPr>
      <w:r w:rsidRPr="00E412D2">
        <w:rPr>
          <w:rFonts w:ascii="Gill Sans MT" w:hAnsi="Gill Sans MT"/>
          <w:sz w:val="20"/>
          <w:szCs w:val="20"/>
        </w:rPr>
        <w:t>Signed (Headteacher)</w:t>
      </w:r>
      <w:r w:rsidRPr="00E412D2">
        <w:rPr>
          <w:rFonts w:ascii="Gill Sans MT" w:hAnsi="Gill Sans MT"/>
          <w:sz w:val="20"/>
          <w:szCs w:val="20"/>
        </w:rPr>
        <w:tab/>
        <w:t>……………………………………………</w:t>
      </w:r>
    </w:p>
    <w:p w:rsidR="001A6EB6" w:rsidRPr="00E412D2" w:rsidRDefault="001A6EB6" w:rsidP="001A6EB6">
      <w:pPr>
        <w:rPr>
          <w:rFonts w:ascii="Gill Sans MT" w:hAnsi="Gill Sans MT"/>
          <w:sz w:val="20"/>
          <w:szCs w:val="20"/>
        </w:rPr>
      </w:pPr>
    </w:p>
    <w:p w:rsidR="001A6EB6" w:rsidRPr="00E412D2" w:rsidRDefault="001A6EB6" w:rsidP="001A6EB6">
      <w:pPr>
        <w:rPr>
          <w:rFonts w:ascii="Gill Sans MT" w:hAnsi="Gill Sans MT"/>
          <w:sz w:val="20"/>
          <w:szCs w:val="20"/>
        </w:rPr>
      </w:pPr>
      <w:r w:rsidRPr="00E412D2">
        <w:rPr>
          <w:rFonts w:ascii="Gill Sans MT" w:hAnsi="Gill Sans MT"/>
          <w:sz w:val="20"/>
          <w:szCs w:val="20"/>
        </w:rPr>
        <w:t>Date</w:t>
      </w:r>
      <w:r w:rsidRPr="00E412D2">
        <w:rPr>
          <w:rFonts w:ascii="Gill Sans MT" w:hAnsi="Gill Sans MT"/>
          <w:sz w:val="20"/>
          <w:szCs w:val="20"/>
        </w:rPr>
        <w:tab/>
      </w:r>
      <w:r w:rsidRPr="00E412D2">
        <w:rPr>
          <w:rFonts w:ascii="Gill Sans MT" w:hAnsi="Gill Sans MT"/>
          <w:sz w:val="20"/>
          <w:szCs w:val="20"/>
        </w:rPr>
        <w:tab/>
      </w:r>
      <w:r w:rsidRPr="00E412D2">
        <w:rPr>
          <w:rFonts w:ascii="Gill Sans MT" w:hAnsi="Gill Sans MT"/>
          <w:sz w:val="20"/>
          <w:szCs w:val="20"/>
        </w:rPr>
        <w:tab/>
        <w:t>……………………………………………</w:t>
      </w:r>
    </w:p>
    <w:p w:rsidR="001A6EB6" w:rsidRPr="001A6EB6" w:rsidRDefault="001A6EB6" w:rsidP="001A6EB6">
      <w:pPr>
        <w:rPr>
          <w:rFonts w:ascii="Gill Sans MT" w:hAnsi="Gill Sans MT"/>
          <w:sz w:val="22"/>
          <w:szCs w:val="22"/>
        </w:rPr>
      </w:pPr>
    </w:p>
    <w:sectPr w:rsidR="001A6EB6" w:rsidRPr="001A6E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630" w:rsidRDefault="00D14630" w:rsidP="00D14630">
      <w:r>
        <w:separator/>
      </w:r>
    </w:p>
  </w:endnote>
  <w:endnote w:type="continuationSeparator" w:id="0">
    <w:p w:rsidR="00D14630" w:rsidRDefault="00D14630" w:rsidP="00D1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630" w:rsidRDefault="00D14630" w:rsidP="00D14630">
      <w:r>
        <w:separator/>
      </w:r>
    </w:p>
  </w:footnote>
  <w:footnote w:type="continuationSeparator" w:id="0">
    <w:p w:rsidR="00D14630" w:rsidRDefault="00D14630" w:rsidP="00D1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30" w:rsidRDefault="00D14630">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5041900</wp:posOffset>
              </wp:positionH>
              <wp:positionV relativeFrom="paragraph">
                <wp:posOffset>-322580</wp:posOffset>
              </wp:positionV>
              <wp:extent cx="742950" cy="704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704850"/>
                      </a:xfrm>
                      <a:prstGeom prst="rect">
                        <a:avLst/>
                      </a:prstGeom>
                      <a:solidFill>
                        <a:srgbClr val="FFFFFF"/>
                      </a:solidFill>
                      <a:ln w="9525">
                        <a:noFill/>
                        <a:miter lim="800000"/>
                        <a:headEnd/>
                        <a:tailEnd/>
                      </a:ln>
                    </wps:spPr>
                    <wps:txbx>
                      <w:txbxContent>
                        <w:p w:rsidR="00D14630" w:rsidRDefault="00D14630">
                          <w:r>
                            <w:rPr>
                              <w:noProof/>
                              <w:lang w:eastAsia="en-GB"/>
                            </w:rPr>
                            <w:drawing>
                              <wp:inline distT="0" distB="0" distL="0" distR="0" wp14:anchorId="72E17275" wp14:editId="4DF0F388">
                                <wp:extent cx="558800" cy="59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4617" cy="6051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7pt;margin-top:-25.4pt;width:58.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" stroked="f">
              <v:textbox>
                <w:txbxContent>
                  <w:p w:rsidR="00D14630" w:rsidRDefault="00D14630">
                    <w:r>
                      <w:rPr>
                        <w:noProof/>
                        <w:lang w:eastAsia="en-GB"/>
                      </w:rPr>
                      <w:drawing>
                        <wp:inline distT="0" distB="0" distL="0" distR="0" wp14:anchorId="72E17275" wp14:editId="4DF0F388">
                          <wp:extent cx="558800" cy="59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4617" cy="605185"/>
                                  </a:xfrm>
                                  <a:prstGeom prst="rect">
                                    <a:avLst/>
                                  </a:prstGeom>
                                  <a:noFill/>
                                  <a:ln w="9525">
                                    <a:noFill/>
                                    <a:miter lim="800000"/>
                                    <a:headEnd/>
                                    <a:tailEnd/>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AAD"/>
    <w:multiLevelType w:val="hybridMultilevel"/>
    <w:tmpl w:val="0C9AC6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34D73"/>
    <w:multiLevelType w:val="hybridMultilevel"/>
    <w:tmpl w:val="9D3C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2016E"/>
    <w:multiLevelType w:val="hybridMultilevel"/>
    <w:tmpl w:val="F3524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A5AFF"/>
    <w:multiLevelType w:val="hybridMultilevel"/>
    <w:tmpl w:val="49B2C1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5DDF"/>
    <w:multiLevelType w:val="hybridMultilevel"/>
    <w:tmpl w:val="0072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87E6D"/>
    <w:multiLevelType w:val="hybridMultilevel"/>
    <w:tmpl w:val="BE6CCE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677DB"/>
    <w:multiLevelType w:val="hybridMultilevel"/>
    <w:tmpl w:val="754A3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F20EA"/>
    <w:multiLevelType w:val="hybridMultilevel"/>
    <w:tmpl w:val="AC0E100C"/>
    <w:lvl w:ilvl="0" w:tplc="6D88873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274CA"/>
    <w:multiLevelType w:val="hybridMultilevel"/>
    <w:tmpl w:val="11A8AE50"/>
    <w:lvl w:ilvl="0" w:tplc="08090001">
      <w:start w:val="1"/>
      <w:numFmt w:val="bullet"/>
      <w:lvlText w:val=""/>
      <w:lvlJc w:val="left"/>
      <w:pPr>
        <w:ind w:left="720" w:hanging="360"/>
      </w:pPr>
      <w:rPr>
        <w:rFonts w:ascii="Symbol" w:hAnsi="Symbol" w:hint="default"/>
      </w:rPr>
    </w:lvl>
    <w:lvl w:ilvl="1" w:tplc="E4809426">
      <w:numFmt w:val="bullet"/>
      <w:lvlText w:val=""/>
      <w:lvlJc w:val="left"/>
      <w:pPr>
        <w:ind w:left="1440" w:hanging="36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27805"/>
    <w:multiLevelType w:val="hybridMultilevel"/>
    <w:tmpl w:val="C788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C544D"/>
    <w:multiLevelType w:val="hybridMultilevel"/>
    <w:tmpl w:val="489E3CAA"/>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502"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61A53"/>
    <w:multiLevelType w:val="hybridMultilevel"/>
    <w:tmpl w:val="44EA44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A401CCA"/>
    <w:multiLevelType w:val="hybridMultilevel"/>
    <w:tmpl w:val="5A9EC6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441918"/>
    <w:multiLevelType w:val="hybridMultilevel"/>
    <w:tmpl w:val="DE560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91073"/>
    <w:multiLevelType w:val="hybridMultilevel"/>
    <w:tmpl w:val="BCB2A286"/>
    <w:lvl w:ilvl="0" w:tplc="6D88873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10"/>
  </w:num>
  <w:num w:numId="5">
    <w:abstractNumId w:val="11"/>
  </w:num>
  <w:num w:numId="6">
    <w:abstractNumId w:val="9"/>
  </w:num>
  <w:num w:numId="7">
    <w:abstractNumId w:val="6"/>
  </w:num>
  <w:num w:numId="8">
    <w:abstractNumId w:val="8"/>
  </w:num>
  <w:num w:numId="9">
    <w:abstractNumId w:val="14"/>
  </w:num>
  <w:num w:numId="10">
    <w:abstractNumId w:val="7"/>
  </w:num>
  <w:num w:numId="11">
    <w:abstractNumId w:val="5"/>
  </w:num>
  <w:num w:numId="12">
    <w:abstractNumId w:val="13"/>
  </w:num>
  <w:num w:numId="13">
    <w:abstractNumId w:val="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B6"/>
    <w:rsid w:val="001A5572"/>
    <w:rsid w:val="001A6EB6"/>
    <w:rsid w:val="001F1A09"/>
    <w:rsid w:val="00236736"/>
    <w:rsid w:val="002D054C"/>
    <w:rsid w:val="00433870"/>
    <w:rsid w:val="00A035A8"/>
    <w:rsid w:val="00A23536"/>
    <w:rsid w:val="00B61CDE"/>
    <w:rsid w:val="00C158E2"/>
    <w:rsid w:val="00D14630"/>
    <w:rsid w:val="00E412D2"/>
    <w:rsid w:val="00F8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8EE87"/>
  <w15:chartTrackingRefBased/>
  <w15:docId w15:val="{55D8B26F-C3BD-4755-BF9C-25CC8B47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EB6"/>
    <w:pPr>
      <w:spacing w:after="0" w:line="240" w:lineRule="auto"/>
    </w:pPr>
    <w:rPr>
      <w:rFonts w:ascii="Tahoma" w:eastAsia="Times New Roman" w:hAnsi="Tahoma" w:cs="Times New Roman"/>
      <w:sz w:val="24"/>
      <w:szCs w:val="24"/>
    </w:rPr>
  </w:style>
  <w:style w:type="paragraph" w:styleId="Heading3">
    <w:name w:val="heading 3"/>
    <w:basedOn w:val="Normal"/>
    <w:next w:val="Normal"/>
    <w:link w:val="Heading3Char"/>
    <w:uiPriority w:val="9"/>
    <w:semiHidden/>
    <w:unhideWhenUsed/>
    <w:qFormat/>
    <w:rsid w:val="001A6E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A6EB6"/>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1A6EB6"/>
    <w:rPr>
      <w:sz w:val="22"/>
      <w:lang w:val="en-US"/>
    </w:rPr>
  </w:style>
  <w:style w:type="character" w:customStyle="1" w:styleId="BodyText2Char">
    <w:name w:val="Body Text 2 Char"/>
    <w:basedOn w:val="DefaultParagraphFont"/>
    <w:link w:val="BodyText2"/>
    <w:rsid w:val="001A6EB6"/>
    <w:rPr>
      <w:rFonts w:ascii="Tahoma" w:eastAsia="Times New Roman" w:hAnsi="Tahoma" w:cs="Times New Roman"/>
      <w:szCs w:val="24"/>
      <w:lang w:val="en-US"/>
    </w:rPr>
  </w:style>
  <w:style w:type="paragraph" w:styleId="ListParagraph">
    <w:name w:val="List Paragraph"/>
    <w:basedOn w:val="Normal"/>
    <w:uiPriority w:val="34"/>
    <w:qFormat/>
    <w:rsid w:val="001A6EB6"/>
    <w:pPr>
      <w:spacing w:after="160" w:line="259" w:lineRule="auto"/>
      <w:ind w:left="720"/>
      <w:contextualSpacing/>
    </w:pPr>
    <w:rPr>
      <w:rFonts w:ascii="Calibri" w:eastAsia="Calibri" w:hAnsi="Calibri"/>
      <w:sz w:val="22"/>
      <w:szCs w:val="22"/>
    </w:rPr>
  </w:style>
  <w:style w:type="paragraph" w:styleId="BodyText3">
    <w:name w:val="Body Text 3"/>
    <w:basedOn w:val="Normal"/>
    <w:link w:val="BodyText3Char"/>
    <w:uiPriority w:val="99"/>
    <w:semiHidden/>
    <w:unhideWhenUsed/>
    <w:rsid w:val="001A6EB6"/>
    <w:pPr>
      <w:spacing w:after="120"/>
    </w:pPr>
    <w:rPr>
      <w:sz w:val="16"/>
      <w:szCs w:val="16"/>
    </w:rPr>
  </w:style>
  <w:style w:type="character" w:customStyle="1" w:styleId="BodyText3Char">
    <w:name w:val="Body Text 3 Char"/>
    <w:basedOn w:val="DefaultParagraphFont"/>
    <w:link w:val="BodyText3"/>
    <w:uiPriority w:val="99"/>
    <w:semiHidden/>
    <w:rsid w:val="001A6EB6"/>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A6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B6"/>
    <w:rPr>
      <w:rFonts w:ascii="Segoe UI" w:eastAsia="Times New Roman" w:hAnsi="Segoe UI" w:cs="Segoe UI"/>
      <w:sz w:val="18"/>
      <w:szCs w:val="18"/>
    </w:rPr>
  </w:style>
  <w:style w:type="paragraph" w:styleId="BodyText">
    <w:name w:val="Body Text"/>
    <w:basedOn w:val="Normal"/>
    <w:link w:val="BodyTextChar"/>
    <w:uiPriority w:val="99"/>
    <w:semiHidden/>
    <w:unhideWhenUsed/>
    <w:rsid w:val="00236736"/>
    <w:pPr>
      <w:spacing w:after="120"/>
    </w:pPr>
  </w:style>
  <w:style w:type="character" w:customStyle="1" w:styleId="BodyTextChar">
    <w:name w:val="Body Text Char"/>
    <w:basedOn w:val="DefaultParagraphFont"/>
    <w:link w:val="BodyText"/>
    <w:uiPriority w:val="99"/>
    <w:semiHidden/>
    <w:rsid w:val="00236736"/>
    <w:rPr>
      <w:rFonts w:ascii="Tahoma" w:eastAsia="Times New Roman" w:hAnsi="Tahoma" w:cs="Times New Roman"/>
      <w:sz w:val="24"/>
      <w:szCs w:val="24"/>
    </w:rPr>
  </w:style>
  <w:style w:type="paragraph" w:styleId="Header">
    <w:name w:val="header"/>
    <w:basedOn w:val="Normal"/>
    <w:link w:val="HeaderChar"/>
    <w:uiPriority w:val="99"/>
    <w:unhideWhenUsed/>
    <w:rsid w:val="00D14630"/>
    <w:pPr>
      <w:tabs>
        <w:tab w:val="center" w:pos="4513"/>
        <w:tab w:val="right" w:pos="9026"/>
      </w:tabs>
    </w:pPr>
  </w:style>
  <w:style w:type="character" w:customStyle="1" w:styleId="HeaderChar">
    <w:name w:val="Header Char"/>
    <w:basedOn w:val="DefaultParagraphFont"/>
    <w:link w:val="Header"/>
    <w:uiPriority w:val="99"/>
    <w:rsid w:val="00D14630"/>
    <w:rPr>
      <w:rFonts w:ascii="Tahoma" w:eastAsia="Times New Roman" w:hAnsi="Tahoma" w:cs="Times New Roman"/>
      <w:sz w:val="24"/>
      <w:szCs w:val="24"/>
    </w:rPr>
  </w:style>
  <w:style w:type="paragraph" w:styleId="Footer">
    <w:name w:val="footer"/>
    <w:basedOn w:val="Normal"/>
    <w:link w:val="FooterChar"/>
    <w:uiPriority w:val="99"/>
    <w:unhideWhenUsed/>
    <w:rsid w:val="00D14630"/>
    <w:pPr>
      <w:tabs>
        <w:tab w:val="center" w:pos="4513"/>
        <w:tab w:val="right" w:pos="9026"/>
      </w:tabs>
    </w:pPr>
  </w:style>
  <w:style w:type="character" w:customStyle="1" w:styleId="FooterChar">
    <w:name w:val="Footer Char"/>
    <w:basedOn w:val="DefaultParagraphFont"/>
    <w:link w:val="Footer"/>
    <w:uiPriority w:val="99"/>
    <w:rsid w:val="00D14630"/>
    <w:rPr>
      <w:rFonts w:ascii="Tahoma" w:eastAsia="Times New Roman" w:hAnsi="Tahom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F5E8D348</Template>
  <TotalTime>7</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Wilson</dc:creator>
  <cp:keywords/>
  <dc:description/>
  <cp:lastModifiedBy>Mrs A. Beckman</cp:lastModifiedBy>
  <cp:revision>4</cp:revision>
  <cp:lastPrinted>2017-12-19T09:03:00Z</cp:lastPrinted>
  <dcterms:created xsi:type="dcterms:W3CDTF">2018-01-05T10:11:00Z</dcterms:created>
  <dcterms:modified xsi:type="dcterms:W3CDTF">2018-01-05T10:18:00Z</dcterms:modified>
</cp:coreProperties>
</file>