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B3" w:rsidRDefault="00D340B3" w:rsidP="00D340B3">
      <w:pPr>
        <w:jc w:val="center"/>
        <w:rPr>
          <w:b/>
          <w:sz w:val="44"/>
          <w:szCs w:val="44"/>
        </w:rPr>
      </w:pPr>
    </w:p>
    <w:p w:rsidR="00D340B3" w:rsidRDefault="00B31D8B" w:rsidP="00D340B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829640" cy="2667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y_Secondary_School-Standard_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642" cy="267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70" w:rsidRDefault="00034570" w:rsidP="00034570">
      <w:pPr>
        <w:rPr>
          <w:rFonts w:asciiTheme="minorHAnsi" w:hAnsiTheme="minorHAnsi" w:cstheme="minorHAnsi"/>
          <w:b/>
          <w:sz w:val="72"/>
          <w:szCs w:val="72"/>
        </w:rPr>
      </w:pPr>
    </w:p>
    <w:p w:rsidR="0081198B" w:rsidRPr="008C34CC" w:rsidRDefault="004D6EA6" w:rsidP="00BD41F5">
      <w:pPr>
        <w:jc w:val="center"/>
        <w:rPr>
          <w:rFonts w:ascii="Calibri" w:eastAsia="Calibri" w:hAnsi="Calibri" w:cs="Times New Roman"/>
          <w:b/>
          <w:sz w:val="72"/>
          <w:szCs w:val="72"/>
          <w:lang w:eastAsia="en-US"/>
        </w:rPr>
      </w:pPr>
      <w:r w:rsidRPr="004D6EA6">
        <w:rPr>
          <w:rFonts w:ascii="Calibri" w:eastAsia="Calibri" w:hAnsi="Calibri" w:cs="Times New Roman"/>
          <w:b/>
          <w:sz w:val="96"/>
          <w:szCs w:val="96"/>
          <w:lang w:eastAsia="en-US"/>
        </w:rPr>
        <w:t xml:space="preserve">Teacher of </w:t>
      </w:r>
      <w:r w:rsidR="009D2083">
        <w:rPr>
          <w:rFonts w:ascii="Calibri" w:eastAsia="Calibri" w:hAnsi="Calibri" w:cs="Times New Roman"/>
          <w:b/>
          <w:sz w:val="96"/>
          <w:szCs w:val="96"/>
          <w:lang w:eastAsia="en-US"/>
        </w:rPr>
        <w:t>English</w:t>
      </w:r>
    </w:p>
    <w:p w:rsidR="006C35C9" w:rsidRDefault="006C35C9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Teachers’ Main Scale/Upper Pay Scale</w:t>
      </w:r>
    </w:p>
    <w:p w:rsidR="006C35C9" w:rsidRDefault="006C35C9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2083" w:rsidRDefault="009D2083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C35C9" w:rsidRDefault="006C35C9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D6EA6" w:rsidRDefault="004D6EA6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2083" w:rsidRDefault="009D2083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2083" w:rsidRDefault="009D2083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2083" w:rsidRDefault="009D2083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D6EA6" w:rsidRDefault="004D6EA6" w:rsidP="006C35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C35C9" w:rsidRDefault="006C35C9" w:rsidP="006C35C9">
      <w:pPr>
        <w:jc w:val="center"/>
        <w:rPr>
          <w:rFonts w:ascii="Calibri" w:eastAsiaTheme="minorHAnsi" w:hAnsi="Calibri" w:cs="Calibri"/>
          <w:b/>
          <w:bCs/>
          <w:sz w:val="40"/>
          <w:szCs w:val="40"/>
          <w:lang w:eastAsia="en-US"/>
        </w:rPr>
      </w:pPr>
      <w:r w:rsidRPr="00FB1305">
        <w:rPr>
          <w:rFonts w:ascii="Calibri" w:eastAsiaTheme="minorHAnsi" w:hAnsi="Calibri" w:cs="Calibri"/>
          <w:b/>
          <w:bCs/>
          <w:sz w:val="40"/>
          <w:szCs w:val="40"/>
          <w:lang w:eastAsia="en-US"/>
        </w:rPr>
        <w:t xml:space="preserve">Required for </w:t>
      </w:r>
      <w:r w:rsidR="0060121A">
        <w:rPr>
          <w:rFonts w:ascii="Calibri" w:eastAsiaTheme="minorHAnsi" w:hAnsi="Calibri" w:cs="Calibri"/>
          <w:b/>
          <w:bCs/>
          <w:sz w:val="40"/>
          <w:szCs w:val="40"/>
          <w:lang w:eastAsia="en-US"/>
        </w:rPr>
        <w:t>January 2020</w:t>
      </w:r>
    </w:p>
    <w:p w:rsidR="004D6EA6" w:rsidRDefault="004D6EA6" w:rsidP="003059F8">
      <w:pPr>
        <w:rPr>
          <w:rFonts w:asciiTheme="minorHAnsi" w:hAnsiTheme="minorHAnsi" w:cstheme="minorHAnsi"/>
          <w:b/>
          <w:bCs/>
          <w:sz w:val="72"/>
          <w:szCs w:val="72"/>
          <w:lang w:eastAsia="en-US"/>
        </w:rPr>
      </w:pPr>
    </w:p>
    <w:p w:rsidR="00FD6CFF" w:rsidRDefault="00C81D0F" w:rsidP="007B6F68">
      <w:pPr>
        <w:jc w:val="center"/>
        <w:rPr>
          <w:rFonts w:asciiTheme="minorHAnsi" w:hAnsiTheme="minorHAnsi" w:cstheme="minorHAnsi"/>
          <w:b/>
          <w:bCs/>
          <w:sz w:val="72"/>
          <w:szCs w:val="72"/>
          <w:lang w:eastAsia="en-US"/>
        </w:rPr>
      </w:pPr>
      <w:r>
        <w:rPr>
          <w:rFonts w:asciiTheme="minorHAnsi" w:hAnsiTheme="minorHAnsi" w:cstheme="minorHAnsi"/>
          <w:b/>
          <w:bCs/>
          <w:sz w:val="72"/>
          <w:szCs w:val="72"/>
          <w:lang w:eastAsia="en-US"/>
        </w:rPr>
        <w:t>October</w:t>
      </w:r>
      <w:bookmarkStart w:id="0" w:name="_GoBack"/>
      <w:bookmarkEnd w:id="0"/>
      <w:r w:rsidR="00514EB0">
        <w:rPr>
          <w:rFonts w:asciiTheme="minorHAnsi" w:hAnsiTheme="minorHAnsi" w:cstheme="minorHAnsi"/>
          <w:b/>
          <w:bCs/>
          <w:sz w:val="72"/>
          <w:szCs w:val="72"/>
          <w:lang w:eastAsia="en-US"/>
        </w:rPr>
        <w:t xml:space="preserve"> 2019</w:t>
      </w:r>
    </w:p>
    <w:p w:rsidR="006F08ED" w:rsidRPr="006F08ED" w:rsidRDefault="006F08ED" w:rsidP="007B6F68">
      <w:pPr>
        <w:jc w:val="center"/>
        <w:rPr>
          <w:rFonts w:asciiTheme="minorHAnsi" w:hAnsiTheme="minorHAnsi" w:cstheme="minorHAnsi"/>
          <w:b/>
          <w:bCs/>
          <w:sz w:val="40"/>
          <w:szCs w:val="40"/>
          <w:lang w:eastAsia="en-US"/>
        </w:rPr>
      </w:pPr>
    </w:p>
    <w:p w:rsidR="00C10B71" w:rsidRDefault="006F08ED" w:rsidP="00042418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>
            <wp:extent cx="3559810" cy="1458821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and Federation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61" cy="14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8B" w:rsidRPr="00C10B71" w:rsidRDefault="00B619F3" w:rsidP="00C10B71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14823">
        <w:rPr>
          <w:rFonts w:asciiTheme="minorHAnsi" w:hAnsiTheme="minorHAnsi" w:cstheme="minorHAnsi"/>
          <w:b/>
          <w:sz w:val="40"/>
          <w:szCs w:val="40"/>
        </w:rPr>
        <w:lastRenderedPageBreak/>
        <w:t xml:space="preserve">Welcome from our </w:t>
      </w:r>
      <w:r w:rsidR="00F31570">
        <w:rPr>
          <w:rFonts w:asciiTheme="minorHAnsi" w:hAnsiTheme="minorHAnsi" w:cstheme="minorHAnsi"/>
          <w:b/>
          <w:sz w:val="40"/>
          <w:szCs w:val="40"/>
        </w:rPr>
        <w:t xml:space="preserve">Executive </w:t>
      </w:r>
      <w:r w:rsidRPr="00E14823">
        <w:rPr>
          <w:rFonts w:asciiTheme="minorHAnsi" w:hAnsiTheme="minorHAnsi" w:cstheme="minorHAnsi"/>
          <w:b/>
          <w:sz w:val="40"/>
          <w:szCs w:val="40"/>
        </w:rPr>
        <w:t>Principal</w:t>
      </w:r>
    </w:p>
    <w:p w:rsidR="00B619F3" w:rsidRDefault="007C751C" w:rsidP="00B73624">
      <w:pPr>
        <w:pStyle w:val="NoSpacing"/>
        <w:jc w:val="both"/>
        <w:rPr>
          <w:rFonts w:asciiTheme="minorHAnsi" w:hAnsiTheme="minorHAnsi" w:cstheme="minorHAnsi"/>
        </w:rPr>
      </w:pPr>
      <w:r w:rsidRPr="00E14823">
        <w:rPr>
          <w:rFonts w:asciiTheme="minorHAnsi" w:hAnsiTheme="minorHAnsi" w:cstheme="minorHAnsi"/>
        </w:rPr>
        <w:t xml:space="preserve">Sandy </w:t>
      </w:r>
      <w:r w:rsidR="00B31D8B">
        <w:rPr>
          <w:rFonts w:asciiTheme="minorHAnsi" w:hAnsiTheme="minorHAnsi" w:cstheme="minorHAnsi"/>
        </w:rPr>
        <w:t>Secondary</w:t>
      </w:r>
      <w:r w:rsidRPr="00E14823">
        <w:rPr>
          <w:rFonts w:asciiTheme="minorHAnsi" w:hAnsiTheme="minorHAnsi" w:cstheme="minorHAnsi"/>
        </w:rPr>
        <w:t xml:space="preserve"> School continues to go from strength to strength; it has a fantastic staffing team and was rated as </w:t>
      </w:r>
      <w:r w:rsidR="00B619F3" w:rsidRPr="00E14823">
        <w:rPr>
          <w:rFonts w:asciiTheme="minorHAnsi" w:hAnsiTheme="minorHAnsi" w:cstheme="minorHAnsi"/>
        </w:rPr>
        <w:t>“</w:t>
      </w:r>
      <w:r w:rsidR="00B619F3" w:rsidRPr="00E14823">
        <w:rPr>
          <w:rFonts w:asciiTheme="minorHAnsi" w:hAnsiTheme="minorHAnsi" w:cstheme="minorHAnsi"/>
          <w:bCs/>
        </w:rPr>
        <w:t>GOOD</w:t>
      </w:r>
      <w:r w:rsidR="00B619F3" w:rsidRPr="00E14823">
        <w:rPr>
          <w:rFonts w:asciiTheme="minorHAnsi" w:hAnsiTheme="minorHAnsi" w:cstheme="minorHAnsi"/>
        </w:rPr>
        <w:t>”</w:t>
      </w:r>
      <w:r w:rsidRPr="00E14823">
        <w:rPr>
          <w:rFonts w:asciiTheme="minorHAnsi" w:hAnsiTheme="minorHAnsi" w:cstheme="minorHAnsi"/>
        </w:rPr>
        <w:t xml:space="preserve"> by Ofsted in </w:t>
      </w:r>
      <w:r w:rsidR="00EB37EF">
        <w:rPr>
          <w:rFonts w:asciiTheme="minorHAnsi" w:hAnsiTheme="minorHAnsi" w:cstheme="minorHAnsi"/>
        </w:rPr>
        <w:t>December 2017</w:t>
      </w:r>
      <w:r w:rsidR="00621556" w:rsidRPr="00E14823">
        <w:rPr>
          <w:rFonts w:asciiTheme="minorHAnsi" w:hAnsiTheme="minorHAnsi" w:cstheme="minorHAnsi"/>
        </w:rPr>
        <w:t xml:space="preserve"> with outstanding features</w:t>
      </w:r>
      <w:r w:rsidRPr="00E14823">
        <w:rPr>
          <w:rFonts w:asciiTheme="minorHAnsi" w:hAnsiTheme="minorHAnsi" w:cstheme="minorHAnsi"/>
        </w:rPr>
        <w:t xml:space="preserve">.  It is a place all staff and students are pleased to attend and proud to be a member of the school community.  </w:t>
      </w:r>
      <w:r w:rsidRPr="00BD40E2">
        <w:rPr>
          <w:rFonts w:asciiTheme="minorHAnsi" w:hAnsiTheme="minorHAnsi" w:cstheme="minorHAnsi"/>
        </w:rPr>
        <w:t>The School continues to achieve</w:t>
      </w:r>
      <w:r w:rsidR="005C7C68" w:rsidRPr="00BD40E2">
        <w:rPr>
          <w:rFonts w:asciiTheme="minorHAnsi" w:hAnsiTheme="minorHAnsi" w:cstheme="minorHAnsi"/>
        </w:rPr>
        <w:t xml:space="preserve"> some of the best</w:t>
      </w:r>
      <w:r w:rsidR="00B619F3" w:rsidRPr="00BD40E2">
        <w:rPr>
          <w:rFonts w:asciiTheme="minorHAnsi" w:hAnsiTheme="minorHAnsi" w:cstheme="minorHAnsi"/>
        </w:rPr>
        <w:t xml:space="preserve"> GCSE results in the whole of Bedfordshire (and ma</w:t>
      </w:r>
      <w:r w:rsidR="005C7C68" w:rsidRPr="00BD40E2">
        <w:rPr>
          <w:rFonts w:asciiTheme="minorHAnsi" w:hAnsiTheme="minorHAnsi" w:cstheme="minorHAnsi"/>
        </w:rPr>
        <w:t xml:space="preserve">ny of our surrounding counties), as well as at A level.  The school has </w:t>
      </w:r>
      <w:r w:rsidR="00B619F3" w:rsidRPr="00BD40E2">
        <w:rPr>
          <w:rFonts w:asciiTheme="minorHAnsi" w:hAnsiTheme="minorHAnsi" w:cstheme="minorHAnsi"/>
        </w:rPr>
        <w:t>some stunning results from Years</w:t>
      </w:r>
      <w:r w:rsidRPr="00BD40E2">
        <w:rPr>
          <w:rFonts w:asciiTheme="minorHAnsi" w:hAnsiTheme="minorHAnsi" w:cstheme="minorHAnsi"/>
        </w:rPr>
        <w:t xml:space="preserve"> 9 and 10</w:t>
      </w:r>
      <w:r w:rsidR="005C7C68" w:rsidRPr="00BD40E2">
        <w:rPr>
          <w:rFonts w:asciiTheme="minorHAnsi" w:hAnsiTheme="minorHAnsi" w:cstheme="minorHAnsi"/>
        </w:rPr>
        <w:t xml:space="preserve"> as well, as we do have a policy of early entry where appropriate</w:t>
      </w:r>
      <w:r w:rsidRPr="00BD40E2">
        <w:rPr>
          <w:rFonts w:asciiTheme="minorHAnsi" w:hAnsiTheme="minorHAnsi" w:cstheme="minorHAnsi"/>
        </w:rPr>
        <w:t>. We</w:t>
      </w:r>
      <w:r w:rsidR="00B619F3" w:rsidRPr="00BD40E2">
        <w:rPr>
          <w:rFonts w:asciiTheme="minorHAnsi" w:hAnsiTheme="minorHAnsi" w:cstheme="minorHAnsi"/>
        </w:rPr>
        <w:t xml:space="preserve"> are one of the </w:t>
      </w:r>
      <w:r w:rsidR="00321DBE" w:rsidRPr="00BD40E2">
        <w:rPr>
          <w:rFonts w:asciiTheme="minorHAnsi" w:hAnsiTheme="minorHAnsi" w:cstheme="minorHAnsi"/>
        </w:rPr>
        <w:t>TOP</w:t>
      </w:r>
      <w:r w:rsidR="00B619F3" w:rsidRPr="00BD40E2">
        <w:rPr>
          <w:rFonts w:asciiTheme="minorHAnsi" w:hAnsiTheme="minorHAnsi" w:cstheme="minorHAnsi"/>
        </w:rPr>
        <w:t xml:space="preserve"> 100 performing schools in the country</w:t>
      </w:r>
      <w:r w:rsidRPr="00BD40E2">
        <w:rPr>
          <w:rFonts w:asciiTheme="minorHAnsi" w:hAnsiTheme="minorHAnsi" w:cstheme="minorHAnsi"/>
        </w:rPr>
        <w:t xml:space="preserve"> and have been award a prize by the SSAT for the excellent progress our students make.</w:t>
      </w:r>
    </w:p>
    <w:p w:rsidR="00E14823" w:rsidRPr="00E14823" w:rsidRDefault="00E14823" w:rsidP="00B73624">
      <w:pPr>
        <w:pStyle w:val="NoSpacing"/>
        <w:jc w:val="both"/>
        <w:rPr>
          <w:rFonts w:asciiTheme="minorHAnsi" w:hAnsiTheme="minorHAnsi" w:cstheme="minorHAnsi"/>
          <w:lang w:val="en"/>
        </w:rPr>
      </w:pPr>
    </w:p>
    <w:p w:rsidR="0099674B" w:rsidRDefault="00B619F3" w:rsidP="00B73624">
      <w:pPr>
        <w:pStyle w:val="NoSpacing"/>
        <w:jc w:val="both"/>
        <w:rPr>
          <w:rFonts w:asciiTheme="minorHAnsi" w:hAnsiTheme="minorHAnsi" w:cstheme="minorHAnsi"/>
        </w:rPr>
      </w:pPr>
      <w:r w:rsidRPr="00E14823">
        <w:rPr>
          <w:rFonts w:asciiTheme="minorHAnsi" w:hAnsiTheme="minorHAnsi" w:cstheme="minorHAnsi"/>
        </w:rPr>
        <w:t>Our transformational journey continues this year, with even higher expectations, refinement of our systems and an even greater focus on achievement and success. I look forward to receiving your application and welcoming you to our school in person should yo</w:t>
      </w:r>
      <w:r w:rsidR="0099674B" w:rsidRPr="00E14823">
        <w:rPr>
          <w:rFonts w:asciiTheme="minorHAnsi" w:hAnsiTheme="minorHAnsi" w:cstheme="minorHAnsi"/>
        </w:rPr>
        <w:t>u be shortlisted for interview.</w:t>
      </w:r>
    </w:p>
    <w:p w:rsidR="00E14823" w:rsidRPr="00E14823" w:rsidRDefault="00E14823" w:rsidP="00B73624">
      <w:pPr>
        <w:pStyle w:val="NoSpacing"/>
        <w:jc w:val="both"/>
        <w:rPr>
          <w:rFonts w:asciiTheme="minorHAnsi" w:hAnsiTheme="minorHAnsi" w:cstheme="minorHAnsi"/>
        </w:rPr>
      </w:pPr>
    </w:p>
    <w:p w:rsidR="0099674B" w:rsidRPr="00E14823" w:rsidRDefault="009547CA" w:rsidP="00B73624">
      <w:pPr>
        <w:pStyle w:val="NoSpacing"/>
        <w:jc w:val="both"/>
        <w:rPr>
          <w:rFonts w:asciiTheme="minorHAnsi" w:hAnsiTheme="minorHAnsi" w:cstheme="minorHAnsi"/>
        </w:rPr>
      </w:pPr>
      <w:r w:rsidRPr="00E14823">
        <w:rPr>
          <w:rFonts w:asciiTheme="minorHAnsi" w:hAnsiTheme="minorHAnsi" w:cstheme="minorHAnsi"/>
        </w:rPr>
        <w:t>May I take this opportunity to thank all applicants for their interest in this</w:t>
      </w:r>
      <w:r w:rsidR="0099674B" w:rsidRPr="00E14823">
        <w:rPr>
          <w:rFonts w:asciiTheme="minorHAnsi" w:hAnsiTheme="minorHAnsi" w:cstheme="minorHAnsi"/>
        </w:rPr>
        <w:t xml:space="preserve"> post and in Sandy </w:t>
      </w:r>
      <w:r w:rsidR="00B31D8B">
        <w:rPr>
          <w:rFonts w:asciiTheme="minorHAnsi" w:hAnsiTheme="minorHAnsi" w:cstheme="minorHAnsi"/>
        </w:rPr>
        <w:t>Secondary</w:t>
      </w:r>
      <w:r w:rsidR="0099674B" w:rsidRPr="00E14823">
        <w:rPr>
          <w:rFonts w:asciiTheme="minorHAnsi" w:hAnsiTheme="minorHAnsi" w:cstheme="minorHAnsi"/>
        </w:rPr>
        <w:t xml:space="preserve"> </w:t>
      </w:r>
      <w:proofErr w:type="gramStart"/>
      <w:r w:rsidR="0099674B" w:rsidRPr="00E14823">
        <w:rPr>
          <w:rFonts w:asciiTheme="minorHAnsi" w:hAnsiTheme="minorHAnsi" w:cstheme="minorHAnsi"/>
        </w:rPr>
        <w:t>School</w:t>
      </w:r>
      <w:r w:rsidR="00180780" w:rsidRPr="00E14823">
        <w:rPr>
          <w:rFonts w:asciiTheme="minorHAnsi" w:hAnsiTheme="minorHAnsi" w:cstheme="minorHAnsi"/>
        </w:rPr>
        <w:t>.</w:t>
      </w:r>
      <w:proofErr w:type="gramEnd"/>
    </w:p>
    <w:p w:rsidR="00E14823" w:rsidRDefault="00E14823" w:rsidP="00E14823">
      <w:pPr>
        <w:pStyle w:val="NoSpacing"/>
        <w:rPr>
          <w:rFonts w:asciiTheme="minorHAnsi" w:hAnsiTheme="minorHAnsi" w:cstheme="minorHAnsi"/>
        </w:rPr>
      </w:pPr>
    </w:p>
    <w:p w:rsidR="00B619F3" w:rsidRPr="00E14823" w:rsidRDefault="00B619F3" w:rsidP="00E14823">
      <w:pPr>
        <w:pStyle w:val="NoSpacing"/>
        <w:rPr>
          <w:rFonts w:asciiTheme="minorHAnsi" w:hAnsiTheme="minorHAnsi" w:cstheme="minorHAnsi"/>
          <w:lang w:val="en"/>
        </w:rPr>
      </w:pPr>
      <w:r w:rsidRPr="00E14823">
        <w:rPr>
          <w:rFonts w:asciiTheme="minorHAnsi" w:hAnsiTheme="minorHAnsi" w:cstheme="minorHAnsi"/>
        </w:rPr>
        <w:t>With best wishes</w:t>
      </w:r>
    </w:p>
    <w:p w:rsidR="009547CA" w:rsidRPr="00AA2C02" w:rsidRDefault="0099674B" w:rsidP="009547CA">
      <w:pPr>
        <w:pStyle w:val="NoSpacing"/>
      </w:pPr>
      <w:r w:rsidRPr="00AA2C02">
        <w:rPr>
          <w:noProof/>
        </w:rPr>
        <w:drawing>
          <wp:anchor distT="0" distB="0" distL="114300" distR="114300" simplePos="0" relativeHeight="251659264" behindDoc="1" locked="0" layoutInCell="1" allowOverlap="1" wp14:anchorId="0DCDF8DB" wp14:editId="31D0B34A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1049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228" y="20463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CA" w:rsidRPr="00AA2C02" w:rsidRDefault="009547CA" w:rsidP="009547CA">
      <w:pPr>
        <w:pStyle w:val="NoSpacing"/>
      </w:pPr>
    </w:p>
    <w:p w:rsidR="0099674B" w:rsidRPr="00AA2C02" w:rsidRDefault="0099674B" w:rsidP="009547CA">
      <w:pPr>
        <w:pStyle w:val="NoSpacing"/>
      </w:pPr>
    </w:p>
    <w:p w:rsidR="00B619F3" w:rsidRPr="00E14823" w:rsidRDefault="00B619F3" w:rsidP="003D10B1">
      <w:pPr>
        <w:pStyle w:val="NoSpacing"/>
        <w:jc w:val="both"/>
        <w:rPr>
          <w:rFonts w:asciiTheme="minorHAnsi" w:hAnsiTheme="minorHAnsi" w:cstheme="minorHAnsi"/>
          <w:lang w:val="en"/>
        </w:rPr>
      </w:pPr>
      <w:r w:rsidRPr="00E14823">
        <w:rPr>
          <w:rFonts w:asciiTheme="minorHAnsi" w:hAnsiTheme="minorHAnsi" w:cstheme="minorHAnsi"/>
        </w:rPr>
        <w:t>M</w:t>
      </w:r>
      <w:r w:rsidR="0099674B" w:rsidRPr="00E14823">
        <w:rPr>
          <w:rFonts w:asciiTheme="minorHAnsi" w:hAnsiTheme="minorHAnsi" w:cstheme="minorHAnsi"/>
        </w:rPr>
        <w:t>i</w:t>
      </w:r>
      <w:r w:rsidRPr="00E14823">
        <w:rPr>
          <w:rFonts w:asciiTheme="minorHAnsi" w:hAnsiTheme="minorHAnsi" w:cstheme="minorHAnsi"/>
        </w:rPr>
        <w:t>s</w:t>
      </w:r>
      <w:r w:rsidR="0099674B" w:rsidRPr="00E14823">
        <w:rPr>
          <w:rFonts w:asciiTheme="minorHAnsi" w:hAnsiTheme="minorHAnsi" w:cstheme="minorHAnsi"/>
        </w:rPr>
        <w:t>s</w:t>
      </w:r>
      <w:r w:rsidRPr="00E14823">
        <w:rPr>
          <w:rFonts w:asciiTheme="minorHAnsi" w:hAnsiTheme="minorHAnsi" w:cstheme="minorHAnsi"/>
        </w:rPr>
        <w:t xml:space="preserve"> </w:t>
      </w:r>
      <w:r w:rsidR="0099674B" w:rsidRPr="00E14823">
        <w:rPr>
          <w:rFonts w:asciiTheme="minorHAnsi" w:hAnsiTheme="minorHAnsi" w:cstheme="minorHAnsi"/>
        </w:rPr>
        <w:t>Karen Hayward</w:t>
      </w:r>
    </w:p>
    <w:p w:rsidR="00EB37EF" w:rsidRPr="00B31D8B" w:rsidRDefault="00E46148" w:rsidP="00B31D8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Executive </w:t>
      </w:r>
      <w:r w:rsidR="00B619F3" w:rsidRPr="00E14823">
        <w:rPr>
          <w:rFonts w:asciiTheme="minorHAnsi" w:hAnsiTheme="minorHAnsi" w:cstheme="minorHAnsi"/>
        </w:rPr>
        <w:t>Principal</w:t>
      </w:r>
    </w:p>
    <w:p w:rsidR="00BB6CD3" w:rsidRPr="00BB6CD3" w:rsidRDefault="004D6EA6" w:rsidP="00BB6CD3">
      <w:pPr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sz w:val="36"/>
          <w:szCs w:val="36"/>
          <w:lang w:eastAsia="en-US"/>
        </w:rPr>
        <w:t>Teacher of</w:t>
      </w:r>
      <w:r w:rsidR="00BB6CD3" w:rsidRPr="00BB6CD3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 </w:t>
      </w:r>
      <w:r w:rsidR="009D2083">
        <w:rPr>
          <w:rFonts w:ascii="Calibri" w:eastAsia="Calibri" w:hAnsi="Calibri" w:cs="Times New Roman"/>
          <w:b/>
          <w:sz w:val="36"/>
          <w:szCs w:val="36"/>
          <w:lang w:eastAsia="en-US"/>
        </w:rPr>
        <w:t>English</w:t>
      </w:r>
    </w:p>
    <w:p w:rsidR="008C34CC" w:rsidRDefault="006C35C9" w:rsidP="006C35C9">
      <w:pPr>
        <w:spacing w:after="150"/>
        <w:jc w:val="both"/>
        <w:rPr>
          <w:rFonts w:asciiTheme="minorHAnsi" w:hAnsiTheme="minorHAnsi" w:cstheme="minorHAnsi"/>
          <w:color w:val="231F20"/>
          <w:lang w:val="en"/>
        </w:rPr>
      </w:pPr>
      <w:r w:rsidRPr="00B73624">
        <w:rPr>
          <w:rFonts w:asciiTheme="minorHAnsi" w:hAnsiTheme="minorHAnsi" w:cstheme="minorHAnsi"/>
          <w:color w:val="231F20"/>
          <w:lang w:val="en"/>
        </w:rPr>
        <w:t xml:space="preserve">Are you </w:t>
      </w:r>
      <w:r w:rsidR="009D2083">
        <w:rPr>
          <w:rFonts w:asciiTheme="minorHAnsi" w:hAnsiTheme="minorHAnsi" w:cstheme="minorHAnsi"/>
          <w:color w:val="231F20"/>
          <w:lang w:val="en"/>
        </w:rPr>
        <w:t>an English</w:t>
      </w:r>
      <w:r w:rsidR="00042418">
        <w:rPr>
          <w:rFonts w:asciiTheme="minorHAnsi" w:hAnsiTheme="minorHAnsi" w:cstheme="minorHAnsi"/>
          <w:color w:val="231F20"/>
          <w:lang w:val="en"/>
        </w:rPr>
        <w:t xml:space="preserve"> </w:t>
      </w:r>
      <w:r w:rsidRPr="00B73624">
        <w:rPr>
          <w:rFonts w:asciiTheme="minorHAnsi" w:hAnsiTheme="minorHAnsi" w:cstheme="minorHAnsi"/>
          <w:color w:val="231F20"/>
          <w:lang w:val="en"/>
        </w:rPr>
        <w:t xml:space="preserve">teacher in search of a school where you can really make a difference? </w:t>
      </w:r>
      <w:r w:rsidRPr="00B73624">
        <w:rPr>
          <w:rFonts w:asciiTheme="minorHAnsi" w:eastAsiaTheme="minorHAnsi" w:hAnsiTheme="minorHAnsi" w:cstheme="minorHAnsi"/>
          <w:lang w:eastAsia="en-US"/>
        </w:rPr>
        <w:t xml:space="preserve">We </w:t>
      </w:r>
      <w:r w:rsidRPr="00B73624">
        <w:rPr>
          <w:rFonts w:asciiTheme="minorHAnsi" w:eastAsiaTheme="minorHAnsi" w:hAnsiTheme="minorHAnsi" w:cstheme="minorHAnsi"/>
          <w:color w:val="000000"/>
          <w:lang w:eastAsia="en-US"/>
        </w:rPr>
        <w:t>wish to app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oint an outstanding Teacher </w:t>
      </w:r>
      <w:r w:rsidRPr="00B73624">
        <w:rPr>
          <w:rFonts w:asciiTheme="minorHAnsi" w:eastAsiaTheme="minorHAnsi" w:hAnsiTheme="minorHAnsi" w:cstheme="minorHAnsi"/>
          <w:color w:val="000000"/>
          <w:lang w:eastAsia="en-US"/>
        </w:rPr>
        <w:t xml:space="preserve">to join us at an exciting stage of development for our School. </w:t>
      </w:r>
      <w:r>
        <w:rPr>
          <w:rFonts w:asciiTheme="minorHAnsi" w:hAnsiTheme="minorHAnsi" w:cstheme="minorHAnsi"/>
          <w:color w:val="231F20"/>
          <w:lang w:val="en"/>
        </w:rPr>
        <w:t xml:space="preserve">We have </w:t>
      </w:r>
      <w:r w:rsidR="00514EB0">
        <w:rPr>
          <w:rFonts w:asciiTheme="minorHAnsi" w:hAnsiTheme="minorHAnsi" w:cstheme="minorHAnsi"/>
          <w:color w:val="231F20"/>
          <w:lang w:val="en"/>
        </w:rPr>
        <w:t>new opportunities</w:t>
      </w:r>
      <w:r w:rsidRPr="00B73624">
        <w:rPr>
          <w:rFonts w:asciiTheme="minorHAnsi" w:hAnsiTheme="minorHAnsi" w:cstheme="minorHAnsi"/>
          <w:color w:val="231F20"/>
          <w:lang w:val="en"/>
        </w:rPr>
        <w:t xml:space="preserve"> for </w:t>
      </w:r>
      <w:r w:rsidR="0081198B">
        <w:rPr>
          <w:rFonts w:asciiTheme="minorHAnsi" w:hAnsiTheme="minorHAnsi" w:cstheme="minorHAnsi"/>
          <w:color w:val="231F20"/>
          <w:lang w:val="en"/>
        </w:rPr>
        <w:t>experienced teacher</w:t>
      </w:r>
      <w:r w:rsidR="00514EB0">
        <w:rPr>
          <w:rFonts w:asciiTheme="minorHAnsi" w:hAnsiTheme="minorHAnsi" w:cstheme="minorHAnsi"/>
          <w:color w:val="231F20"/>
          <w:lang w:val="en"/>
        </w:rPr>
        <w:t>s and NQTs</w:t>
      </w:r>
      <w:r w:rsidRPr="00B73624">
        <w:rPr>
          <w:rFonts w:asciiTheme="minorHAnsi" w:hAnsiTheme="minorHAnsi" w:cstheme="minorHAnsi"/>
          <w:color w:val="231F20"/>
          <w:lang w:val="en"/>
        </w:rPr>
        <w:t xml:space="preserve"> to join our supportive</w:t>
      </w:r>
      <w:r w:rsidR="0060121A">
        <w:rPr>
          <w:rFonts w:asciiTheme="minorHAnsi" w:hAnsiTheme="minorHAnsi" w:cstheme="minorHAnsi"/>
          <w:color w:val="231F20"/>
          <w:lang w:val="en"/>
        </w:rPr>
        <w:t xml:space="preserve"> and forward thinking team</w:t>
      </w:r>
      <w:r w:rsidR="008C34CC">
        <w:rPr>
          <w:rFonts w:asciiTheme="minorHAnsi" w:hAnsiTheme="minorHAnsi" w:cstheme="minorHAnsi"/>
          <w:color w:val="231F20"/>
          <w:lang w:val="en"/>
        </w:rPr>
        <w:t>.</w:t>
      </w:r>
    </w:p>
    <w:p w:rsidR="006C35C9" w:rsidRPr="00B73624" w:rsidRDefault="006C35C9" w:rsidP="006C35C9">
      <w:pPr>
        <w:spacing w:after="150"/>
        <w:jc w:val="both"/>
        <w:rPr>
          <w:rFonts w:asciiTheme="minorHAnsi" w:hAnsiTheme="minorHAnsi" w:cstheme="minorHAnsi"/>
          <w:color w:val="231F20"/>
          <w:lang w:val="en"/>
        </w:rPr>
      </w:pPr>
      <w:r w:rsidRPr="00B73624">
        <w:rPr>
          <w:rFonts w:asciiTheme="minorHAnsi" w:hAnsiTheme="minorHAnsi" w:cstheme="minorHAnsi"/>
          <w:color w:val="231F20"/>
          <w:lang w:val="en"/>
        </w:rPr>
        <w:t xml:space="preserve">Sandy </w:t>
      </w:r>
      <w:r w:rsidR="00B31D8B">
        <w:rPr>
          <w:rFonts w:asciiTheme="minorHAnsi" w:hAnsiTheme="minorHAnsi" w:cstheme="minorHAnsi"/>
          <w:color w:val="231F20"/>
          <w:lang w:val="en"/>
        </w:rPr>
        <w:t xml:space="preserve">Secondary School </w:t>
      </w:r>
      <w:r w:rsidR="0081198B">
        <w:rPr>
          <w:rFonts w:asciiTheme="minorHAnsi" w:hAnsiTheme="minorHAnsi" w:cstheme="minorHAnsi"/>
          <w:color w:val="231F20"/>
          <w:lang w:val="en"/>
        </w:rPr>
        <w:t>became</w:t>
      </w:r>
      <w:r w:rsidR="00B31D8B">
        <w:rPr>
          <w:rFonts w:asciiTheme="minorHAnsi" w:hAnsiTheme="minorHAnsi" w:cstheme="minorHAnsi"/>
          <w:color w:val="231F20"/>
          <w:lang w:val="en"/>
        </w:rPr>
        <w:t xml:space="preserve"> a full secondary school, </w:t>
      </w:r>
      <w:r>
        <w:rPr>
          <w:rFonts w:asciiTheme="minorHAnsi" w:hAnsiTheme="minorHAnsi" w:cstheme="minorHAnsi"/>
          <w:color w:val="231F20"/>
          <w:lang w:val="en"/>
        </w:rPr>
        <w:t xml:space="preserve">ages </w:t>
      </w:r>
      <w:r w:rsidR="00B31D8B">
        <w:rPr>
          <w:rFonts w:asciiTheme="minorHAnsi" w:hAnsiTheme="minorHAnsi" w:cstheme="minorHAnsi"/>
          <w:color w:val="231F20"/>
          <w:lang w:val="en"/>
        </w:rPr>
        <w:t xml:space="preserve">11-18 </w:t>
      </w:r>
      <w:r w:rsidR="0081198B">
        <w:rPr>
          <w:rFonts w:asciiTheme="minorHAnsi" w:hAnsiTheme="minorHAnsi" w:cstheme="minorHAnsi"/>
          <w:color w:val="231F20"/>
          <w:lang w:val="en"/>
        </w:rPr>
        <w:t>in</w:t>
      </w:r>
      <w:r w:rsidRPr="00B73624">
        <w:rPr>
          <w:rFonts w:asciiTheme="minorHAnsi" w:hAnsiTheme="minorHAnsi" w:cstheme="minorHAnsi"/>
          <w:color w:val="231F20"/>
          <w:lang w:val="en"/>
        </w:rPr>
        <w:t xml:space="preserve"> September 2018. </w:t>
      </w:r>
      <w:r w:rsidRPr="00B73624">
        <w:rPr>
          <w:rFonts w:asciiTheme="minorHAnsi" w:eastAsiaTheme="minorHAnsi" w:hAnsiTheme="minorHAnsi" w:cstheme="minorHAnsi"/>
          <w:color w:val="000000"/>
          <w:lang w:eastAsia="en-US"/>
        </w:rPr>
        <w:t xml:space="preserve">We have a hardworking and committed team of specialist teachers and a commitment to ensuring the best possible outcomes for our students. </w:t>
      </w:r>
    </w:p>
    <w:p w:rsidR="006C35C9" w:rsidRPr="00B73624" w:rsidRDefault="006C35C9" w:rsidP="006C35C9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73624">
        <w:rPr>
          <w:rFonts w:asciiTheme="minorHAnsi" w:hAnsiTheme="minorHAnsi" w:cstheme="minorHAnsi"/>
          <w:color w:val="231F20"/>
          <w:lang w:val="en"/>
        </w:rPr>
        <w:t xml:space="preserve">If you are ready to inspire our students and have a love of </w:t>
      </w:r>
      <w:r w:rsidR="009D2083">
        <w:rPr>
          <w:rFonts w:asciiTheme="minorHAnsi" w:hAnsiTheme="minorHAnsi" w:cstheme="minorHAnsi"/>
          <w:color w:val="231F20"/>
          <w:lang w:val="en"/>
        </w:rPr>
        <w:t>English</w:t>
      </w:r>
      <w:r w:rsidR="00B223FF">
        <w:rPr>
          <w:rFonts w:asciiTheme="minorHAnsi" w:hAnsiTheme="minorHAnsi" w:cstheme="minorHAnsi"/>
          <w:color w:val="231F20"/>
          <w:lang w:val="en"/>
        </w:rPr>
        <w:t xml:space="preserve"> </w:t>
      </w:r>
      <w:r w:rsidRPr="00B73624">
        <w:rPr>
          <w:rFonts w:asciiTheme="minorHAnsi" w:eastAsiaTheme="minorHAnsi" w:hAnsiTheme="minorHAnsi" w:cstheme="minorHAnsi"/>
          <w:color w:val="000000"/>
          <w:lang w:eastAsia="en-US"/>
        </w:rPr>
        <w:t xml:space="preserve">we would be interested in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hearing from you with the possibility of you</w:t>
      </w:r>
      <w:r w:rsidRPr="00B73624">
        <w:rPr>
          <w:rFonts w:asciiTheme="minorHAnsi" w:eastAsiaTheme="minorHAnsi" w:hAnsiTheme="minorHAnsi" w:cstheme="minorHAnsi"/>
          <w:color w:val="000000"/>
          <w:lang w:eastAsia="en-US"/>
        </w:rPr>
        <w:t xml:space="preserve"> joining us in the next phase of development in our School. </w:t>
      </w:r>
    </w:p>
    <w:p w:rsidR="006C35C9" w:rsidRDefault="006C35C9" w:rsidP="006C35C9">
      <w:pPr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C35C9" w:rsidRPr="00173E98" w:rsidRDefault="006C35C9" w:rsidP="006C35C9">
      <w:pPr>
        <w:spacing w:after="150"/>
        <w:rPr>
          <w:b/>
          <w:bCs/>
          <w:color w:val="231F20"/>
          <w:sz w:val="27"/>
          <w:szCs w:val="27"/>
          <w:lang w:val="en"/>
        </w:rPr>
      </w:pPr>
      <w:r w:rsidRPr="00173E98">
        <w:rPr>
          <w:b/>
          <w:bCs/>
          <w:color w:val="231F20"/>
          <w:sz w:val="27"/>
          <w:szCs w:val="27"/>
          <w:lang w:val="en"/>
        </w:rPr>
        <w:t>How to apply for the role:</w:t>
      </w:r>
    </w:p>
    <w:p w:rsidR="006C35C9" w:rsidRPr="00C230E5" w:rsidRDefault="006C35C9" w:rsidP="006C35C9">
      <w:pPr>
        <w:rPr>
          <w:rFonts w:ascii="Calibri" w:eastAsiaTheme="minorHAnsi" w:hAnsi="Calibri" w:cs="Calibri"/>
          <w:color w:val="2B2D35"/>
          <w:lang w:eastAsia="en-US"/>
        </w:rPr>
      </w:pPr>
      <w:r w:rsidRPr="00C230E5">
        <w:rPr>
          <w:rFonts w:ascii="Calibri" w:eastAsiaTheme="minorHAnsi" w:hAnsi="Calibri" w:cs="Calibri"/>
          <w:color w:val="2B2D35"/>
          <w:lang w:eastAsia="en-US"/>
        </w:rPr>
        <w:t xml:space="preserve">Application is by completed application form.  </w:t>
      </w:r>
      <w:r w:rsidRPr="00C230E5">
        <w:rPr>
          <w:rFonts w:ascii="Calibri" w:eastAsiaTheme="minorHAnsi" w:hAnsi="Calibri" w:cs="Calibri"/>
        </w:rPr>
        <w:t xml:space="preserve">Applications are invited by email to:   </w:t>
      </w:r>
      <w:hyperlink r:id="rId12" w:history="1">
        <w:r w:rsidR="008872C3" w:rsidRPr="0092473D">
          <w:rPr>
            <w:rStyle w:val="Hyperlink"/>
            <w:rFonts w:ascii="Calibri" w:eastAsiaTheme="minorHAnsi" w:hAnsi="Calibri" w:cs="Calibri"/>
            <w:lang w:val="en-US"/>
          </w:rPr>
          <w:t>vacancies@sandysecondaryschool.com</w:t>
        </w:r>
      </w:hyperlink>
      <w:r w:rsidRPr="00C230E5">
        <w:rPr>
          <w:rFonts w:ascii="Calibri" w:eastAsiaTheme="minorHAnsi" w:hAnsi="Calibri" w:cs="Calibri"/>
        </w:rPr>
        <w:t xml:space="preserve">  </w:t>
      </w:r>
      <w:r w:rsidRPr="00C230E5">
        <w:rPr>
          <w:rFonts w:ascii="Calibri" w:eastAsiaTheme="minorHAnsi" w:hAnsi="Calibri" w:cs="Calibri"/>
          <w:color w:val="2B2D35"/>
          <w:lang w:eastAsia="en-US"/>
        </w:rPr>
        <w:t> </w:t>
      </w:r>
    </w:p>
    <w:p w:rsidR="006C35C9" w:rsidRPr="00C230E5" w:rsidRDefault="006C35C9" w:rsidP="006C35C9">
      <w:pPr>
        <w:jc w:val="center"/>
        <w:rPr>
          <w:rFonts w:ascii="Calibri" w:eastAsiaTheme="minorHAnsi" w:hAnsi="Calibri" w:cs="Calibri"/>
          <w:b/>
          <w:bCs/>
          <w:color w:val="FF0000"/>
          <w:lang w:eastAsia="en-US"/>
        </w:rPr>
      </w:pPr>
    </w:p>
    <w:p w:rsidR="00EF4489" w:rsidRDefault="00EF4489" w:rsidP="00EF4489">
      <w:pPr>
        <w:jc w:val="center"/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</w:pPr>
      <w:r w:rsidRPr="00EF4489"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  <w:t xml:space="preserve">Closing Date – </w:t>
      </w:r>
      <w:r w:rsidR="0060121A"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  <w:t xml:space="preserve">Monday </w:t>
      </w:r>
      <w:r w:rsidR="009261F8"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  <w:t>14</w:t>
      </w:r>
      <w:r w:rsidR="009261F8" w:rsidRPr="009261F8">
        <w:rPr>
          <w:rFonts w:ascii="Calibri" w:eastAsiaTheme="minorHAnsi" w:hAnsi="Calibri" w:cs="Calibri"/>
          <w:b/>
          <w:bCs/>
          <w:color w:val="FF0000"/>
          <w:sz w:val="40"/>
          <w:szCs w:val="40"/>
          <w:vertAlign w:val="superscript"/>
          <w:lang w:eastAsia="en-US"/>
        </w:rPr>
        <w:t>th</w:t>
      </w:r>
      <w:r w:rsidR="009261F8"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  <w:t xml:space="preserve"> October</w:t>
      </w:r>
      <w:r w:rsidRPr="00EF4489"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  <w:t xml:space="preserve"> at 9.00am</w:t>
      </w:r>
    </w:p>
    <w:p w:rsidR="0060121A" w:rsidRDefault="0060121A" w:rsidP="006C35C9">
      <w:pPr>
        <w:rPr>
          <w:rFonts w:ascii="Calibri" w:eastAsiaTheme="minorHAnsi" w:hAnsi="Calibri" w:cs="Calibri"/>
          <w:b/>
          <w:bCs/>
          <w:i/>
          <w:iCs/>
          <w:sz w:val="28"/>
          <w:szCs w:val="28"/>
          <w:lang w:eastAsia="en-US"/>
        </w:rPr>
      </w:pPr>
    </w:p>
    <w:p w:rsidR="006C35C9" w:rsidRDefault="006C35C9" w:rsidP="006C35C9">
      <w:pPr>
        <w:rPr>
          <w:rFonts w:ascii="Calibri" w:eastAsiaTheme="minorHAnsi" w:hAnsi="Calibri" w:cs="Calibri"/>
          <w:b/>
          <w:bCs/>
          <w:i/>
          <w:iCs/>
          <w:sz w:val="28"/>
          <w:szCs w:val="28"/>
          <w:lang w:eastAsia="en-US"/>
        </w:rPr>
      </w:pPr>
      <w:r w:rsidRPr="00FB1305">
        <w:rPr>
          <w:rFonts w:ascii="Calibri" w:eastAsiaTheme="minorHAnsi" w:hAnsi="Calibri" w:cs="Calibri"/>
          <w:b/>
          <w:bCs/>
          <w:i/>
          <w:iCs/>
          <w:sz w:val="28"/>
          <w:szCs w:val="28"/>
          <w:lang w:eastAsia="en-US"/>
        </w:rPr>
        <w:t>Safeguarding</w:t>
      </w:r>
    </w:p>
    <w:p w:rsidR="00514EB0" w:rsidRDefault="00514EB0" w:rsidP="006C35C9">
      <w:pPr>
        <w:rPr>
          <w:rFonts w:ascii="Calibri" w:eastAsiaTheme="minorHAnsi" w:hAnsi="Calibri" w:cs="Calibri"/>
          <w:i/>
          <w:iCs/>
          <w:lang w:val="en" w:eastAsia="en-US"/>
        </w:rPr>
      </w:pPr>
    </w:p>
    <w:p w:rsidR="006C35C9" w:rsidRPr="00C230E5" w:rsidRDefault="006C35C9" w:rsidP="006C35C9">
      <w:pPr>
        <w:rPr>
          <w:rFonts w:ascii="Calibri" w:eastAsiaTheme="minorHAnsi" w:hAnsi="Calibri" w:cs="Calibri"/>
          <w:b/>
          <w:bCs/>
          <w:i/>
          <w:iCs/>
          <w:sz w:val="28"/>
          <w:szCs w:val="28"/>
          <w:lang w:eastAsia="en-US"/>
        </w:rPr>
      </w:pPr>
      <w:r w:rsidRPr="00C230E5">
        <w:rPr>
          <w:rFonts w:ascii="Calibri" w:eastAsiaTheme="minorHAnsi" w:hAnsi="Calibri" w:cs="Calibri"/>
          <w:i/>
          <w:iCs/>
          <w:lang w:val="en" w:eastAsia="en-US"/>
        </w:rPr>
        <w:t>Posts working with either children and/or vulnerable adults will be subject to the disclosure of criminal records, t</w:t>
      </w:r>
      <w:r w:rsidRPr="00C230E5">
        <w:rPr>
          <w:rFonts w:ascii="Calibri" w:eastAsiaTheme="minorHAnsi" w:hAnsi="Calibri" w:cs="Calibri"/>
          <w:i/>
          <w:iCs/>
          <w:lang w:eastAsia="en-US"/>
        </w:rPr>
        <w:t>he successful applicant will be required to undertake an enhanced DBS check.</w:t>
      </w:r>
    </w:p>
    <w:p w:rsidR="006C35C9" w:rsidRPr="00FB1305" w:rsidRDefault="006C35C9" w:rsidP="006C35C9">
      <w:pPr>
        <w:rPr>
          <w:rFonts w:ascii="Calibri" w:eastAsiaTheme="minorHAnsi" w:hAnsi="Calibri" w:cs="Calibri"/>
          <w:lang w:eastAsia="en-US"/>
        </w:rPr>
      </w:pPr>
    </w:p>
    <w:p w:rsidR="00514EB0" w:rsidRDefault="00514EB0" w:rsidP="00FB130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B1305" w:rsidRPr="00FB1305" w:rsidRDefault="00FB1305" w:rsidP="00FB130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14B6">
        <w:rPr>
          <w:rFonts w:asciiTheme="minorHAnsi" w:hAnsiTheme="minorHAnsi" w:cstheme="minorHAnsi"/>
          <w:b/>
          <w:sz w:val="32"/>
          <w:szCs w:val="32"/>
        </w:rPr>
        <w:t>Teacher: Person Specification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FB1305" w:rsidRPr="00C85900" w:rsidTr="00DB5C79">
        <w:trPr>
          <w:trHeight w:val="560"/>
        </w:trPr>
        <w:tc>
          <w:tcPr>
            <w:tcW w:w="5637" w:type="dxa"/>
            <w:shd w:val="clear" w:color="auto" w:fill="FFC000"/>
          </w:tcPr>
          <w:p w:rsidR="00FB1305" w:rsidRPr="008613F2" w:rsidRDefault="00FB1305" w:rsidP="00DB5C79">
            <w:pPr>
              <w:keepNext/>
              <w:jc w:val="center"/>
              <w:outlineLvl w:val="1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8613F2">
              <w:rPr>
                <w:rFonts w:asciiTheme="minorHAnsi" w:hAnsiTheme="minorHAnsi" w:cs="Times New Roman"/>
                <w:b/>
                <w:sz w:val="28"/>
                <w:szCs w:val="28"/>
              </w:rPr>
              <w:t>Essential</w:t>
            </w:r>
          </w:p>
        </w:tc>
        <w:tc>
          <w:tcPr>
            <w:tcW w:w="4961" w:type="dxa"/>
            <w:shd w:val="clear" w:color="auto" w:fill="FFC000"/>
          </w:tcPr>
          <w:p w:rsidR="00FB1305" w:rsidRPr="008613F2" w:rsidRDefault="00FB1305" w:rsidP="00DB5C79">
            <w:pPr>
              <w:keepNext/>
              <w:jc w:val="center"/>
              <w:outlineLvl w:val="1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8613F2">
              <w:rPr>
                <w:rFonts w:asciiTheme="minorHAnsi" w:hAnsiTheme="minorHAnsi" w:cs="Times New Roman"/>
                <w:b/>
                <w:sz w:val="28"/>
                <w:szCs w:val="28"/>
              </w:rPr>
              <w:t>Desirable</w:t>
            </w:r>
          </w:p>
        </w:tc>
      </w:tr>
      <w:tr w:rsidR="00FB1305" w:rsidRPr="00C85900" w:rsidTr="00DB5C79">
        <w:trPr>
          <w:trHeight w:val="276"/>
        </w:trPr>
        <w:tc>
          <w:tcPr>
            <w:tcW w:w="10598" w:type="dxa"/>
            <w:gridSpan w:val="2"/>
            <w:shd w:val="clear" w:color="auto" w:fill="FFC000"/>
          </w:tcPr>
          <w:p w:rsidR="00FB1305" w:rsidRPr="008613F2" w:rsidRDefault="00FB1305" w:rsidP="00DB5C79">
            <w:pPr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8613F2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Education - Qualifications</w:t>
            </w:r>
          </w:p>
        </w:tc>
      </w:tr>
      <w:tr w:rsidR="00FB1305" w:rsidRPr="00C85900" w:rsidTr="00DB5C79">
        <w:trPr>
          <w:trHeight w:val="1170"/>
        </w:trPr>
        <w:tc>
          <w:tcPr>
            <w:tcW w:w="5637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 xml:space="preserve">Education to degree or equivalent level in a relevant subject </w:t>
            </w:r>
          </w:p>
        </w:tc>
        <w:tc>
          <w:tcPr>
            <w:tcW w:w="4961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Higher degree or further qualification.</w:t>
            </w:r>
          </w:p>
        </w:tc>
      </w:tr>
      <w:tr w:rsidR="00FB1305" w:rsidRPr="00C85900" w:rsidTr="00DB5C79">
        <w:trPr>
          <w:trHeight w:val="344"/>
        </w:trPr>
        <w:tc>
          <w:tcPr>
            <w:tcW w:w="10598" w:type="dxa"/>
            <w:gridSpan w:val="2"/>
            <w:shd w:val="clear" w:color="auto" w:fill="FFC000"/>
          </w:tcPr>
          <w:p w:rsidR="00FB1305" w:rsidRPr="008613F2" w:rsidRDefault="00FB1305" w:rsidP="00DB5C79">
            <w:pPr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8613F2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Teaching experience and background</w:t>
            </w:r>
          </w:p>
        </w:tc>
      </w:tr>
      <w:tr w:rsidR="00FB1305" w:rsidRPr="00C85900" w:rsidTr="00DB5C79">
        <w:trPr>
          <w:trHeight w:val="878"/>
        </w:trPr>
        <w:tc>
          <w:tcPr>
            <w:tcW w:w="5637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 xml:space="preserve">Evidence of successful teaching experience or teaching practice </w:t>
            </w:r>
          </w:p>
          <w:p w:rsidR="00FB1305" w:rsidRPr="00C85900" w:rsidRDefault="00FB1305" w:rsidP="003A247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Ability to effectively teach and monitor student progress at K</w:t>
            </w:r>
            <w:r w:rsidR="003A2471">
              <w:rPr>
                <w:rFonts w:asciiTheme="minorHAnsi" w:hAnsiTheme="minorHAnsi"/>
                <w:sz w:val="20"/>
                <w:szCs w:val="20"/>
              </w:rPr>
              <w:t xml:space="preserve">ey </w:t>
            </w:r>
            <w:r w:rsidRPr="00C85900">
              <w:rPr>
                <w:rFonts w:asciiTheme="minorHAnsi" w:hAnsiTheme="minorHAnsi"/>
                <w:sz w:val="20"/>
                <w:szCs w:val="20"/>
              </w:rPr>
              <w:t>S</w:t>
            </w:r>
            <w:r w:rsidR="003A2471">
              <w:rPr>
                <w:rFonts w:asciiTheme="minorHAnsi" w:hAnsiTheme="minorHAnsi"/>
                <w:sz w:val="20"/>
                <w:szCs w:val="20"/>
              </w:rPr>
              <w:t>tage 3 and</w:t>
            </w:r>
            <w:r w:rsidR="00DF16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85900"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4961" w:type="dxa"/>
          </w:tcPr>
          <w:p w:rsidR="00FB1305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Understanding of the features of an outstanding lesson</w:t>
            </w:r>
          </w:p>
          <w:p w:rsidR="003A2471" w:rsidRDefault="003A2471" w:rsidP="003A247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Ability to effectively teach and monitor student progress at 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ey </w:t>
            </w:r>
            <w:r w:rsidRPr="00C85900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tage 5</w:t>
            </w:r>
          </w:p>
          <w:p w:rsidR="003A2471" w:rsidRPr="00C85900" w:rsidRDefault="003A2471" w:rsidP="003A247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305" w:rsidRPr="00C85900" w:rsidTr="00DB5C79">
        <w:trPr>
          <w:trHeight w:val="308"/>
        </w:trPr>
        <w:tc>
          <w:tcPr>
            <w:tcW w:w="10598" w:type="dxa"/>
            <w:gridSpan w:val="2"/>
            <w:shd w:val="clear" w:color="auto" w:fill="FFC000"/>
          </w:tcPr>
          <w:p w:rsidR="00FB1305" w:rsidRPr="008613F2" w:rsidRDefault="00FB1305" w:rsidP="00DB5C79">
            <w:pPr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Specific Subject E</w:t>
            </w:r>
            <w:r w:rsidRPr="008613F2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xpertise</w:t>
            </w:r>
          </w:p>
        </w:tc>
      </w:tr>
      <w:tr w:rsidR="00FB1305" w:rsidRPr="00C85900" w:rsidTr="00DB5C79">
        <w:trPr>
          <w:trHeight w:val="1542"/>
        </w:trPr>
        <w:tc>
          <w:tcPr>
            <w:tcW w:w="5637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Excellent subject knowledge</w:t>
            </w:r>
          </w:p>
          <w:p w:rsidR="00FB1305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Able to identify Learning Objectives and link them to teaching activities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B1305" w:rsidRPr="00C85900" w:rsidRDefault="00FB1305" w:rsidP="0081198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305" w:rsidRPr="00C85900" w:rsidTr="00DB5C79">
        <w:trPr>
          <w:trHeight w:val="280"/>
        </w:trPr>
        <w:tc>
          <w:tcPr>
            <w:tcW w:w="10598" w:type="dxa"/>
            <w:gridSpan w:val="2"/>
            <w:shd w:val="clear" w:color="auto" w:fill="FFC000"/>
          </w:tcPr>
          <w:p w:rsidR="00FB1305" w:rsidRPr="008613F2" w:rsidRDefault="00FB1305" w:rsidP="00DB5C79">
            <w:pPr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8613F2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Personal Attributes</w:t>
            </w:r>
          </w:p>
        </w:tc>
      </w:tr>
      <w:tr w:rsidR="00FB1305" w:rsidRPr="00C85900" w:rsidTr="00DB5C79">
        <w:trPr>
          <w:trHeight w:val="1220"/>
        </w:trPr>
        <w:tc>
          <w:tcPr>
            <w:tcW w:w="5637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Ability to communicate enthusiasm for the subject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Excellent attendance record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Excellent time management</w:t>
            </w:r>
          </w:p>
        </w:tc>
        <w:tc>
          <w:tcPr>
            <w:tcW w:w="4961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Understanding of own strengths and areas for development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Personal initiative</w:t>
            </w:r>
          </w:p>
        </w:tc>
      </w:tr>
      <w:tr w:rsidR="00FB1305" w:rsidRPr="00C85900" w:rsidTr="00DB5C79">
        <w:trPr>
          <w:trHeight w:val="317"/>
        </w:trPr>
        <w:tc>
          <w:tcPr>
            <w:tcW w:w="10598" w:type="dxa"/>
            <w:gridSpan w:val="2"/>
            <w:shd w:val="clear" w:color="auto" w:fill="FFC000"/>
          </w:tcPr>
          <w:p w:rsidR="00FB1305" w:rsidRPr="008613F2" w:rsidRDefault="00FB1305" w:rsidP="00DB5C79">
            <w:pPr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8613F2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Professional Attributes</w:t>
            </w:r>
          </w:p>
        </w:tc>
      </w:tr>
      <w:tr w:rsidR="00FB1305" w:rsidRPr="00C85900" w:rsidTr="00DB5C79">
        <w:trPr>
          <w:trHeight w:val="1415"/>
        </w:trPr>
        <w:tc>
          <w:tcPr>
            <w:tcW w:w="5637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Effective organisation and time management skills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Excellent interpersonal skills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Able to interpret and act upon data for assessment</w:t>
            </w:r>
          </w:p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B1305" w:rsidRPr="00C85900" w:rsidRDefault="00FB1305" w:rsidP="00DF161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 xml:space="preserve">Understanding of the </w:t>
            </w:r>
            <w:r w:rsidR="00DF1619">
              <w:rPr>
                <w:rFonts w:asciiTheme="minorHAnsi" w:hAnsiTheme="minorHAnsi"/>
                <w:sz w:val="20"/>
                <w:szCs w:val="20"/>
              </w:rPr>
              <w:t>School</w:t>
            </w:r>
            <w:r w:rsidRPr="00C85900">
              <w:rPr>
                <w:rFonts w:asciiTheme="minorHAnsi" w:hAnsiTheme="minorHAnsi"/>
                <w:sz w:val="20"/>
                <w:szCs w:val="20"/>
              </w:rPr>
              <w:t xml:space="preserve"> ethos</w:t>
            </w:r>
          </w:p>
        </w:tc>
      </w:tr>
      <w:tr w:rsidR="00FB1305" w:rsidRPr="00C85900" w:rsidTr="00DB5C79">
        <w:trPr>
          <w:trHeight w:val="303"/>
        </w:trPr>
        <w:tc>
          <w:tcPr>
            <w:tcW w:w="10598" w:type="dxa"/>
            <w:gridSpan w:val="2"/>
            <w:shd w:val="clear" w:color="auto" w:fill="FFC000"/>
          </w:tcPr>
          <w:p w:rsidR="00FB1305" w:rsidRPr="008613F2" w:rsidRDefault="00FB1305" w:rsidP="00DB5C79">
            <w:pPr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8613F2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Other</w:t>
            </w:r>
          </w:p>
        </w:tc>
      </w:tr>
      <w:tr w:rsidR="00FB1305" w:rsidRPr="00C85900" w:rsidTr="00DB5C79">
        <w:trPr>
          <w:trHeight w:val="706"/>
        </w:trPr>
        <w:tc>
          <w:tcPr>
            <w:tcW w:w="5637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Ability to establish and maintai</w:t>
            </w:r>
            <w:r>
              <w:rPr>
                <w:rFonts w:asciiTheme="minorHAnsi" w:hAnsiTheme="minorHAnsi"/>
                <w:sz w:val="20"/>
                <w:szCs w:val="20"/>
              </w:rPr>
              <w:t>n good relationships with students</w:t>
            </w:r>
            <w:r w:rsidRPr="00C85900">
              <w:rPr>
                <w:rFonts w:asciiTheme="minorHAnsi" w:hAnsiTheme="minorHAnsi"/>
                <w:sz w:val="20"/>
                <w:szCs w:val="20"/>
              </w:rPr>
              <w:t>, parents and staff</w:t>
            </w:r>
          </w:p>
        </w:tc>
        <w:tc>
          <w:tcPr>
            <w:tcW w:w="4961" w:type="dxa"/>
          </w:tcPr>
          <w:p w:rsidR="00FB1305" w:rsidRPr="00C85900" w:rsidRDefault="00FB1305" w:rsidP="00DB5C7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85900">
              <w:rPr>
                <w:rFonts w:asciiTheme="minorHAnsi" w:hAnsiTheme="minorHAnsi"/>
                <w:sz w:val="20"/>
                <w:szCs w:val="20"/>
              </w:rPr>
              <w:t>To be willing to engage in out of hours learning activities.</w:t>
            </w:r>
          </w:p>
        </w:tc>
      </w:tr>
    </w:tbl>
    <w:p w:rsidR="008D0463" w:rsidRDefault="008D0463" w:rsidP="00FB130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F9310B" w:rsidRDefault="00F9310B" w:rsidP="00FB130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F9310B" w:rsidRDefault="00F9310B" w:rsidP="00FB130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F9310B" w:rsidRPr="00B619F3" w:rsidRDefault="00F9310B" w:rsidP="00FB130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F9310B" w:rsidRPr="00B619F3" w:rsidSect="00AA2C02">
      <w:headerReference w:type="default" r:id="rId13"/>
      <w:footerReference w:type="default" r:id="rId14"/>
      <w:pgSz w:w="11906" w:h="16838"/>
      <w:pgMar w:top="567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85" w:rsidRDefault="00F64885" w:rsidP="00D340B3">
      <w:r>
        <w:separator/>
      </w:r>
    </w:p>
  </w:endnote>
  <w:endnote w:type="continuationSeparator" w:id="0">
    <w:p w:rsidR="00F64885" w:rsidRDefault="00F64885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BB" w:rsidRDefault="00327EBB">
    <w:pPr>
      <w:pStyle w:val="Footer"/>
    </w:pPr>
    <w:r>
      <w:rPr>
        <w:noProof/>
        <w:lang w:eastAsia="en-GB"/>
      </w:rPr>
      <w:drawing>
        <wp:inline distT="0" distB="0" distL="0" distR="0" wp14:anchorId="7D3C794E" wp14:editId="14069A60">
          <wp:extent cx="6645910" cy="960024"/>
          <wp:effectExtent l="0" t="0" r="2540" b="0"/>
          <wp:docPr id="4" name="Picture 4" descr="C:\Users\cjones\AppData\Local\Microsoft\Windows\Temporary Internet Files\Content.Outlook\E7PF4UZ1\WSA041695 Sandy Upper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jones\AppData\Local\Microsoft\Windows\Temporary Internet Files\Content.Outlook\E7PF4UZ1\WSA041695 Sandy Upper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85" w:rsidRDefault="00F64885" w:rsidP="00D340B3">
      <w:r>
        <w:separator/>
      </w:r>
    </w:p>
  </w:footnote>
  <w:footnote w:type="continuationSeparator" w:id="0">
    <w:p w:rsidR="00F64885" w:rsidRDefault="00F64885" w:rsidP="00D3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BB" w:rsidRDefault="00B31D8B" w:rsidP="00D340B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91899" cy="693346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eensand Federation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51" cy="69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909694" cy="857250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dy_Secondary_School-Standard_Logo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152" cy="864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CEA"/>
    <w:multiLevelType w:val="hybridMultilevel"/>
    <w:tmpl w:val="F6FC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208"/>
    <w:multiLevelType w:val="hybridMultilevel"/>
    <w:tmpl w:val="10E46FD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8085E"/>
    <w:multiLevelType w:val="hybridMultilevel"/>
    <w:tmpl w:val="1E7E3B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7440D"/>
    <w:multiLevelType w:val="hybridMultilevel"/>
    <w:tmpl w:val="E8DAB2F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320C4"/>
    <w:multiLevelType w:val="hybridMultilevel"/>
    <w:tmpl w:val="6E1ED7C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8A67C8C"/>
    <w:multiLevelType w:val="hybridMultilevel"/>
    <w:tmpl w:val="528A1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7E69"/>
    <w:multiLevelType w:val="hybridMultilevel"/>
    <w:tmpl w:val="3F7A76D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56434"/>
    <w:multiLevelType w:val="multilevel"/>
    <w:tmpl w:val="EAC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C278E"/>
    <w:multiLevelType w:val="hybridMultilevel"/>
    <w:tmpl w:val="5DC84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8752A"/>
    <w:multiLevelType w:val="hybridMultilevel"/>
    <w:tmpl w:val="BD38964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B702D"/>
    <w:multiLevelType w:val="hybridMultilevel"/>
    <w:tmpl w:val="6F72CCC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E7EEE"/>
    <w:multiLevelType w:val="hybridMultilevel"/>
    <w:tmpl w:val="29EC9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15E40"/>
    <w:multiLevelType w:val="multilevel"/>
    <w:tmpl w:val="1730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47ACD"/>
    <w:multiLevelType w:val="hybridMultilevel"/>
    <w:tmpl w:val="B2DE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5186"/>
    <w:multiLevelType w:val="hybridMultilevel"/>
    <w:tmpl w:val="FD487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B3"/>
    <w:rsid w:val="00000A63"/>
    <w:rsid w:val="00000F26"/>
    <w:rsid w:val="0000366C"/>
    <w:rsid w:val="00007D69"/>
    <w:rsid w:val="00020A68"/>
    <w:rsid w:val="00032384"/>
    <w:rsid w:val="00034570"/>
    <w:rsid w:val="00042418"/>
    <w:rsid w:val="00052095"/>
    <w:rsid w:val="00054D6D"/>
    <w:rsid w:val="0007321B"/>
    <w:rsid w:val="000757B1"/>
    <w:rsid w:val="00084BDF"/>
    <w:rsid w:val="00095CE5"/>
    <w:rsid w:val="000C7CAE"/>
    <w:rsid w:val="000D1B6C"/>
    <w:rsid w:val="000D29A4"/>
    <w:rsid w:val="000D2B7A"/>
    <w:rsid w:val="000D6DB0"/>
    <w:rsid w:val="000E1D0E"/>
    <w:rsid w:val="000F6EC5"/>
    <w:rsid w:val="00113C92"/>
    <w:rsid w:val="001215AA"/>
    <w:rsid w:val="00173A1D"/>
    <w:rsid w:val="00173E98"/>
    <w:rsid w:val="00180780"/>
    <w:rsid w:val="00186DC6"/>
    <w:rsid w:val="001B6498"/>
    <w:rsid w:val="001D6ADC"/>
    <w:rsid w:val="001F3B72"/>
    <w:rsid w:val="00237051"/>
    <w:rsid w:val="00271911"/>
    <w:rsid w:val="002747AC"/>
    <w:rsid w:val="002B0EBB"/>
    <w:rsid w:val="002B274F"/>
    <w:rsid w:val="002B396F"/>
    <w:rsid w:val="002B71D9"/>
    <w:rsid w:val="002B73BF"/>
    <w:rsid w:val="002C66EB"/>
    <w:rsid w:val="002F5AF8"/>
    <w:rsid w:val="003059F8"/>
    <w:rsid w:val="00321DBE"/>
    <w:rsid w:val="00324D15"/>
    <w:rsid w:val="00327EBB"/>
    <w:rsid w:val="00350BE7"/>
    <w:rsid w:val="003661B1"/>
    <w:rsid w:val="00371459"/>
    <w:rsid w:val="003977D1"/>
    <w:rsid w:val="003A2471"/>
    <w:rsid w:val="003A562A"/>
    <w:rsid w:val="003B021A"/>
    <w:rsid w:val="003C6F6B"/>
    <w:rsid w:val="003D10B1"/>
    <w:rsid w:val="003D5213"/>
    <w:rsid w:val="003E203B"/>
    <w:rsid w:val="003E411A"/>
    <w:rsid w:val="00400F7A"/>
    <w:rsid w:val="004453CD"/>
    <w:rsid w:val="00472AE1"/>
    <w:rsid w:val="0048202C"/>
    <w:rsid w:val="004C2310"/>
    <w:rsid w:val="004D6EA6"/>
    <w:rsid w:val="004E4767"/>
    <w:rsid w:val="004E708B"/>
    <w:rsid w:val="004F25EF"/>
    <w:rsid w:val="0050395B"/>
    <w:rsid w:val="00514EB0"/>
    <w:rsid w:val="0052224B"/>
    <w:rsid w:val="005636B4"/>
    <w:rsid w:val="005A2A16"/>
    <w:rsid w:val="005B2347"/>
    <w:rsid w:val="005C7C68"/>
    <w:rsid w:val="005E05B7"/>
    <w:rsid w:val="005E1C50"/>
    <w:rsid w:val="0060121A"/>
    <w:rsid w:val="00601EF0"/>
    <w:rsid w:val="006061C7"/>
    <w:rsid w:val="006067B1"/>
    <w:rsid w:val="00621556"/>
    <w:rsid w:val="00622981"/>
    <w:rsid w:val="006265AA"/>
    <w:rsid w:val="00633151"/>
    <w:rsid w:val="00643968"/>
    <w:rsid w:val="00650218"/>
    <w:rsid w:val="0065338E"/>
    <w:rsid w:val="00662E0C"/>
    <w:rsid w:val="0066692B"/>
    <w:rsid w:val="00686A21"/>
    <w:rsid w:val="006A20AE"/>
    <w:rsid w:val="006A6C5D"/>
    <w:rsid w:val="006B276A"/>
    <w:rsid w:val="006B50CB"/>
    <w:rsid w:val="006C35C9"/>
    <w:rsid w:val="006C754F"/>
    <w:rsid w:val="006E1859"/>
    <w:rsid w:val="006E1E12"/>
    <w:rsid w:val="006F08ED"/>
    <w:rsid w:val="00753F22"/>
    <w:rsid w:val="007564E2"/>
    <w:rsid w:val="0077001E"/>
    <w:rsid w:val="00785D65"/>
    <w:rsid w:val="007A321A"/>
    <w:rsid w:val="007A45BD"/>
    <w:rsid w:val="007B6F68"/>
    <w:rsid w:val="007C751C"/>
    <w:rsid w:val="007D0DA7"/>
    <w:rsid w:val="00803093"/>
    <w:rsid w:val="0081198B"/>
    <w:rsid w:val="00811FCD"/>
    <w:rsid w:val="00815E40"/>
    <w:rsid w:val="0083005B"/>
    <w:rsid w:val="008367E5"/>
    <w:rsid w:val="00854E1E"/>
    <w:rsid w:val="008613F2"/>
    <w:rsid w:val="0086674E"/>
    <w:rsid w:val="008823AF"/>
    <w:rsid w:val="0088719C"/>
    <w:rsid w:val="008872C3"/>
    <w:rsid w:val="00892600"/>
    <w:rsid w:val="008C34CC"/>
    <w:rsid w:val="008D0463"/>
    <w:rsid w:val="008D4815"/>
    <w:rsid w:val="008D4FCC"/>
    <w:rsid w:val="009063C6"/>
    <w:rsid w:val="00907566"/>
    <w:rsid w:val="009261F8"/>
    <w:rsid w:val="00930B99"/>
    <w:rsid w:val="009329D8"/>
    <w:rsid w:val="009466FC"/>
    <w:rsid w:val="00954264"/>
    <w:rsid w:val="009547CA"/>
    <w:rsid w:val="009713E7"/>
    <w:rsid w:val="00973151"/>
    <w:rsid w:val="00982859"/>
    <w:rsid w:val="00985EF2"/>
    <w:rsid w:val="00993231"/>
    <w:rsid w:val="009965FE"/>
    <w:rsid w:val="0099674B"/>
    <w:rsid w:val="00996F3F"/>
    <w:rsid w:val="009D2083"/>
    <w:rsid w:val="009E38A1"/>
    <w:rsid w:val="009E6803"/>
    <w:rsid w:val="009E782B"/>
    <w:rsid w:val="009F5457"/>
    <w:rsid w:val="009F74D5"/>
    <w:rsid w:val="00A115DF"/>
    <w:rsid w:val="00A44712"/>
    <w:rsid w:val="00A559E8"/>
    <w:rsid w:val="00A65615"/>
    <w:rsid w:val="00A70B64"/>
    <w:rsid w:val="00AA2C02"/>
    <w:rsid w:val="00AB223B"/>
    <w:rsid w:val="00AD2BAD"/>
    <w:rsid w:val="00AD5645"/>
    <w:rsid w:val="00AF444F"/>
    <w:rsid w:val="00B079D4"/>
    <w:rsid w:val="00B20926"/>
    <w:rsid w:val="00B223FF"/>
    <w:rsid w:val="00B302BF"/>
    <w:rsid w:val="00B3054A"/>
    <w:rsid w:val="00B31D8B"/>
    <w:rsid w:val="00B428F4"/>
    <w:rsid w:val="00B43583"/>
    <w:rsid w:val="00B50F7E"/>
    <w:rsid w:val="00B522BC"/>
    <w:rsid w:val="00B57309"/>
    <w:rsid w:val="00B57768"/>
    <w:rsid w:val="00B61267"/>
    <w:rsid w:val="00B619F3"/>
    <w:rsid w:val="00B63899"/>
    <w:rsid w:val="00B64C67"/>
    <w:rsid w:val="00B67A80"/>
    <w:rsid w:val="00B73624"/>
    <w:rsid w:val="00B74592"/>
    <w:rsid w:val="00B96976"/>
    <w:rsid w:val="00BB5047"/>
    <w:rsid w:val="00BB6CD3"/>
    <w:rsid w:val="00BD40E2"/>
    <w:rsid w:val="00BD41F5"/>
    <w:rsid w:val="00BF0461"/>
    <w:rsid w:val="00C10B71"/>
    <w:rsid w:val="00C14B26"/>
    <w:rsid w:val="00C156AF"/>
    <w:rsid w:val="00C21848"/>
    <w:rsid w:val="00C230E5"/>
    <w:rsid w:val="00C27B96"/>
    <w:rsid w:val="00C35B69"/>
    <w:rsid w:val="00C51D18"/>
    <w:rsid w:val="00C57A73"/>
    <w:rsid w:val="00C70C78"/>
    <w:rsid w:val="00C72A3F"/>
    <w:rsid w:val="00C75EC3"/>
    <w:rsid w:val="00C81D0F"/>
    <w:rsid w:val="00C81F1A"/>
    <w:rsid w:val="00C85900"/>
    <w:rsid w:val="00CC2072"/>
    <w:rsid w:val="00CC2443"/>
    <w:rsid w:val="00CD5D92"/>
    <w:rsid w:val="00CF07C2"/>
    <w:rsid w:val="00CF264E"/>
    <w:rsid w:val="00D1106D"/>
    <w:rsid w:val="00D340B3"/>
    <w:rsid w:val="00D40D29"/>
    <w:rsid w:val="00D45C4E"/>
    <w:rsid w:val="00D71C46"/>
    <w:rsid w:val="00D7578E"/>
    <w:rsid w:val="00D75E29"/>
    <w:rsid w:val="00D82316"/>
    <w:rsid w:val="00D84074"/>
    <w:rsid w:val="00D903E0"/>
    <w:rsid w:val="00DA1298"/>
    <w:rsid w:val="00DA4449"/>
    <w:rsid w:val="00DA61D1"/>
    <w:rsid w:val="00DB5C79"/>
    <w:rsid w:val="00DE4D63"/>
    <w:rsid w:val="00DF1619"/>
    <w:rsid w:val="00E11DC1"/>
    <w:rsid w:val="00E14823"/>
    <w:rsid w:val="00E224B6"/>
    <w:rsid w:val="00E24FA9"/>
    <w:rsid w:val="00E26AEA"/>
    <w:rsid w:val="00E3451A"/>
    <w:rsid w:val="00E370C5"/>
    <w:rsid w:val="00E46148"/>
    <w:rsid w:val="00E62A9C"/>
    <w:rsid w:val="00E661B6"/>
    <w:rsid w:val="00E77024"/>
    <w:rsid w:val="00E814B6"/>
    <w:rsid w:val="00E9647C"/>
    <w:rsid w:val="00E97BCC"/>
    <w:rsid w:val="00EB37EF"/>
    <w:rsid w:val="00ED5922"/>
    <w:rsid w:val="00EE3A78"/>
    <w:rsid w:val="00EF4489"/>
    <w:rsid w:val="00F31570"/>
    <w:rsid w:val="00F42D65"/>
    <w:rsid w:val="00F44DF8"/>
    <w:rsid w:val="00F564CF"/>
    <w:rsid w:val="00F565E2"/>
    <w:rsid w:val="00F6243D"/>
    <w:rsid w:val="00F64885"/>
    <w:rsid w:val="00F73103"/>
    <w:rsid w:val="00F81D73"/>
    <w:rsid w:val="00F9310B"/>
    <w:rsid w:val="00FB1305"/>
    <w:rsid w:val="00FC313F"/>
    <w:rsid w:val="00FD03F1"/>
    <w:rsid w:val="00FD6CFF"/>
    <w:rsid w:val="00FE0045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7F95FEF"/>
  <w15:docId w15:val="{E46C7C18-25C4-45A8-A827-8183C29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D3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340B3"/>
    <w:pPr>
      <w:keepNext/>
      <w:jc w:val="center"/>
      <w:outlineLvl w:val="0"/>
    </w:pPr>
    <w:rPr>
      <w:rFonts w:ascii="Times New Roman" w:hAnsi="Times New Roman" w:cs="Times New Roman"/>
      <w:b/>
      <w:bCs/>
      <w:sz w:val="7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40B3"/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0B3"/>
  </w:style>
  <w:style w:type="character" w:customStyle="1" w:styleId="Heading1Char">
    <w:name w:val="Heading 1 Char"/>
    <w:basedOn w:val="DefaultParagraphFont"/>
    <w:link w:val="Heading1"/>
    <w:rsid w:val="00D340B3"/>
    <w:rPr>
      <w:rFonts w:ascii="Times New Roman" w:eastAsia="Times New Roman" w:hAnsi="Times New Roman" w:cs="Times New Roman"/>
      <w:b/>
      <w:bCs/>
      <w:sz w:val="7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0B3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oSpacing">
    <w:name w:val="No Spacing"/>
    <w:uiPriority w:val="1"/>
    <w:qFormat/>
    <w:rsid w:val="00D340B3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7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5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E814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619F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customStyle="1" w:styleId="Default">
    <w:name w:val="Default"/>
    <w:rsid w:val="009547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F6EC5"/>
    <w:pPr>
      <w:ind w:left="2880" w:hanging="2880"/>
    </w:pPr>
    <w:rPr>
      <w:rFonts w:ascii="Comic Sans MS" w:hAnsi="Comic Sans MS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F6EC5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6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cancies@sandysecondar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0E91-105E-4053-8DF7-A9E55CD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jones</dc:creator>
  <cp:lastModifiedBy>claire jones</cp:lastModifiedBy>
  <cp:revision>2</cp:revision>
  <cp:lastPrinted>2019-04-09T14:21:00Z</cp:lastPrinted>
  <dcterms:created xsi:type="dcterms:W3CDTF">2019-10-03T07:11:00Z</dcterms:created>
  <dcterms:modified xsi:type="dcterms:W3CDTF">2019-10-03T07:11:00Z</dcterms:modified>
</cp:coreProperties>
</file>