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04E" w:rsidRDefault="00B50830">
      <w:pPr>
        <w:rPr>
          <w:rFonts w:ascii="Bookman Old Style" w:eastAsia="Bookman Old Style" w:hAnsi="Bookman Old Style" w:cs="Bookman Old Style"/>
          <w:b/>
        </w:rPr>
      </w:pPr>
      <w:bookmarkStart w:id="0" w:name="_gjdgxs" w:colFirst="0" w:colLast="0"/>
      <w:bookmarkEnd w:id="0"/>
      <w:r>
        <w:rPr>
          <w:rFonts w:ascii="Bookman Old Style" w:eastAsia="Bookman Old Style" w:hAnsi="Bookman Old Style" w:cs="Bookman Old Style"/>
          <w:b/>
          <w:noProof/>
        </w:rPr>
        <w:drawing>
          <wp:inline distT="0" distB="0" distL="0" distR="0">
            <wp:extent cx="1062355" cy="1169670"/>
            <wp:effectExtent l="0" t="0" r="0" b="0"/>
            <wp:docPr id="2" name="image2.jpg" descr="Hollyfield logo Master Logo Smaller"/>
            <wp:cNvGraphicFramePr/>
            <a:graphic xmlns:a="http://schemas.openxmlformats.org/drawingml/2006/main">
              <a:graphicData uri="http://schemas.openxmlformats.org/drawingml/2006/picture">
                <pic:pic xmlns:pic="http://schemas.openxmlformats.org/drawingml/2006/picture">
                  <pic:nvPicPr>
                    <pic:cNvPr id="0" name="image2.jpg" descr="Hollyfield logo Master Logo Smaller"/>
                    <pic:cNvPicPr preferRelativeResize="0"/>
                  </pic:nvPicPr>
                  <pic:blipFill>
                    <a:blip r:embed="rId5"/>
                    <a:srcRect/>
                    <a:stretch>
                      <a:fillRect/>
                    </a:stretch>
                  </pic:blipFill>
                  <pic:spPr>
                    <a:xfrm>
                      <a:off x="0" y="0"/>
                      <a:ext cx="1062355" cy="116967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1193800</wp:posOffset>
                </wp:positionH>
                <wp:positionV relativeFrom="paragraph">
                  <wp:posOffset>0</wp:posOffset>
                </wp:positionV>
                <wp:extent cx="3659505" cy="1253490"/>
                <wp:effectExtent l="0" t="0" r="0" b="0"/>
                <wp:wrapNone/>
                <wp:docPr id="1" name=""/>
                <wp:cNvGraphicFramePr/>
                <a:graphic xmlns:a="http://schemas.openxmlformats.org/drawingml/2006/main">
                  <a:graphicData uri="http://schemas.microsoft.com/office/word/2010/wordprocessingShape">
                    <wps:wsp>
                      <wps:cNvSpPr/>
                      <wps:spPr>
                        <a:xfrm>
                          <a:off x="3521010" y="3158018"/>
                          <a:ext cx="3649980" cy="1243965"/>
                        </a:xfrm>
                        <a:prstGeom prst="rect">
                          <a:avLst/>
                        </a:prstGeom>
                        <a:noFill/>
                        <a:ln>
                          <a:noFill/>
                        </a:ln>
                      </wps:spPr>
                      <wps:txbx>
                        <w:txbxContent>
                          <w:p w:rsidR="0085004E" w:rsidRDefault="0085004E">
                            <w:pPr>
                              <w:jc w:val="center"/>
                              <w:textDirection w:val="btLr"/>
                            </w:pPr>
                          </w:p>
                          <w:p w:rsidR="0085004E" w:rsidRPr="004442A2" w:rsidRDefault="00B50830">
                            <w:pPr>
                              <w:jc w:val="center"/>
                              <w:textDirection w:val="btLr"/>
                              <w:rPr>
                                <w:rFonts w:asciiTheme="majorHAnsi" w:hAnsiTheme="majorHAnsi"/>
                              </w:rPr>
                            </w:pPr>
                            <w:r w:rsidRPr="004442A2">
                              <w:rPr>
                                <w:rFonts w:asciiTheme="majorHAnsi" w:eastAsia="Avenir" w:hAnsiTheme="majorHAnsi" w:cs="Avenir"/>
                                <w:b/>
                                <w:color w:val="000000"/>
                                <w:sz w:val="36"/>
                                <w:u w:val="single"/>
                              </w:rPr>
                              <w:t>The Hollyfield School</w:t>
                            </w:r>
                          </w:p>
                          <w:p w:rsidR="0085004E" w:rsidRPr="004442A2" w:rsidRDefault="0085004E">
                            <w:pPr>
                              <w:jc w:val="center"/>
                              <w:textDirection w:val="btLr"/>
                              <w:rPr>
                                <w:rFonts w:asciiTheme="majorHAnsi" w:hAnsiTheme="majorHAnsi"/>
                              </w:rPr>
                            </w:pPr>
                          </w:p>
                          <w:p w:rsidR="0085004E" w:rsidRPr="004442A2" w:rsidRDefault="00B50830">
                            <w:pPr>
                              <w:jc w:val="center"/>
                              <w:textDirection w:val="btLr"/>
                              <w:rPr>
                                <w:rFonts w:asciiTheme="majorHAnsi" w:hAnsiTheme="majorHAnsi"/>
                              </w:rPr>
                            </w:pPr>
                            <w:r w:rsidRPr="004442A2">
                              <w:rPr>
                                <w:rFonts w:asciiTheme="majorHAnsi" w:eastAsia="Avenir" w:hAnsiTheme="majorHAnsi" w:cs="Avenir"/>
                                <w:b/>
                                <w:color w:val="000000"/>
                                <w:sz w:val="36"/>
                                <w:u w:val="single"/>
                              </w:rPr>
                              <w:t>Job Description</w:t>
                            </w:r>
                          </w:p>
                          <w:p w:rsidR="0085004E" w:rsidRPr="004442A2" w:rsidRDefault="0085004E">
                            <w:pPr>
                              <w:textDirection w:val="btLr"/>
                              <w:rPr>
                                <w:rFonts w:asciiTheme="majorHAnsi" w:hAnsiTheme="majorHAnsi"/>
                              </w:rPr>
                            </w:pPr>
                          </w:p>
                        </w:txbxContent>
                      </wps:txbx>
                      <wps:bodyPr spcFirstLastPara="1" wrap="square" lIns="91425" tIns="45700" rIns="91425" bIns="45700" anchor="t" anchorCtr="0">
                        <a:noAutofit/>
                      </wps:bodyPr>
                    </wps:wsp>
                  </a:graphicData>
                </a:graphic>
              </wp:anchor>
            </w:drawing>
          </mc:Choice>
          <mc:Fallback>
            <w:pict>
              <v:rect id="_x0000_s1026" style="position:absolute;margin-left:94pt;margin-top:0;width:288.15pt;height:98.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" filled="f" stroked="f">
                <v:textbox inset="2.53958mm,1.2694mm,2.53958mm,1.2694mm">
                  <w:txbxContent>
                    <w:p w:rsidR="0085004E" w:rsidRDefault="0085004E">
                      <w:pPr>
                        <w:jc w:val="center"/>
                        <w:textDirection w:val="btLr"/>
                      </w:pPr>
                    </w:p>
                    <w:p w:rsidR="0085004E" w:rsidRPr="004442A2" w:rsidRDefault="00B50830">
                      <w:pPr>
                        <w:jc w:val="center"/>
                        <w:textDirection w:val="btLr"/>
                        <w:rPr>
                          <w:rFonts w:asciiTheme="majorHAnsi" w:hAnsiTheme="majorHAnsi"/>
                        </w:rPr>
                      </w:pPr>
                      <w:r w:rsidRPr="004442A2">
                        <w:rPr>
                          <w:rFonts w:asciiTheme="majorHAnsi" w:eastAsia="Avenir" w:hAnsiTheme="majorHAnsi" w:cs="Avenir"/>
                          <w:b/>
                          <w:color w:val="000000"/>
                          <w:sz w:val="36"/>
                          <w:u w:val="single"/>
                        </w:rPr>
                        <w:t>The Hollyfield School</w:t>
                      </w:r>
                    </w:p>
                    <w:p w:rsidR="0085004E" w:rsidRPr="004442A2" w:rsidRDefault="0085004E">
                      <w:pPr>
                        <w:jc w:val="center"/>
                        <w:textDirection w:val="btLr"/>
                        <w:rPr>
                          <w:rFonts w:asciiTheme="majorHAnsi" w:hAnsiTheme="majorHAnsi"/>
                        </w:rPr>
                      </w:pPr>
                    </w:p>
                    <w:p w:rsidR="0085004E" w:rsidRPr="004442A2" w:rsidRDefault="00B50830">
                      <w:pPr>
                        <w:jc w:val="center"/>
                        <w:textDirection w:val="btLr"/>
                        <w:rPr>
                          <w:rFonts w:asciiTheme="majorHAnsi" w:hAnsiTheme="majorHAnsi"/>
                        </w:rPr>
                      </w:pPr>
                      <w:r w:rsidRPr="004442A2">
                        <w:rPr>
                          <w:rFonts w:asciiTheme="majorHAnsi" w:eastAsia="Avenir" w:hAnsiTheme="majorHAnsi" w:cs="Avenir"/>
                          <w:b/>
                          <w:color w:val="000000"/>
                          <w:sz w:val="36"/>
                          <w:u w:val="single"/>
                        </w:rPr>
                        <w:t>Job Description</w:t>
                      </w:r>
                    </w:p>
                    <w:p w:rsidR="0085004E" w:rsidRPr="004442A2" w:rsidRDefault="0085004E">
                      <w:pPr>
                        <w:textDirection w:val="btLr"/>
                        <w:rPr>
                          <w:rFonts w:asciiTheme="majorHAnsi" w:hAnsiTheme="majorHAnsi"/>
                        </w:rPr>
                      </w:pPr>
                    </w:p>
                  </w:txbxContent>
                </v:textbox>
              </v:rect>
            </w:pict>
          </mc:Fallback>
        </mc:AlternateContent>
      </w:r>
    </w:p>
    <w:p w:rsidR="0085004E" w:rsidRDefault="0085004E">
      <w:pPr>
        <w:rPr>
          <w:rFonts w:ascii="Avenir" w:eastAsia="Avenir" w:hAnsi="Avenir" w:cs="Avenir"/>
          <w:b/>
          <w:sz w:val="28"/>
          <w:szCs w:val="28"/>
        </w:rPr>
      </w:pPr>
      <w:bookmarkStart w:id="1" w:name="_GoBack"/>
      <w:bookmarkEnd w:id="1"/>
    </w:p>
    <w:p w:rsidR="002D6FFD" w:rsidRDefault="0058657B">
      <w:pPr>
        <w:rPr>
          <w:rFonts w:asciiTheme="majorHAnsi" w:eastAsia="Avenir" w:hAnsiTheme="majorHAnsi" w:cs="Avenir"/>
          <w:sz w:val="20"/>
          <w:szCs w:val="20"/>
        </w:rPr>
      </w:pPr>
      <w:r>
        <w:rPr>
          <w:rFonts w:asciiTheme="majorHAnsi" w:eastAsia="Avenir" w:hAnsiTheme="majorHAnsi" w:cs="Avenir"/>
          <w:b/>
          <w:sz w:val="20"/>
          <w:szCs w:val="20"/>
        </w:rPr>
        <w:t>Post:</w:t>
      </w:r>
      <w:r>
        <w:rPr>
          <w:rFonts w:asciiTheme="majorHAnsi" w:eastAsia="Avenir" w:hAnsiTheme="majorHAnsi" w:cs="Avenir"/>
          <w:b/>
          <w:sz w:val="20"/>
          <w:szCs w:val="20"/>
        </w:rPr>
        <w:tab/>
      </w:r>
      <w:r>
        <w:rPr>
          <w:rFonts w:asciiTheme="majorHAnsi" w:eastAsia="Avenir" w:hAnsiTheme="majorHAnsi" w:cs="Avenir"/>
          <w:b/>
          <w:sz w:val="20"/>
          <w:szCs w:val="20"/>
        </w:rPr>
        <w:tab/>
        <w:t xml:space="preserve">                      </w:t>
      </w:r>
      <w:r w:rsidR="00B50830" w:rsidRPr="004442A2">
        <w:rPr>
          <w:rFonts w:asciiTheme="majorHAnsi" w:eastAsia="Avenir" w:hAnsiTheme="majorHAnsi" w:cs="Avenir"/>
          <w:sz w:val="20"/>
          <w:szCs w:val="20"/>
        </w:rPr>
        <w:t>Student Support Officer</w:t>
      </w:r>
    </w:p>
    <w:p w:rsidR="0025643C" w:rsidRDefault="0025643C">
      <w:pPr>
        <w:rPr>
          <w:rFonts w:asciiTheme="majorHAnsi" w:eastAsia="Avenir" w:hAnsiTheme="majorHAnsi" w:cs="Avenir"/>
          <w:sz w:val="20"/>
          <w:szCs w:val="20"/>
        </w:rPr>
      </w:pPr>
    </w:p>
    <w:p w:rsidR="0020470A" w:rsidRPr="0058657B" w:rsidRDefault="00B50830">
      <w:pPr>
        <w:rPr>
          <w:rFonts w:asciiTheme="majorHAnsi" w:eastAsia="Avenir" w:hAnsiTheme="majorHAnsi" w:cs="Avenir"/>
          <w:sz w:val="20"/>
          <w:szCs w:val="20"/>
        </w:rPr>
      </w:pPr>
      <w:r w:rsidRPr="004442A2">
        <w:rPr>
          <w:rFonts w:asciiTheme="majorHAnsi" w:eastAsia="Avenir" w:hAnsiTheme="majorHAnsi" w:cs="Avenir"/>
          <w:b/>
          <w:sz w:val="20"/>
          <w:szCs w:val="20"/>
        </w:rPr>
        <w:t>Grade/Scale:</w:t>
      </w:r>
      <w:r w:rsidRPr="004442A2">
        <w:rPr>
          <w:rFonts w:asciiTheme="majorHAnsi" w:eastAsia="Avenir" w:hAnsiTheme="majorHAnsi" w:cs="Avenir"/>
          <w:b/>
          <w:sz w:val="20"/>
          <w:szCs w:val="20"/>
        </w:rPr>
        <w:tab/>
        <w:t xml:space="preserve">                     </w:t>
      </w:r>
      <w:r w:rsidR="007D26C5">
        <w:rPr>
          <w:rFonts w:asciiTheme="majorHAnsi" w:eastAsia="Avenir" w:hAnsiTheme="majorHAnsi" w:cs="Avenir"/>
          <w:b/>
          <w:sz w:val="20"/>
          <w:szCs w:val="20"/>
        </w:rPr>
        <w:t xml:space="preserve"> </w:t>
      </w:r>
      <w:r w:rsidR="0058657B" w:rsidRPr="0058657B">
        <w:rPr>
          <w:rFonts w:asciiTheme="majorHAnsi" w:eastAsia="Avenir" w:hAnsiTheme="majorHAnsi" w:cs="Avenir"/>
          <w:sz w:val="20"/>
          <w:szCs w:val="20"/>
        </w:rPr>
        <w:t>Scale p</w:t>
      </w:r>
      <w:r w:rsidR="0058657B">
        <w:rPr>
          <w:rFonts w:asciiTheme="majorHAnsi" w:eastAsia="Avenir" w:hAnsiTheme="majorHAnsi" w:cs="Avenir"/>
          <w:sz w:val="20"/>
          <w:szCs w:val="20"/>
        </w:rPr>
        <w:t>oints 17 to</w:t>
      </w:r>
      <w:r w:rsidR="0058657B" w:rsidRPr="0058657B">
        <w:rPr>
          <w:rFonts w:asciiTheme="majorHAnsi" w:eastAsia="Avenir" w:hAnsiTheme="majorHAnsi" w:cs="Avenir"/>
          <w:sz w:val="20"/>
          <w:szCs w:val="20"/>
        </w:rPr>
        <w:t xml:space="preserve"> 22</w:t>
      </w:r>
    </w:p>
    <w:p w:rsidR="0085004E" w:rsidRPr="004442A2" w:rsidRDefault="00B50830">
      <w:pPr>
        <w:rPr>
          <w:rFonts w:asciiTheme="majorHAnsi" w:eastAsia="Avenir" w:hAnsiTheme="majorHAnsi" w:cs="Avenir"/>
          <w:sz w:val="20"/>
          <w:szCs w:val="20"/>
        </w:rPr>
      </w:pPr>
      <w:r w:rsidRPr="004442A2">
        <w:rPr>
          <w:rFonts w:asciiTheme="majorHAnsi" w:eastAsia="Avenir" w:hAnsiTheme="majorHAnsi" w:cs="Avenir"/>
          <w:b/>
          <w:sz w:val="20"/>
          <w:szCs w:val="20"/>
        </w:rPr>
        <w:tab/>
      </w:r>
      <w:r w:rsidRPr="004442A2">
        <w:rPr>
          <w:rFonts w:asciiTheme="majorHAnsi" w:eastAsia="Avenir" w:hAnsiTheme="majorHAnsi" w:cs="Avenir"/>
          <w:b/>
          <w:sz w:val="20"/>
          <w:szCs w:val="20"/>
        </w:rPr>
        <w:tab/>
      </w:r>
    </w:p>
    <w:p w:rsidR="002B144F" w:rsidRDefault="00B50830">
      <w:pPr>
        <w:jc w:val="both"/>
        <w:rPr>
          <w:rFonts w:asciiTheme="majorHAnsi" w:eastAsia="Avenir" w:hAnsiTheme="majorHAnsi" w:cs="Avenir"/>
          <w:sz w:val="20"/>
          <w:szCs w:val="20"/>
        </w:rPr>
      </w:pPr>
      <w:r w:rsidRPr="004442A2">
        <w:rPr>
          <w:rFonts w:asciiTheme="majorHAnsi" w:eastAsia="Avenir" w:hAnsiTheme="majorHAnsi" w:cs="Avenir"/>
          <w:b/>
          <w:sz w:val="20"/>
          <w:szCs w:val="20"/>
        </w:rPr>
        <w:t>Hours:</w:t>
      </w:r>
      <w:r w:rsidRPr="004442A2">
        <w:rPr>
          <w:rFonts w:asciiTheme="majorHAnsi" w:eastAsia="Avenir" w:hAnsiTheme="majorHAnsi" w:cs="Avenir"/>
          <w:b/>
          <w:sz w:val="20"/>
          <w:szCs w:val="20"/>
        </w:rPr>
        <w:tab/>
      </w:r>
      <w:r w:rsidRPr="004442A2">
        <w:rPr>
          <w:rFonts w:asciiTheme="majorHAnsi" w:eastAsia="Avenir" w:hAnsiTheme="majorHAnsi" w:cs="Avenir"/>
          <w:b/>
          <w:sz w:val="20"/>
          <w:szCs w:val="20"/>
        </w:rPr>
        <w:tab/>
      </w:r>
      <w:r w:rsidRPr="007D26C5">
        <w:rPr>
          <w:rFonts w:asciiTheme="majorHAnsi" w:eastAsia="Avenir" w:hAnsiTheme="majorHAnsi" w:cs="Avenir"/>
          <w:sz w:val="20"/>
          <w:szCs w:val="20"/>
        </w:rPr>
        <w:t xml:space="preserve">                     </w:t>
      </w:r>
      <w:r w:rsidR="002B144F">
        <w:rPr>
          <w:rFonts w:asciiTheme="majorHAnsi" w:eastAsia="Avenir" w:hAnsiTheme="majorHAnsi" w:cs="Avenir"/>
          <w:sz w:val="20"/>
          <w:szCs w:val="20"/>
        </w:rPr>
        <w:t xml:space="preserve"> </w:t>
      </w:r>
      <w:r w:rsidR="007D26C5">
        <w:rPr>
          <w:rFonts w:asciiTheme="majorHAnsi" w:eastAsia="Avenir" w:hAnsiTheme="majorHAnsi" w:cs="Avenir"/>
          <w:sz w:val="20"/>
          <w:szCs w:val="20"/>
        </w:rPr>
        <w:t>Mondays to Fridays (36 hours per week)</w:t>
      </w:r>
    </w:p>
    <w:p w:rsidR="00595F91" w:rsidRDefault="004442A2">
      <w:pPr>
        <w:jc w:val="both"/>
        <w:rPr>
          <w:rFonts w:asciiTheme="majorHAnsi" w:eastAsia="Avenir" w:hAnsiTheme="majorHAnsi" w:cs="Avenir"/>
          <w:sz w:val="20"/>
          <w:szCs w:val="20"/>
        </w:rPr>
      </w:pPr>
      <w:r w:rsidRPr="004442A2">
        <w:rPr>
          <w:rFonts w:asciiTheme="majorHAnsi" w:eastAsia="Avenir" w:hAnsiTheme="majorHAnsi" w:cs="Avenir"/>
          <w:sz w:val="20"/>
          <w:szCs w:val="20"/>
        </w:rPr>
        <w:t xml:space="preserve">                                                      T</w:t>
      </w:r>
      <w:r w:rsidR="00B50830" w:rsidRPr="004442A2">
        <w:rPr>
          <w:rFonts w:asciiTheme="majorHAnsi" w:eastAsia="Avenir" w:hAnsiTheme="majorHAnsi" w:cs="Avenir"/>
          <w:sz w:val="20"/>
          <w:szCs w:val="20"/>
        </w:rPr>
        <w:t xml:space="preserve">erm Time only (39 weeks)     </w:t>
      </w:r>
    </w:p>
    <w:p w:rsidR="001D0628" w:rsidRDefault="00595F91">
      <w:pPr>
        <w:jc w:val="both"/>
        <w:rPr>
          <w:rFonts w:asciiTheme="majorHAnsi" w:eastAsia="Avenir" w:hAnsiTheme="majorHAnsi" w:cs="Avenir"/>
          <w:sz w:val="20"/>
          <w:szCs w:val="20"/>
        </w:rPr>
      </w:pPr>
      <w:r>
        <w:rPr>
          <w:rFonts w:asciiTheme="majorHAnsi" w:eastAsia="Avenir" w:hAnsiTheme="majorHAnsi" w:cs="Avenir"/>
          <w:sz w:val="20"/>
          <w:szCs w:val="20"/>
        </w:rPr>
        <w:t xml:space="preserve">                                                      (Plus </w:t>
      </w:r>
      <w:r w:rsidR="001D0628">
        <w:rPr>
          <w:rFonts w:asciiTheme="majorHAnsi" w:eastAsia="Avenir" w:hAnsiTheme="majorHAnsi" w:cs="Avenir"/>
          <w:sz w:val="20"/>
          <w:szCs w:val="20"/>
        </w:rPr>
        <w:t xml:space="preserve">an </w:t>
      </w:r>
      <w:r>
        <w:rPr>
          <w:rFonts w:asciiTheme="majorHAnsi" w:eastAsia="Avenir" w:hAnsiTheme="majorHAnsi" w:cs="Avenir"/>
          <w:sz w:val="20"/>
          <w:szCs w:val="20"/>
        </w:rPr>
        <w:t xml:space="preserve">additional </w:t>
      </w:r>
      <w:r w:rsidR="001D0628">
        <w:rPr>
          <w:rFonts w:asciiTheme="majorHAnsi" w:eastAsia="Avenir" w:hAnsiTheme="majorHAnsi" w:cs="Avenir"/>
          <w:sz w:val="20"/>
          <w:szCs w:val="20"/>
        </w:rPr>
        <w:t xml:space="preserve">two </w:t>
      </w:r>
      <w:r>
        <w:rPr>
          <w:rFonts w:asciiTheme="majorHAnsi" w:eastAsia="Avenir" w:hAnsiTheme="majorHAnsi" w:cs="Avenir"/>
          <w:sz w:val="20"/>
          <w:szCs w:val="20"/>
        </w:rPr>
        <w:t xml:space="preserve">weeks’ pay to cover </w:t>
      </w:r>
      <w:r w:rsidR="004B719F">
        <w:rPr>
          <w:rFonts w:asciiTheme="majorHAnsi" w:eastAsia="Avenir" w:hAnsiTheme="majorHAnsi" w:cs="Avenir"/>
          <w:sz w:val="20"/>
          <w:szCs w:val="20"/>
        </w:rPr>
        <w:t>a further 72</w:t>
      </w:r>
      <w:r w:rsidR="001D0628">
        <w:rPr>
          <w:rFonts w:asciiTheme="majorHAnsi" w:eastAsia="Avenir" w:hAnsiTheme="majorHAnsi" w:cs="Avenir"/>
          <w:sz w:val="20"/>
          <w:szCs w:val="20"/>
        </w:rPr>
        <w:t xml:space="preserve"> </w:t>
      </w:r>
      <w:r>
        <w:rPr>
          <w:rFonts w:asciiTheme="majorHAnsi" w:eastAsia="Avenir" w:hAnsiTheme="majorHAnsi" w:cs="Avenir"/>
          <w:sz w:val="20"/>
          <w:szCs w:val="20"/>
        </w:rPr>
        <w:t xml:space="preserve">hours </w:t>
      </w:r>
      <w:r w:rsidR="001D0628">
        <w:rPr>
          <w:rFonts w:asciiTheme="majorHAnsi" w:eastAsia="Avenir" w:hAnsiTheme="majorHAnsi" w:cs="Avenir"/>
          <w:sz w:val="20"/>
          <w:szCs w:val="20"/>
        </w:rPr>
        <w:t xml:space="preserve">which are </w:t>
      </w:r>
      <w:r>
        <w:rPr>
          <w:rFonts w:asciiTheme="majorHAnsi" w:eastAsia="Avenir" w:hAnsiTheme="majorHAnsi" w:cs="Avenir"/>
          <w:sz w:val="20"/>
          <w:szCs w:val="20"/>
        </w:rPr>
        <w:t>to be wo</w:t>
      </w:r>
      <w:r w:rsidR="001D0628">
        <w:rPr>
          <w:rFonts w:asciiTheme="majorHAnsi" w:eastAsia="Avenir" w:hAnsiTheme="majorHAnsi" w:cs="Avenir"/>
          <w:sz w:val="20"/>
          <w:szCs w:val="20"/>
        </w:rPr>
        <w:t xml:space="preserve">rked during term  </w:t>
      </w:r>
    </w:p>
    <w:p w:rsidR="00EE2CCD" w:rsidRDefault="001D0628">
      <w:pPr>
        <w:jc w:val="both"/>
        <w:rPr>
          <w:rFonts w:asciiTheme="majorHAnsi" w:eastAsia="Avenir" w:hAnsiTheme="majorHAnsi" w:cs="Avenir"/>
          <w:sz w:val="20"/>
          <w:szCs w:val="20"/>
        </w:rPr>
      </w:pPr>
      <w:r>
        <w:rPr>
          <w:rFonts w:asciiTheme="majorHAnsi" w:eastAsia="Avenir" w:hAnsiTheme="majorHAnsi" w:cs="Avenir"/>
          <w:sz w:val="20"/>
          <w:szCs w:val="20"/>
        </w:rPr>
        <w:t xml:space="preserve">                       </w:t>
      </w:r>
      <w:r w:rsidR="00D11E75">
        <w:rPr>
          <w:rFonts w:asciiTheme="majorHAnsi" w:eastAsia="Avenir" w:hAnsiTheme="majorHAnsi" w:cs="Avenir"/>
          <w:sz w:val="20"/>
          <w:szCs w:val="20"/>
        </w:rPr>
        <w:t xml:space="preserve">                               t</w:t>
      </w:r>
      <w:r>
        <w:rPr>
          <w:rFonts w:asciiTheme="majorHAnsi" w:eastAsia="Avenir" w:hAnsiTheme="majorHAnsi" w:cs="Avenir"/>
          <w:sz w:val="20"/>
          <w:szCs w:val="20"/>
        </w:rPr>
        <w:t xml:space="preserve">ime over the </w:t>
      </w:r>
      <w:r w:rsidR="00595F91">
        <w:rPr>
          <w:rFonts w:asciiTheme="majorHAnsi" w:eastAsia="Avenir" w:hAnsiTheme="majorHAnsi" w:cs="Avenir"/>
          <w:sz w:val="20"/>
          <w:szCs w:val="20"/>
        </w:rPr>
        <w:t>school year)</w:t>
      </w:r>
      <w:r w:rsidR="00B50830" w:rsidRPr="004442A2">
        <w:rPr>
          <w:rFonts w:asciiTheme="majorHAnsi" w:eastAsia="Avenir" w:hAnsiTheme="majorHAnsi" w:cs="Avenir"/>
          <w:sz w:val="20"/>
          <w:szCs w:val="20"/>
        </w:rPr>
        <w:t xml:space="preserve">    </w:t>
      </w:r>
    </w:p>
    <w:p w:rsidR="0085004E" w:rsidRPr="004442A2" w:rsidRDefault="00EE2CCD" w:rsidP="007D26C5">
      <w:pPr>
        <w:jc w:val="both"/>
        <w:rPr>
          <w:rFonts w:asciiTheme="majorHAnsi" w:eastAsia="Avenir" w:hAnsiTheme="majorHAnsi" w:cs="Avenir"/>
          <w:sz w:val="20"/>
          <w:szCs w:val="20"/>
        </w:rPr>
      </w:pPr>
      <w:r>
        <w:rPr>
          <w:rFonts w:asciiTheme="majorHAnsi" w:eastAsia="Avenir" w:hAnsiTheme="majorHAnsi" w:cs="Avenir"/>
          <w:sz w:val="20"/>
          <w:szCs w:val="20"/>
        </w:rPr>
        <w:t xml:space="preserve">                                </w:t>
      </w:r>
      <w:r w:rsidR="007D26C5">
        <w:rPr>
          <w:rFonts w:asciiTheme="majorHAnsi" w:eastAsia="Avenir" w:hAnsiTheme="majorHAnsi" w:cs="Avenir"/>
          <w:sz w:val="20"/>
          <w:szCs w:val="20"/>
        </w:rPr>
        <w:t xml:space="preserve">                     </w:t>
      </w:r>
    </w:p>
    <w:p w:rsidR="0085004E" w:rsidRDefault="00B50830">
      <w:pPr>
        <w:rPr>
          <w:rFonts w:asciiTheme="majorHAnsi" w:eastAsia="Avenir" w:hAnsiTheme="majorHAnsi" w:cs="Avenir"/>
          <w:sz w:val="20"/>
          <w:szCs w:val="20"/>
        </w:rPr>
      </w:pPr>
      <w:r w:rsidRPr="004442A2">
        <w:rPr>
          <w:rFonts w:asciiTheme="majorHAnsi" w:eastAsia="Avenir" w:hAnsiTheme="majorHAnsi" w:cs="Avenir"/>
          <w:b/>
          <w:sz w:val="20"/>
          <w:szCs w:val="20"/>
        </w:rPr>
        <w:t xml:space="preserve">Line Manager:    </w:t>
      </w:r>
      <w:r w:rsidRPr="004442A2">
        <w:rPr>
          <w:rFonts w:asciiTheme="majorHAnsi" w:eastAsia="Avenir" w:hAnsiTheme="majorHAnsi" w:cs="Avenir"/>
          <w:b/>
          <w:sz w:val="20"/>
          <w:szCs w:val="20"/>
        </w:rPr>
        <w:tab/>
        <w:t xml:space="preserve">        </w:t>
      </w:r>
      <w:r w:rsidR="004442A2">
        <w:rPr>
          <w:rFonts w:asciiTheme="majorHAnsi" w:eastAsia="Avenir" w:hAnsiTheme="majorHAnsi" w:cs="Avenir"/>
          <w:b/>
          <w:sz w:val="20"/>
          <w:szCs w:val="20"/>
        </w:rPr>
        <w:t xml:space="preserve">            </w:t>
      </w:r>
      <w:r w:rsidRPr="004442A2">
        <w:rPr>
          <w:rFonts w:asciiTheme="majorHAnsi" w:eastAsia="Avenir" w:hAnsiTheme="majorHAnsi" w:cs="Avenir"/>
          <w:b/>
          <w:sz w:val="20"/>
          <w:szCs w:val="20"/>
        </w:rPr>
        <w:t xml:space="preserve"> </w:t>
      </w:r>
      <w:r w:rsidR="00D11E75">
        <w:rPr>
          <w:rFonts w:asciiTheme="majorHAnsi" w:eastAsia="Avenir" w:hAnsiTheme="majorHAnsi" w:cs="Avenir"/>
          <w:sz w:val="20"/>
          <w:szCs w:val="20"/>
        </w:rPr>
        <w:t xml:space="preserve"> Lead Student Support Officer</w:t>
      </w:r>
    </w:p>
    <w:p w:rsidR="00D11E75" w:rsidRDefault="00D11E75">
      <w:pPr>
        <w:rPr>
          <w:rFonts w:asciiTheme="majorHAnsi" w:eastAsia="Avenir" w:hAnsiTheme="majorHAnsi" w:cs="Avenir"/>
          <w:sz w:val="20"/>
          <w:szCs w:val="20"/>
        </w:rPr>
      </w:pPr>
    </w:p>
    <w:p w:rsidR="00D11E75" w:rsidRPr="00D11E75" w:rsidRDefault="00D11E75">
      <w:pPr>
        <w:rPr>
          <w:rFonts w:asciiTheme="majorHAnsi" w:eastAsia="Avenir" w:hAnsiTheme="majorHAnsi" w:cs="Avenir"/>
          <w:sz w:val="20"/>
          <w:szCs w:val="20"/>
        </w:rPr>
      </w:pPr>
    </w:p>
    <w:p w:rsidR="0085004E" w:rsidRPr="004442A2" w:rsidRDefault="00B50830">
      <w:pPr>
        <w:rPr>
          <w:rFonts w:asciiTheme="majorHAnsi" w:eastAsia="Avenir" w:hAnsiTheme="majorHAnsi" w:cs="Avenir"/>
          <w:b/>
          <w:sz w:val="20"/>
          <w:szCs w:val="20"/>
          <w:u w:val="single"/>
        </w:rPr>
      </w:pPr>
      <w:r w:rsidRPr="004442A2">
        <w:rPr>
          <w:rFonts w:asciiTheme="majorHAnsi" w:eastAsia="Avenir" w:hAnsiTheme="majorHAnsi" w:cs="Avenir"/>
          <w:b/>
          <w:sz w:val="20"/>
          <w:szCs w:val="20"/>
          <w:u w:val="single"/>
        </w:rPr>
        <w:t xml:space="preserve">Important Functional Relationships:   </w:t>
      </w:r>
    </w:p>
    <w:p w:rsidR="0085004E" w:rsidRPr="004442A2" w:rsidRDefault="00B50830">
      <w:pPr>
        <w:rPr>
          <w:rFonts w:asciiTheme="majorHAnsi" w:eastAsia="Avenir" w:hAnsiTheme="majorHAnsi" w:cs="Avenir"/>
          <w:sz w:val="20"/>
          <w:szCs w:val="20"/>
        </w:rPr>
      </w:pPr>
      <w:r w:rsidRPr="004442A2">
        <w:rPr>
          <w:rFonts w:asciiTheme="majorHAnsi" w:eastAsia="Avenir" w:hAnsiTheme="majorHAnsi" w:cs="Avenir"/>
          <w:sz w:val="20"/>
          <w:szCs w:val="20"/>
        </w:rPr>
        <w:t>Staff, students, parents.</w:t>
      </w:r>
    </w:p>
    <w:p w:rsidR="0085004E" w:rsidRPr="004442A2" w:rsidRDefault="0085004E">
      <w:pPr>
        <w:rPr>
          <w:rFonts w:asciiTheme="majorHAnsi" w:eastAsia="Avenir" w:hAnsiTheme="majorHAnsi" w:cs="Avenir"/>
          <w:b/>
          <w:sz w:val="20"/>
          <w:szCs w:val="20"/>
        </w:rPr>
      </w:pPr>
    </w:p>
    <w:p w:rsidR="0085004E" w:rsidRPr="00C20B08" w:rsidRDefault="00B50830">
      <w:pPr>
        <w:ind w:left="2160" w:hanging="2160"/>
        <w:rPr>
          <w:rFonts w:asciiTheme="majorHAnsi" w:eastAsia="Avenir" w:hAnsiTheme="majorHAnsi" w:cs="Avenir"/>
          <w:b/>
          <w:sz w:val="20"/>
          <w:szCs w:val="20"/>
          <w:u w:val="single"/>
        </w:rPr>
      </w:pPr>
      <w:r w:rsidRPr="00C20B08">
        <w:rPr>
          <w:rFonts w:asciiTheme="majorHAnsi" w:eastAsia="Avenir" w:hAnsiTheme="majorHAnsi" w:cs="Avenir"/>
          <w:b/>
          <w:sz w:val="20"/>
          <w:szCs w:val="20"/>
          <w:u w:val="single"/>
        </w:rPr>
        <w:t>Key Tasks</w:t>
      </w:r>
    </w:p>
    <w:p w:rsidR="0085004E" w:rsidRPr="00C20B08" w:rsidRDefault="00B50830">
      <w:pPr>
        <w:numPr>
          <w:ilvl w:val="0"/>
          <w:numId w:val="2"/>
        </w:numPr>
        <w:rPr>
          <w:rFonts w:asciiTheme="majorHAnsi" w:hAnsiTheme="majorHAnsi"/>
          <w:sz w:val="20"/>
          <w:szCs w:val="20"/>
        </w:rPr>
      </w:pPr>
      <w:r w:rsidRPr="00C20B08">
        <w:rPr>
          <w:rFonts w:asciiTheme="majorHAnsi" w:eastAsia="Avenir" w:hAnsiTheme="majorHAnsi" w:cs="Avenir"/>
          <w:sz w:val="20"/>
          <w:szCs w:val="20"/>
        </w:rPr>
        <w:t>This post involves working with the Heads of Year, SENCo, Student Support Centre Manager and Senior Leadership Team to support all students in achieving their full potential. To provide intervention strategies for student wellbeing and positive behaviour management. The role also requires a strong and positive role model to students and the ability to develop a positive ethos within the existing pastoral system.</w:t>
      </w:r>
    </w:p>
    <w:p w:rsidR="0085004E" w:rsidRPr="00C20B08" w:rsidRDefault="0085004E">
      <w:pPr>
        <w:ind w:left="2160" w:hanging="2160"/>
        <w:rPr>
          <w:rFonts w:asciiTheme="majorHAnsi" w:eastAsia="Avenir" w:hAnsiTheme="majorHAnsi" w:cs="Avenir"/>
          <w:b/>
          <w:sz w:val="20"/>
          <w:szCs w:val="20"/>
          <w:u w:val="single"/>
        </w:rPr>
      </w:pPr>
    </w:p>
    <w:p w:rsidR="0085004E" w:rsidRPr="00C20B08" w:rsidRDefault="00B50830">
      <w:pPr>
        <w:ind w:left="2160" w:hanging="2160"/>
        <w:rPr>
          <w:rFonts w:asciiTheme="majorHAnsi" w:eastAsia="Avenir" w:hAnsiTheme="majorHAnsi" w:cs="Avenir"/>
          <w:b/>
          <w:sz w:val="20"/>
          <w:szCs w:val="20"/>
          <w:u w:val="single"/>
        </w:rPr>
      </w:pPr>
      <w:r w:rsidRPr="00C20B08">
        <w:rPr>
          <w:rFonts w:asciiTheme="majorHAnsi" w:eastAsia="Avenir" w:hAnsiTheme="majorHAnsi" w:cs="Avenir"/>
          <w:b/>
          <w:sz w:val="20"/>
          <w:szCs w:val="20"/>
          <w:u w:val="single"/>
        </w:rPr>
        <w:t>Main Responsibilities</w:t>
      </w:r>
    </w:p>
    <w:p w:rsidR="00C20B08" w:rsidRPr="00C20B08" w:rsidRDefault="00B50830">
      <w:pPr>
        <w:jc w:val="both"/>
        <w:rPr>
          <w:rFonts w:asciiTheme="majorHAnsi" w:eastAsia="Avenir" w:hAnsiTheme="majorHAnsi" w:cs="Avenir"/>
          <w:sz w:val="20"/>
          <w:szCs w:val="20"/>
        </w:rPr>
      </w:pPr>
      <w:r w:rsidRPr="00C20B08">
        <w:rPr>
          <w:rFonts w:asciiTheme="majorHAnsi" w:eastAsia="Avenir" w:hAnsiTheme="majorHAnsi" w:cs="Avenir"/>
          <w:sz w:val="20"/>
          <w:szCs w:val="20"/>
        </w:rPr>
        <w:t>•   To coordinate the effective use of support agencies a</w:t>
      </w:r>
      <w:r w:rsidR="00C20B08" w:rsidRPr="00C20B08">
        <w:rPr>
          <w:rFonts w:asciiTheme="majorHAnsi" w:eastAsia="Avenir" w:hAnsiTheme="majorHAnsi" w:cs="Avenir"/>
          <w:sz w:val="20"/>
          <w:szCs w:val="20"/>
        </w:rPr>
        <w:t xml:space="preserve">nd to be the link person for </w:t>
      </w:r>
      <w:r w:rsidRPr="00C20B08">
        <w:rPr>
          <w:rFonts w:asciiTheme="majorHAnsi" w:eastAsia="Avenir" w:hAnsiTheme="majorHAnsi" w:cs="Avenir"/>
          <w:sz w:val="20"/>
          <w:szCs w:val="20"/>
        </w:rPr>
        <w:t xml:space="preserve">designated students with LA officers e.g. </w:t>
      </w:r>
      <w:r w:rsidR="00C20B08" w:rsidRPr="00C20B08">
        <w:rPr>
          <w:rFonts w:asciiTheme="majorHAnsi" w:eastAsia="Avenir" w:hAnsiTheme="majorHAnsi" w:cs="Avenir"/>
          <w:sz w:val="20"/>
          <w:szCs w:val="20"/>
        </w:rPr>
        <w:t xml:space="preserve">   </w:t>
      </w:r>
    </w:p>
    <w:p w:rsidR="0085004E" w:rsidRPr="00C20B08" w:rsidRDefault="00C20B08">
      <w:pPr>
        <w:jc w:val="both"/>
        <w:rPr>
          <w:rFonts w:asciiTheme="majorHAnsi" w:eastAsia="Avenir" w:hAnsiTheme="majorHAnsi" w:cs="Avenir"/>
          <w:sz w:val="20"/>
          <w:szCs w:val="20"/>
        </w:rPr>
      </w:pPr>
      <w:r w:rsidRPr="00C20B08">
        <w:rPr>
          <w:rFonts w:asciiTheme="majorHAnsi" w:eastAsia="Avenir" w:hAnsiTheme="majorHAnsi" w:cs="Avenir"/>
          <w:sz w:val="20"/>
          <w:szCs w:val="20"/>
        </w:rPr>
        <w:t xml:space="preserve">     </w:t>
      </w:r>
      <w:r w:rsidR="00B50830" w:rsidRPr="00C20B08">
        <w:rPr>
          <w:rFonts w:asciiTheme="majorHAnsi" w:eastAsia="Avenir" w:hAnsiTheme="majorHAnsi" w:cs="Avenir"/>
          <w:sz w:val="20"/>
          <w:szCs w:val="20"/>
        </w:rPr>
        <w:t>Behavio</w:t>
      </w:r>
      <w:r w:rsidRPr="00C20B08">
        <w:rPr>
          <w:rFonts w:asciiTheme="majorHAnsi" w:eastAsia="Avenir" w:hAnsiTheme="majorHAnsi" w:cs="Avenir"/>
          <w:sz w:val="20"/>
          <w:szCs w:val="20"/>
        </w:rPr>
        <w:t xml:space="preserve">ur Support, Inclusion Team and </w:t>
      </w:r>
      <w:r w:rsidR="00B50830" w:rsidRPr="00C20B08">
        <w:rPr>
          <w:rFonts w:asciiTheme="majorHAnsi" w:eastAsia="Avenir" w:hAnsiTheme="majorHAnsi" w:cs="Avenir"/>
          <w:sz w:val="20"/>
          <w:szCs w:val="20"/>
        </w:rPr>
        <w:t xml:space="preserve">Educational Psychologist and to attend inter-agency meetings and other borough </w:t>
      </w:r>
    </w:p>
    <w:p w:rsidR="0085004E" w:rsidRPr="00C20B08" w:rsidRDefault="00B50830">
      <w:pPr>
        <w:jc w:val="both"/>
        <w:rPr>
          <w:rFonts w:asciiTheme="majorHAnsi" w:eastAsia="Avenir" w:hAnsiTheme="majorHAnsi" w:cs="Avenir"/>
          <w:sz w:val="20"/>
          <w:szCs w:val="20"/>
        </w:rPr>
      </w:pPr>
      <w:r w:rsidRPr="00C20B08">
        <w:rPr>
          <w:rFonts w:asciiTheme="majorHAnsi" w:eastAsia="Avenir" w:hAnsiTheme="majorHAnsi" w:cs="Avenir"/>
          <w:sz w:val="20"/>
          <w:szCs w:val="20"/>
        </w:rPr>
        <w:t xml:space="preserve"> </w:t>
      </w:r>
      <w:r w:rsidR="00C20B08" w:rsidRPr="00C20B08">
        <w:rPr>
          <w:rFonts w:asciiTheme="majorHAnsi" w:eastAsia="Avenir" w:hAnsiTheme="majorHAnsi" w:cs="Avenir"/>
          <w:sz w:val="20"/>
          <w:szCs w:val="20"/>
        </w:rPr>
        <w:t xml:space="preserve"> </w:t>
      </w:r>
      <w:r w:rsidRPr="00C20B08">
        <w:rPr>
          <w:rFonts w:asciiTheme="majorHAnsi" w:eastAsia="Avenir" w:hAnsiTheme="majorHAnsi" w:cs="Avenir"/>
          <w:sz w:val="20"/>
          <w:szCs w:val="20"/>
        </w:rPr>
        <w:t xml:space="preserve">   liaison meetings to support the education of individual students.</w:t>
      </w:r>
    </w:p>
    <w:p w:rsidR="0085004E" w:rsidRPr="004442A2" w:rsidRDefault="0085004E">
      <w:pPr>
        <w:jc w:val="both"/>
        <w:rPr>
          <w:rFonts w:asciiTheme="majorHAnsi" w:eastAsia="Avenir" w:hAnsiTheme="majorHAnsi" w:cs="Avenir"/>
          <w:sz w:val="20"/>
          <w:szCs w:val="20"/>
        </w:rPr>
      </w:pPr>
    </w:p>
    <w:p w:rsidR="0085004E" w:rsidRPr="004442A2" w:rsidRDefault="00C20B08">
      <w:pPr>
        <w:numPr>
          <w:ilvl w:val="0"/>
          <w:numId w:val="2"/>
        </w:numPr>
        <w:jc w:val="both"/>
        <w:rPr>
          <w:rFonts w:asciiTheme="majorHAnsi" w:hAnsiTheme="majorHAnsi"/>
          <w:sz w:val="20"/>
          <w:szCs w:val="20"/>
        </w:rPr>
      </w:pPr>
      <w:r>
        <w:rPr>
          <w:rFonts w:asciiTheme="majorHAnsi" w:eastAsia="Avenir" w:hAnsiTheme="majorHAnsi" w:cs="Avenir"/>
          <w:sz w:val="20"/>
          <w:szCs w:val="20"/>
        </w:rPr>
        <w:t xml:space="preserve">To coordinate </w:t>
      </w:r>
      <w:r w:rsidR="00B50830" w:rsidRPr="004442A2">
        <w:rPr>
          <w:rFonts w:asciiTheme="majorHAnsi" w:eastAsia="Avenir" w:hAnsiTheme="majorHAnsi" w:cs="Avenir"/>
          <w:sz w:val="20"/>
          <w:szCs w:val="20"/>
        </w:rPr>
        <w:t xml:space="preserve">and be proactive in providing and delivering Life Skills/Student Support Programmes for vulnerable and challenging students and to continually monitor and evaluate these. This will include both group work and individual work. </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eastAsia="Avenir" w:hAnsiTheme="majorHAnsi" w:cs="Avenir"/>
          <w:sz w:val="20"/>
          <w:szCs w:val="20"/>
        </w:rPr>
      </w:pPr>
      <w:r w:rsidRPr="004442A2">
        <w:rPr>
          <w:rFonts w:asciiTheme="majorHAnsi" w:eastAsia="Avenir" w:hAnsiTheme="majorHAnsi" w:cs="Avenir"/>
          <w:sz w:val="20"/>
          <w:szCs w:val="20"/>
        </w:rPr>
        <w:t>To coordinate and lead parental training programmes where appropriate</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be proactive in setting up Pastoral &amp; Behaviour Support Plans and liaising with parents and the Inclusion Team to support the education of individual students.</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liaise with the Student Support Centre regarding student progress and their reintegration back into lessons.</w:t>
      </w:r>
    </w:p>
    <w:p w:rsidR="0085004E" w:rsidRPr="004442A2" w:rsidRDefault="0085004E">
      <w:pPr>
        <w:pBdr>
          <w:top w:val="nil"/>
          <w:left w:val="nil"/>
          <w:bottom w:val="nil"/>
          <w:right w:val="nil"/>
          <w:between w:val="nil"/>
        </w:pBdr>
        <w:ind w:left="720"/>
        <w:rPr>
          <w:rFonts w:asciiTheme="majorHAnsi" w:eastAsia="Avenir" w:hAnsiTheme="majorHAnsi" w:cs="Avenir"/>
          <w:color w:val="000000"/>
          <w:sz w:val="20"/>
          <w:szCs w:val="20"/>
        </w:rPr>
      </w:pPr>
    </w:p>
    <w:p w:rsidR="00A749A8" w:rsidRPr="00A749A8" w:rsidRDefault="00B50830" w:rsidP="00A749A8">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implement Restorative Approaches</w:t>
      </w:r>
    </w:p>
    <w:p w:rsidR="0085004E" w:rsidRPr="004442A2" w:rsidRDefault="0085004E">
      <w:pPr>
        <w:pBdr>
          <w:top w:val="nil"/>
          <w:left w:val="nil"/>
          <w:bottom w:val="nil"/>
          <w:right w:val="nil"/>
          <w:between w:val="nil"/>
        </w:pBdr>
        <w:ind w:left="720"/>
        <w:rPr>
          <w:rFonts w:asciiTheme="majorHAnsi" w:eastAsia="Avenir" w:hAnsiTheme="majorHAnsi" w:cs="Avenir"/>
          <w:color w:val="000000"/>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 xml:space="preserve">To maintain student records and provide information on designated students to Heads of Years, Leadership Team, Governors and other related students services and keep accurate and up to date records of behaviour management intervention and its impact </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 xml:space="preserve">To assist in the management of the effective integration of students admitted by the Heads of Year to the school </w:t>
      </w:r>
      <w:proofErr w:type="spellStart"/>
      <w:r w:rsidRPr="004442A2">
        <w:rPr>
          <w:rFonts w:asciiTheme="majorHAnsi" w:eastAsia="Avenir" w:hAnsiTheme="majorHAnsi" w:cs="Avenir"/>
          <w:sz w:val="20"/>
          <w:szCs w:val="20"/>
        </w:rPr>
        <w:t>mid year</w:t>
      </w:r>
      <w:proofErr w:type="spellEnd"/>
      <w:r w:rsidRPr="004442A2">
        <w:rPr>
          <w:rFonts w:asciiTheme="majorHAnsi" w:eastAsia="Avenir" w:hAnsiTheme="majorHAnsi" w:cs="Avenir"/>
          <w:sz w:val="20"/>
          <w:szCs w:val="20"/>
        </w:rPr>
        <w:t xml:space="preserve"> in liaison with the Student Support Centre Manager</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take responsibility for investigating and dealing with incidents of misbehaviour according to school policy and recommending further action including liaising with key staff and informing parent/carers.</w:t>
      </w:r>
    </w:p>
    <w:p w:rsidR="0085004E" w:rsidRPr="004442A2" w:rsidRDefault="0085004E">
      <w:pPr>
        <w:ind w:left="360"/>
        <w:jc w:val="both"/>
        <w:rPr>
          <w:rFonts w:asciiTheme="majorHAnsi" w:eastAsia="Avenir" w:hAnsiTheme="majorHAnsi" w:cs="Avenir"/>
          <w:sz w:val="20"/>
          <w:szCs w:val="20"/>
        </w:rPr>
      </w:pPr>
    </w:p>
    <w:p w:rsidR="00A749A8" w:rsidRPr="00A749A8" w:rsidRDefault="00B50830" w:rsidP="00A749A8">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 xml:space="preserve">To liaise with parents and carers regarding student behaviour and attendance issues and to work with the Heads of Year &amp; admin staff to arrange for work to be provided in instances of external exclusions or </w:t>
      </w:r>
      <w:proofErr w:type="gramStart"/>
      <w:r w:rsidRPr="004442A2">
        <w:rPr>
          <w:rFonts w:asciiTheme="majorHAnsi" w:eastAsia="Avenir" w:hAnsiTheme="majorHAnsi" w:cs="Avenir"/>
          <w:sz w:val="20"/>
          <w:szCs w:val="20"/>
        </w:rPr>
        <w:t>long term</w:t>
      </w:r>
      <w:proofErr w:type="gramEnd"/>
      <w:r w:rsidRPr="004442A2">
        <w:rPr>
          <w:rFonts w:asciiTheme="majorHAnsi" w:eastAsia="Avenir" w:hAnsiTheme="majorHAnsi" w:cs="Avenir"/>
          <w:sz w:val="20"/>
          <w:szCs w:val="20"/>
        </w:rPr>
        <w:t xml:space="preserve"> absence; including liaising with link schools</w:t>
      </w:r>
    </w:p>
    <w:p w:rsidR="00A749A8" w:rsidRDefault="00A749A8" w:rsidP="00A749A8">
      <w:pPr>
        <w:pStyle w:val="ListParagraph"/>
        <w:rPr>
          <w:rFonts w:asciiTheme="majorHAnsi" w:hAnsiTheme="majorHAnsi"/>
          <w:sz w:val="20"/>
          <w:szCs w:val="20"/>
        </w:rPr>
      </w:pPr>
    </w:p>
    <w:p w:rsidR="00A749A8" w:rsidRPr="00A749A8" w:rsidRDefault="00A749A8" w:rsidP="00A749A8">
      <w:pPr>
        <w:jc w:val="both"/>
        <w:rPr>
          <w:rFonts w:asciiTheme="majorHAnsi" w:hAnsiTheme="majorHAnsi"/>
          <w:sz w:val="20"/>
          <w:szCs w:val="20"/>
        </w:rPr>
      </w:pPr>
    </w:p>
    <w:p w:rsidR="00A749A8" w:rsidRDefault="00A749A8" w:rsidP="00A749A8">
      <w:pPr>
        <w:pStyle w:val="ListParagraph"/>
        <w:rPr>
          <w:rFonts w:asciiTheme="majorHAnsi" w:hAnsiTheme="majorHAnsi"/>
          <w:sz w:val="20"/>
          <w:szCs w:val="20"/>
        </w:rPr>
      </w:pPr>
    </w:p>
    <w:p w:rsidR="00A749A8" w:rsidRDefault="00A749A8" w:rsidP="00A749A8">
      <w:pPr>
        <w:numPr>
          <w:ilvl w:val="0"/>
          <w:numId w:val="2"/>
        </w:numPr>
        <w:jc w:val="both"/>
        <w:rPr>
          <w:rFonts w:asciiTheme="majorHAnsi" w:hAnsiTheme="majorHAnsi"/>
          <w:sz w:val="20"/>
          <w:szCs w:val="20"/>
        </w:rPr>
      </w:pPr>
      <w:r w:rsidRPr="00A749A8">
        <w:rPr>
          <w:rFonts w:asciiTheme="majorHAnsi" w:hAnsiTheme="majorHAnsi"/>
          <w:sz w:val="20"/>
          <w:szCs w:val="20"/>
        </w:rPr>
        <w:lastRenderedPageBreak/>
        <w:t>To monitor and manage safeguarding referrals through CPOMS ensuring interventions are timely and responsive, in line with child protection legislation and statutory guidance, Keeping Children Safe in Education (KCSIE)</w:t>
      </w:r>
    </w:p>
    <w:p w:rsidR="00A749A8" w:rsidRDefault="00A749A8" w:rsidP="00A749A8">
      <w:pPr>
        <w:ind w:left="360"/>
        <w:jc w:val="both"/>
        <w:rPr>
          <w:rFonts w:asciiTheme="majorHAnsi" w:hAnsiTheme="majorHAnsi"/>
          <w:sz w:val="20"/>
          <w:szCs w:val="20"/>
        </w:rPr>
      </w:pPr>
    </w:p>
    <w:p w:rsidR="00A749A8" w:rsidRDefault="00A749A8" w:rsidP="00A749A8">
      <w:pPr>
        <w:pStyle w:val="ListParagraph"/>
        <w:numPr>
          <w:ilvl w:val="0"/>
          <w:numId w:val="2"/>
        </w:numPr>
        <w:rPr>
          <w:rFonts w:asciiTheme="majorHAnsi" w:hAnsiTheme="majorHAnsi"/>
          <w:sz w:val="20"/>
          <w:szCs w:val="20"/>
        </w:rPr>
      </w:pPr>
      <w:r>
        <w:rPr>
          <w:rFonts w:asciiTheme="majorHAnsi" w:hAnsiTheme="majorHAnsi"/>
          <w:sz w:val="20"/>
          <w:szCs w:val="20"/>
        </w:rPr>
        <w:t>To l</w:t>
      </w:r>
      <w:r w:rsidRPr="00A749A8">
        <w:rPr>
          <w:rFonts w:asciiTheme="majorHAnsi" w:hAnsiTheme="majorHAnsi"/>
          <w:sz w:val="20"/>
          <w:szCs w:val="20"/>
        </w:rPr>
        <w:t>iaise with the Local Authority regarding referral outcomes such as Multi-Agency Referral Forms.</w:t>
      </w:r>
    </w:p>
    <w:p w:rsidR="00A749A8" w:rsidRPr="00A749A8" w:rsidRDefault="00A749A8" w:rsidP="00A749A8">
      <w:pPr>
        <w:pStyle w:val="ListParagraph"/>
        <w:rPr>
          <w:rFonts w:asciiTheme="majorHAnsi" w:hAnsiTheme="majorHAnsi"/>
          <w:sz w:val="20"/>
          <w:szCs w:val="20"/>
        </w:rPr>
      </w:pPr>
    </w:p>
    <w:p w:rsidR="00A749A8" w:rsidRDefault="00A749A8" w:rsidP="00A749A8">
      <w:pPr>
        <w:pStyle w:val="ListParagraph"/>
        <w:numPr>
          <w:ilvl w:val="0"/>
          <w:numId w:val="2"/>
        </w:numPr>
        <w:rPr>
          <w:rFonts w:asciiTheme="majorHAnsi" w:hAnsiTheme="majorHAnsi"/>
          <w:sz w:val="20"/>
          <w:szCs w:val="20"/>
        </w:rPr>
      </w:pPr>
      <w:r>
        <w:rPr>
          <w:rFonts w:asciiTheme="majorHAnsi" w:hAnsiTheme="majorHAnsi"/>
          <w:sz w:val="20"/>
          <w:szCs w:val="20"/>
        </w:rPr>
        <w:t>To e</w:t>
      </w:r>
      <w:r w:rsidRPr="00A749A8">
        <w:rPr>
          <w:rFonts w:asciiTheme="majorHAnsi" w:hAnsiTheme="majorHAnsi"/>
          <w:sz w:val="20"/>
          <w:szCs w:val="20"/>
        </w:rPr>
        <w:t>nsure child protection records relating to student safeguarding information are accurately recorded and stored in line with statutory guidance.</w:t>
      </w:r>
    </w:p>
    <w:p w:rsidR="00A749A8" w:rsidRPr="00A749A8" w:rsidRDefault="00A749A8" w:rsidP="00A749A8">
      <w:pPr>
        <w:pStyle w:val="ListParagraph"/>
        <w:rPr>
          <w:rFonts w:asciiTheme="majorHAnsi" w:hAnsiTheme="majorHAnsi"/>
          <w:sz w:val="20"/>
          <w:szCs w:val="20"/>
        </w:rPr>
      </w:pPr>
    </w:p>
    <w:p w:rsidR="00A749A8" w:rsidRPr="00A749A8" w:rsidRDefault="00A749A8" w:rsidP="00A749A8">
      <w:pPr>
        <w:pStyle w:val="ListParagraph"/>
        <w:numPr>
          <w:ilvl w:val="0"/>
          <w:numId w:val="2"/>
        </w:numPr>
        <w:rPr>
          <w:rFonts w:asciiTheme="majorHAnsi" w:hAnsiTheme="majorHAnsi"/>
          <w:sz w:val="20"/>
          <w:szCs w:val="20"/>
        </w:rPr>
      </w:pPr>
      <w:r w:rsidRPr="00A749A8">
        <w:rPr>
          <w:rFonts w:asciiTheme="majorHAnsi" w:hAnsiTheme="majorHAnsi"/>
          <w:sz w:val="20"/>
          <w:szCs w:val="20"/>
        </w:rPr>
        <w:t>To lead online-safety including the monitoring and response to school filtering systems.</w:t>
      </w:r>
    </w:p>
    <w:p w:rsidR="00A749A8" w:rsidRPr="00A749A8" w:rsidRDefault="00A749A8" w:rsidP="00A749A8">
      <w:pPr>
        <w:pStyle w:val="ListParagraph"/>
        <w:ind w:left="360"/>
        <w:rPr>
          <w:rFonts w:asciiTheme="majorHAnsi" w:hAnsiTheme="majorHAnsi"/>
          <w:sz w:val="20"/>
          <w:szCs w:val="20"/>
        </w:rPr>
      </w:pPr>
    </w:p>
    <w:p w:rsidR="00A749A8" w:rsidRDefault="00A749A8" w:rsidP="00A749A8">
      <w:pPr>
        <w:pStyle w:val="ListParagraph"/>
        <w:numPr>
          <w:ilvl w:val="0"/>
          <w:numId w:val="2"/>
        </w:numPr>
        <w:rPr>
          <w:rFonts w:asciiTheme="majorHAnsi" w:hAnsiTheme="majorHAnsi"/>
          <w:sz w:val="20"/>
          <w:szCs w:val="20"/>
        </w:rPr>
      </w:pPr>
      <w:r w:rsidRPr="00A749A8">
        <w:rPr>
          <w:rFonts w:asciiTheme="majorHAnsi" w:hAnsiTheme="majorHAnsi"/>
          <w:sz w:val="20"/>
          <w:szCs w:val="20"/>
        </w:rPr>
        <w:t>To keep up to date records of staff safeguarding training and assessments</w:t>
      </w:r>
      <w:r>
        <w:rPr>
          <w:rFonts w:asciiTheme="majorHAnsi" w:hAnsiTheme="majorHAnsi"/>
          <w:sz w:val="20"/>
          <w:szCs w:val="20"/>
        </w:rPr>
        <w:t>.</w:t>
      </w:r>
    </w:p>
    <w:p w:rsidR="00A749A8" w:rsidRPr="00A749A8" w:rsidRDefault="00A749A8" w:rsidP="00A749A8">
      <w:pPr>
        <w:pStyle w:val="ListParagraph"/>
        <w:rPr>
          <w:rFonts w:asciiTheme="majorHAnsi" w:hAnsiTheme="majorHAnsi"/>
          <w:sz w:val="20"/>
          <w:szCs w:val="20"/>
        </w:rPr>
      </w:pPr>
    </w:p>
    <w:p w:rsidR="00A749A8" w:rsidRDefault="00A749A8" w:rsidP="00A749A8">
      <w:pPr>
        <w:pStyle w:val="ListParagraph"/>
        <w:numPr>
          <w:ilvl w:val="0"/>
          <w:numId w:val="2"/>
        </w:numPr>
        <w:rPr>
          <w:rFonts w:asciiTheme="majorHAnsi" w:hAnsiTheme="majorHAnsi"/>
          <w:sz w:val="20"/>
          <w:szCs w:val="20"/>
        </w:rPr>
      </w:pPr>
      <w:r>
        <w:rPr>
          <w:rFonts w:asciiTheme="majorHAnsi" w:hAnsiTheme="majorHAnsi"/>
          <w:sz w:val="20"/>
          <w:szCs w:val="20"/>
        </w:rPr>
        <w:t>To a</w:t>
      </w:r>
      <w:r w:rsidRPr="00A749A8">
        <w:rPr>
          <w:rFonts w:asciiTheme="majorHAnsi" w:hAnsiTheme="majorHAnsi"/>
          <w:sz w:val="20"/>
          <w:szCs w:val="20"/>
        </w:rPr>
        <w:t>ssist when required, in the involvement of new starters including transition of Year 7 and sixth form students and liaising with previous schools to ensure all relevant information is received and actions where necessary completed.</w:t>
      </w:r>
    </w:p>
    <w:p w:rsidR="00A749A8" w:rsidRPr="00A749A8" w:rsidRDefault="00A749A8" w:rsidP="00A749A8">
      <w:pPr>
        <w:pStyle w:val="ListParagraph"/>
        <w:rPr>
          <w:rFonts w:asciiTheme="majorHAnsi" w:hAnsiTheme="majorHAnsi"/>
          <w:sz w:val="20"/>
          <w:szCs w:val="20"/>
        </w:rPr>
      </w:pPr>
    </w:p>
    <w:p w:rsidR="00A749A8" w:rsidRPr="00A749A8" w:rsidRDefault="00A749A8" w:rsidP="00A749A8">
      <w:pPr>
        <w:pStyle w:val="ListParagraph"/>
        <w:numPr>
          <w:ilvl w:val="0"/>
          <w:numId w:val="2"/>
        </w:numPr>
        <w:rPr>
          <w:rFonts w:asciiTheme="majorHAnsi" w:hAnsiTheme="majorHAnsi"/>
          <w:sz w:val="20"/>
          <w:szCs w:val="20"/>
        </w:rPr>
      </w:pPr>
      <w:r w:rsidRPr="00A749A8">
        <w:rPr>
          <w:rFonts w:asciiTheme="majorHAnsi" w:hAnsiTheme="majorHAnsi"/>
          <w:sz w:val="20"/>
          <w:szCs w:val="20"/>
        </w:rPr>
        <w:t>To assist the designated safeguarding lead in producing data related to safeguarding for a range of stakeholders including Ofsted and governors.</w:t>
      </w:r>
    </w:p>
    <w:p w:rsidR="0020470A" w:rsidRDefault="0020470A" w:rsidP="0020470A">
      <w:pPr>
        <w:pStyle w:val="ListParagraph"/>
        <w:rPr>
          <w:rFonts w:asciiTheme="majorHAnsi" w:hAnsiTheme="majorHAnsi"/>
          <w:sz w:val="20"/>
          <w:szCs w:val="20"/>
        </w:rPr>
      </w:pPr>
    </w:p>
    <w:p w:rsidR="0020470A" w:rsidRDefault="0020470A" w:rsidP="0020470A">
      <w:pPr>
        <w:numPr>
          <w:ilvl w:val="0"/>
          <w:numId w:val="2"/>
        </w:numPr>
        <w:jc w:val="both"/>
        <w:rPr>
          <w:rFonts w:asciiTheme="majorHAnsi" w:hAnsiTheme="majorHAnsi"/>
          <w:sz w:val="20"/>
          <w:szCs w:val="20"/>
        </w:rPr>
      </w:pPr>
      <w:r>
        <w:rPr>
          <w:rFonts w:asciiTheme="majorHAnsi" w:hAnsiTheme="majorHAnsi"/>
          <w:sz w:val="20"/>
          <w:szCs w:val="20"/>
        </w:rPr>
        <w:t xml:space="preserve">To become </w:t>
      </w:r>
      <w:r w:rsidRPr="0020470A">
        <w:rPr>
          <w:rFonts w:asciiTheme="majorHAnsi" w:hAnsiTheme="majorHAnsi"/>
          <w:sz w:val="20"/>
          <w:szCs w:val="20"/>
        </w:rPr>
        <w:t>a Mental Health First Aider</w:t>
      </w:r>
    </w:p>
    <w:p w:rsidR="00A749A8" w:rsidRPr="0020470A" w:rsidRDefault="00A749A8" w:rsidP="00A749A8">
      <w:pPr>
        <w:ind w:left="360"/>
        <w:jc w:val="both"/>
        <w:rPr>
          <w:rFonts w:asciiTheme="majorHAnsi" w:hAnsiTheme="majorHAnsi"/>
          <w:sz w:val="20"/>
          <w:szCs w:val="20"/>
        </w:rPr>
      </w:pPr>
    </w:p>
    <w:p w:rsidR="0020470A" w:rsidRDefault="0020470A" w:rsidP="0020470A">
      <w:pPr>
        <w:numPr>
          <w:ilvl w:val="0"/>
          <w:numId w:val="2"/>
        </w:numPr>
        <w:jc w:val="both"/>
        <w:rPr>
          <w:rFonts w:asciiTheme="majorHAnsi" w:hAnsiTheme="majorHAnsi"/>
          <w:sz w:val="20"/>
          <w:szCs w:val="20"/>
        </w:rPr>
      </w:pPr>
      <w:r>
        <w:rPr>
          <w:rFonts w:asciiTheme="majorHAnsi" w:hAnsiTheme="majorHAnsi"/>
          <w:sz w:val="20"/>
          <w:szCs w:val="20"/>
        </w:rPr>
        <w:t xml:space="preserve">To be trained </w:t>
      </w:r>
      <w:r w:rsidRPr="0020470A">
        <w:rPr>
          <w:rFonts w:asciiTheme="majorHAnsi" w:hAnsiTheme="majorHAnsi"/>
          <w:sz w:val="20"/>
          <w:szCs w:val="20"/>
        </w:rPr>
        <w:t>to L</w:t>
      </w:r>
      <w:r>
        <w:rPr>
          <w:rFonts w:asciiTheme="majorHAnsi" w:hAnsiTheme="majorHAnsi"/>
          <w:sz w:val="20"/>
          <w:szCs w:val="20"/>
        </w:rPr>
        <w:t xml:space="preserve">evel </w:t>
      </w:r>
      <w:r w:rsidRPr="0020470A">
        <w:rPr>
          <w:rFonts w:asciiTheme="majorHAnsi" w:hAnsiTheme="majorHAnsi"/>
          <w:sz w:val="20"/>
          <w:szCs w:val="20"/>
        </w:rPr>
        <w:t>3 Safeguarding</w:t>
      </w:r>
    </w:p>
    <w:p w:rsidR="0020470A" w:rsidRPr="0020470A" w:rsidRDefault="0020470A" w:rsidP="0020470A">
      <w:pPr>
        <w:ind w:left="360"/>
        <w:jc w:val="both"/>
        <w:rPr>
          <w:rFonts w:asciiTheme="majorHAnsi" w:hAnsiTheme="majorHAnsi"/>
          <w:sz w:val="20"/>
          <w:szCs w:val="20"/>
        </w:rPr>
      </w:pPr>
    </w:p>
    <w:p w:rsidR="0020470A" w:rsidRDefault="0020470A" w:rsidP="0020470A">
      <w:pPr>
        <w:numPr>
          <w:ilvl w:val="0"/>
          <w:numId w:val="2"/>
        </w:numPr>
        <w:jc w:val="both"/>
        <w:rPr>
          <w:rFonts w:asciiTheme="majorHAnsi" w:hAnsiTheme="majorHAnsi"/>
          <w:sz w:val="20"/>
          <w:szCs w:val="20"/>
        </w:rPr>
      </w:pPr>
      <w:r>
        <w:rPr>
          <w:rFonts w:asciiTheme="majorHAnsi" w:hAnsiTheme="majorHAnsi"/>
          <w:sz w:val="20"/>
          <w:szCs w:val="20"/>
        </w:rPr>
        <w:t xml:space="preserve">To deal </w:t>
      </w:r>
      <w:r w:rsidRPr="0020470A">
        <w:rPr>
          <w:rFonts w:asciiTheme="majorHAnsi" w:hAnsiTheme="majorHAnsi"/>
          <w:sz w:val="20"/>
          <w:szCs w:val="20"/>
        </w:rPr>
        <w:t>with S</w:t>
      </w:r>
      <w:r>
        <w:rPr>
          <w:rFonts w:asciiTheme="majorHAnsi" w:hAnsiTheme="majorHAnsi"/>
          <w:sz w:val="20"/>
          <w:szCs w:val="20"/>
        </w:rPr>
        <w:t xml:space="preserve">afeguarding </w:t>
      </w:r>
      <w:r w:rsidRPr="0020470A">
        <w:rPr>
          <w:rFonts w:asciiTheme="majorHAnsi" w:hAnsiTheme="majorHAnsi"/>
          <w:sz w:val="20"/>
          <w:szCs w:val="20"/>
        </w:rPr>
        <w:t>issues</w:t>
      </w:r>
    </w:p>
    <w:p w:rsidR="0020470A" w:rsidRDefault="0020470A" w:rsidP="0020470A">
      <w:pPr>
        <w:pStyle w:val="ListParagraph"/>
        <w:rPr>
          <w:rFonts w:asciiTheme="majorHAnsi" w:hAnsiTheme="majorHAnsi"/>
          <w:sz w:val="20"/>
          <w:szCs w:val="20"/>
        </w:rPr>
      </w:pPr>
    </w:p>
    <w:p w:rsidR="0020470A" w:rsidRDefault="0020470A" w:rsidP="0020470A">
      <w:pPr>
        <w:numPr>
          <w:ilvl w:val="0"/>
          <w:numId w:val="2"/>
        </w:numPr>
        <w:jc w:val="both"/>
        <w:rPr>
          <w:rFonts w:asciiTheme="majorHAnsi" w:hAnsiTheme="majorHAnsi"/>
          <w:sz w:val="20"/>
          <w:szCs w:val="20"/>
        </w:rPr>
      </w:pPr>
      <w:r>
        <w:rPr>
          <w:rFonts w:asciiTheme="majorHAnsi" w:hAnsiTheme="majorHAnsi"/>
          <w:sz w:val="20"/>
          <w:szCs w:val="20"/>
        </w:rPr>
        <w:t xml:space="preserve">To attend </w:t>
      </w:r>
      <w:r w:rsidRPr="0020470A">
        <w:rPr>
          <w:rFonts w:asciiTheme="majorHAnsi" w:hAnsiTheme="majorHAnsi"/>
          <w:sz w:val="20"/>
          <w:szCs w:val="20"/>
        </w:rPr>
        <w:t>professional meetings for S</w:t>
      </w:r>
      <w:r>
        <w:rPr>
          <w:rFonts w:asciiTheme="majorHAnsi" w:hAnsiTheme="majorHAnsi"/>
          <w:sz w:val="20"/>
          <w:szCs w:val="20"/>
        </w:rPr>
        <w:t xml:space="preserve">afeguarding </w:t>
      </w:r>
      <w:r w:rsidRPr="0020470A">
        <w:rPr>
          <w:rFonts w:asciiTheme="majorHAnsi" w:hAnsiTheme="majorHAnsi"/>
          <w:sz w:val="20"/>
          <w:szCs w:val="20"/>
        </w:rPr>
        <w:t xml:space="preserve"> - core groups, CIN, etc and keeping and maintaining records</w:t>
      </w:r>
    </w:p>
    <w:p w:rsidR="0020470A" w:rsidRPr="0020470A" w:rsidRDefault="0020470A" w:rsidP="0020470A">
      <w:pPr>
        <w:jc w:val="both"/>
        <w:rPr>
          <w:rFonts w:asciiTheme="majorHAnsi" w:hAnsiTheme="majorHAnsi"/>
          <w:sz w:val="20"/>
          <w:szCs w:val="20"/>
        </w:rPr>
      </w:pPr>
    </w:p>
    <w:p w:rsidR="0020470A" w:rsidRPr="0020470A" w:rsidRDefault="0020470A" w:rsidP="0020470A">
      <w:pPr>
        <w:numPr>
          <w:ilvl w:val="0"/>
          <w:numId w:val="2"/>
        </w:numPr>
        <w:jc w:val="both"/>
        <w:rPr>
          <w:rFonts w:asciiTheme="majorHAnsi" w:hAnsiTheme="majorHAnsi"/>
          <w:sz w:val="20"/>
          <w:szCs w:val="20"/>
        </w:rPr>
      </w:pPr>
      <w:r>
        <w:rPr>
          <w:rFonts w:asciiTheme="majorHAnsi" w:hAnsiTheme="majorHAnsi"/>
          <w:sz w:val="20"/>
          <w:szCs w:val="20"/>
        </w:rPr>
        <w:t>To r</w:t>
      </w:r>
      <w:r w:rsidRPr="0020470A">
        <w:rPr>
          <w:rFonts w:asciiTheme="majorHAnsi" w:hAnsiTheme="majorHAnsi"/>
          <w:sz w:val="20"/>
          <w:szCs w:val="20"/>
        </w:rPr>
        <w:t xml:space="preserve">efer to and liaising with outside agencies - SPA, CAMHS, EWO, </w:t>
      </w:r>
      <w:proofErr w:type="spellStart"/>
      <w:r w:rsidRPr="0020470A">
        <w:rPr>
          <w:rFonts w:asciiTheme="majorHAnsi" w:hAnsiTheme="majorHAnsi"/>
          <w:sz w:val="20"/>
          <w:szCs w:val="20"/>
        </w:rPr>
        <w:t>Anstee</w:t>
      </w:r>
      <w:proofErr w:type="spellEnd"/>
      <w:r w:rsidRPr="0020470A">
        <w:rPr>
          <w:rFonts w:asciiTheme="majorHAnsi" w:hAnsiTheme="majorHAnsi"/>
          <w:sz w:val="20"/>
          <w:szCs w:val="20"/>
        </w:rPr>
        <w:t xml:space="preserve"> Bridge</w:t>
      </w:r>
    </w:p>
    <w:p w:rsidR="0020470A" w:rsidRDefault="0020470A" w:rsidP="0020470A">
      <w:pPr>
        <w:pStyle w:val="ListParagraph"/>
        <w:rPr>
          <w:rFonts w:asciiTheme="majorHAnsi" w:hAnsiTheme="majorHAnsi"/>
          <w:sz w:val="20"/>
          <w:szCs w:val="20"/>
        </w:rPr>
      </w:pPr>
    </w:p>
    <w:p w:rsidR="0085004E" w:rsidRPr="004442A2" w:rsidRDefault="00B50830">
      <w:pPr>
        <w:numPr>
          <w:ilvl w:val="0"/>
          <w:numId w:val="2"/>
        </w:numPr>
        <w:rPr>
          <w:rFonts w:asciiTheme="majorHAnsi" w:hAnsiTheme="majorHAnsi"/>
          <w:sz w:val="20"/>
          <w:szCs w:val="20"/>
        </w:rPr>
      </w:pPr>
      <w:r w:rsidRPr="004442A2">
        <w:rPr>
          <w:rFonts w:asciiTheme="majorHAnsi" w:eastAsia="Avenir" w:hAnsiTheme="majorHAnsi" w:cs="Avenir"/>
          <w:sz w:val="20"/>
          <w:szCs w:val="20"/>
        </w:rPr>
        <w:t>To assist admin staff in informing staff of students on report and monitoring their progress.</w:t>
      </w:r>
    </w:p>
    <w:p w:rsidR="0085004E" w:rsidRPr="004442A2" w:rsidRDefault="0085004E">
      <w:pPr>
        <w:ind w:left="360"/>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support the Heads of Year with specific year activities as required. This may include academic tutoring days, information evenings, review and award assemblies etc.</w:t>
      </w:r>
    </w:p>
    <w:p w:rsidR="0085004E" w:rsidRPr="004442A2" w:rsidRDefault="0085004E">
      <w:pPr>
        <w:ind w:left="360"/>
        <w:jc w:val="both"/>
        <w:rPr>
          <w:rFonts w:asciiTheme="majorHAnsi" w:eastAsia="Avenir" w:hAnsiTheme="majorHAnsi" w:cs="Avenir"/>
          <w:sz w:val="20"/>
          <w:szCs w:val="20"/>
        </w:rPr>
      </w:pPr>
    </w:p>
    <w:p w:rsidR="0085004E" w:rsidRPr="004442A2" w:rsidRDefault="00B50830">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To attend and support Heads of Year at year meetings with form tutors according to the meeting schedule and to deputise for the Head of Year in their short term absence.</w:t>
      </w:r>
    </w:p>
    <w:p w:rsidR="0085004E" w:rsidRPr="004442A2" w:rsidRDefault="0085004E">
      <w:pPr>
        <w:ind w:left="360"/>
        <w:jc w:val="both"/>
        <w:rPr>
          <w:rFonts w:asciiTheme="majorHAnsi" w:eastAsia="Avenir" w:hAnsiTheme="majorHAnsi" w:cs="Avenir"/>
          <w:sz w:val="20"/>
          <w:szCs w:val="20"/>
        </w:rPr>
      </w:pPr>
    </w:p>
    <w:p w:rsidR="00C20B08" w:rsidRDefault="00B50830" w:rsidP="00C20B08">
      <w:pPr>
        <w:numPr>
          <w:ilvl w:val="0"/>
          <w:numId w:val="2"/>
        </w:numPr>
        <w:jc w:val="both"/>
        <w:rPr>
          <w:rFonts w:asciiTheme="majorHAnsi" w:hAnsiTheme="majorHAnsi"/>
          <w:sz w:val="20"/>
          <w:szCs w:val="20"/>
        </w:rPr>
      </w:pPr>
      <w:r w:rsidRPr="004442A2">
        <w:rPr>
          <w:rFonts w:asciiTheme="majorHAnsi" w:eastAsia="Avenir" w:hAnsiTheme="majorHAnsi" w:cs="Avenir"/>
          <w:sz w:val="20"/>
          <w:szCs w:val="20"/>
        </w:rPr>
        <w:t>Contribute to supervision arrangements during lunch and break times.</w:t>
      </w:r>
      <w:r w:rsidR="00C20B08" w:rsidRPr="00C20B08">
        <w:rPr>
          <w:rFonts w:asciiTheme="majorHAnsi" w:hAnsiTheme="majorHAnsi"/>
          <w:sz w:val="20"/>
          <w:szCs w:val="20"/>
        </w:rPr>
        <w:t xml:space="preserve"> </w:t>
      </w:r>
    </w:p>
    <w:p w:rsidR="00C20B08" w:rsidRDefault="00C20B08" w:rsidP="00C20B08">
      <w:pPr>
        <w:pStyle w:val="ListParagraph"/>
        <w:rPr>
          <w:rFonts w:asciiTheme="majorHAnsi" w:hAnsiTheme="majorHAnsi"/>
          <w:sz w:val="20"/>
          <w:szCs w:val="20"/>
        </w:rPr>
      </w:pPr>
    </w:p>
    <w:p w:rsidR="00C20B08" w:rsidRPr="004442A2" w:rsidRDefault="00C20B08" w:rsidP="00C20B08">
      <w:pPr>
        <w:numPr>
          <w:ilvl w:val="0"/>
          <w:numId w:val="2"/>
        </w:numPr>
        <w:jc w:val="both"/>
        <w:rPr>
          <w:rFonts w:asciiTheme="majorHAnsi" w:hAnsiTheme="majorHAnsi"/>
          <w:sz w:val="20"/>
          <w:szCs w:val="20"/>
        </w:rPr>
      </w:pPr>
      <w:r>
        <w:rPr>
          <w:rFonts w:asciiTheme="majorHAnsi" w:hAnsiTheme="majorHAnsi"/>
          <w:sz w:val="20"/>
          <w:szCs w:val="20"/>
        </w:rPr>
        <w:t xml:space="preserve">To be first aid trained. </w:t>
      </w:r>
    </w:p>
    <w:p w:rsidR="0085004E" w:rsidRPr="004442A2" w:rsidRDefault="0085004E" w:rsidP="00BD5FC1">
      <w:pPr>
        <w:jc w:val="both"/>
        <w:rPr>
          <w:rFonts w:asciiTheme="majorHAnsi" w:eastAsia="Avenir" w:hAnsiTheme="majorHAnsi" w:cs="Avenir"/>
          <w:sz w:val="20"/>
          <w:szCs w:val="20"/>
        </w:rPr>
      </w:pPr>
    </w:p>
    <w:p w:rsidR="0085004E" w:rsidRPr="004442A2" w:rsidRDefault="0085004E">
      <w:pPr>
        <w:rPr>
          <w:rFonts w:asciiTheme="majorHAnsi" w:eastAsia="Avenir" w:hAnsiTheme="majorHAnsi" w:cs="Avenir"/>
          <w:sz w:val="20"/>
          <w:szCs w:val="20"/>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0"/>
      </w:tblGrid>
      <w:tr w:rsidR="0074132E" w:rsidRPr="0074132E" w:rsidTr="00C175AE">
        <w:tc>
          <w:tcPr>
            <w:tcW w:w="8930" w:type="dxa"/>
            <w:tcBorders>
              <w:top w:val="single" w:sz="4" w:space="0" w:color="000000"/>
              <w:left w:val="single" w:sz="4" w:space="0" w:color="000000"/>
              <w:bottom w:val="single" w:sz="4" w:space="0" w:color="000000"/>
              <w:right w:val="single" w:sz="4" w:space="0" w:color="000000"/>
            </w:tcBorders>
          </w:tcPr>
          <w:p w:rsidR="0074132E" w:rsidRPr="0074132E" w:rsidRDefault="0074132E" w:rsidP="0074132E">
            <w:pPr>
              <w:rPr>
                <w:rFonts w:asciiTheme="majorHAnsi" w:eastAsia="Avenir" w:hAnsiTheme="majorHAnsi" w:cs="Avenir"/>
                <w:bCs/>
                <w:i/>
                <w:sz w:val="20"/>
                <w:szCs w:val="20"/>
              </w:rPr>
            </w:pPr>
            <w:r w:rsidRPr="0074132E">
              <w:rPr>
                <w:rFonts w:asciiTheme="majorHAnsi" w:eastAsia="Avenir" w:hAnsiTheme="majorHAnsi" w:cs="Avenir"/>
                <w:b/>
                <w:bCs/>
                <w:i/>
                <w:sz w:val="20"/>
                <w:szCs w:val="20"/>
              </w:rPr>
              <w:t>Other Specific Duties</w:t>
            </w:r>
            <w:r w:rsidRPr="0074132E">
              <w:rPr>
                <w:rFonts w:asciiTheme="majorHAnsi" w:eastAsia="Avenir" w:hAnsiTheme="majorHAnsi" w:cs="Avenir"/>
                <w:bCs/>
                <w:i/>
                <w:sz w:val="20"/>
                <w:szCs w:val="20"/>
              </w:rPr>
              <w:t>:</w:t>
            </w:r>
          </w:p>
          <w:p w:rsidR="0074132E" w:rsidRPr="0074132E" w:rsidRDefault="0074132E" w:rsidP="0074132E">
            <w:pPr>
              <w:rPr>
                <w:rFonts w:asciiTheme="majorHAnsi" w:eastAsia="Avenir" w:hAnsiTheme="majorHAnsi" w:cs="Avenir"/>
                <w:bCs/>
                <w:i/>
                <w:sz w:val="20"/>
                <w:szCs w:val="20"/>
              </w:rPr>
            </w:pPr>
          </w:p>
        </w:tc>
      </w:tr>
      <w:tr w:rsidR="0074132E" w:rsidRPr="0074132E" w:rsidTr="00C175AE">
        <w:tc>
          <w:tcPr>
            <w:tcW w:w="8930" w:type="dxa"/>
            <w:tcBorders>
              <w:top w:val="single" w:sz="6" w:space="0" w:color="000000"/>
              <w:left w:val="single" w:sz="6" w:space="0" w:color="000000"/>
              <w:bottom w:val="single" w:sz="4" w:space="0" w:color="000000"/>
              <w:right w:val="single" w:sz="6" w:space="0" w:color="000000"/>
            </w:tcBorders>
          </w:tcPr>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To continue personal development as agreed.</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To engage actively in the performance review process.</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Whilst every effort has been made to explain the main duties and responsibilities of the post, each individual task undertaken may not be identified.</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 xml:space="preserve">Employees will be expected to comply with any reasonable request from a manager to undertake work of a similar level that is not specified in this job description </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Employees are expected to be courteous to colleagues and provide a welcoming environment to visitors and telephone callers.</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Supporting and attending whole school events including the October Open Evening.</w:t>
            </w:r>
          </w:p>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74132E" w:rsidRPr="0074132E" w:rsidRDefault="0074132E" w:rsidP="0074132E">
            <w:pPr>
              <w:rPr>
                <w:rFonts w:asciiTheme="majorHAnsi" w:eastAsia="Avenir" w:hAnsiTheme="majorHAnsi" w:cs="Avenir"/>
                <w:bCs/>
                <w:sz w:val="20"/>
                <w:szCs w:val="20"/>
              </w:rPr>
            </w:pPr>
          </w:p>
        </w:tc>
      </w:tr>
      <w:tr w:rsidR="0074132E" w:rsidRPr="0074132E" w:rsidTr="00C175AE">
        <w:tc>
          <w:tcPr>
            <w:tcW w:w="8930" w:type="dxa"/>
            <w:tcBorders>
              <w:top w:val="single" w:sz="6" w:space="0" w:color="000000"/>
              <w:left w:val="single" w:sz="6" w:space="0" w:color="000000"/>
              <w:bottom w:val="single" w:sz="6" w:space="0" w:color="000000"/>
              <w:right w:val="single" w:sz="6" w:space="0" w:color="000000"/>
            </w:tcBorders>
          </w:tcPr>
          <w:p w:rsidR="0074132E" w:rsidRPr="0074132E" w:rsidRDefault="0074132E" w:rsidP="0074132E">
            <w:pPr>
              <w:rPr>
                <w:rFonts w:asciiTheme="majorHAnsi" w:eastAsia="Avenir" w:hAnsiTheme="majorHAnsi" w:cs="Avenir"/>
                <w:bCs/>
                <w:sz w:val="20"/>
                <w:szCs w:val="20"/>
              </w:rPr>
            </w:pPr>
          </w:p>
        </w:tc>
      </w:tr>
      <w:tr w:rsidR="0074132E" w:rsidRPr="0074132E" w:rsidTr="00C175AE">
        <w:tc>
          <w:tcPr>
            <w:tcW w:w="8930" w:type="dxa"/>
            <w:tcBorders>
              <w:top w:val="single" w:sz="4" w:space="0" w:color="000000"/>
              <w:left w:val="single" w:sz="6" w:space="0" w:color="000000"/>
              <w:bottom w:val="single" w:sz="6" w:space="0" w:color="000000"/>
              <w:right w:val="single" w:sz="6" w:space="0" w:color="000000"/>
            </w:tcBorders>
          </w:tcPr>
          <w:p w:rsidR="0074132E" w:rsidRPr="0074132E" w:rsidRDefault="0074132E" w:rsidP="0074132E">
            <w:pPr>
              <w:rPr>
                <w:rFonts w:asciiTheme="majorHAnsi" w:eastAsia="Avenir" w:hAnsiTheme="majorHAnsi" w:cs="Avenir"/>
                <w:bCs/>
                <w:sz w:val="20"/>
                <w:szCs w:val="20"/>
              </w:rPr>
            </w:pPr>
          </w:p>
          <w:p w:rsidR="0074132E" w:rsidRPr="0074132E" w:rsidRDefault="0074132E" w:rsidP="0074132E">
            <w:pPr>
              <w:rPr>
                <w:rFonts w:asciiTheme="majorHAnsi" w:eastAsia="Avenir" w:hAnsiTheme="majorHAnsi" w:cs="Avenir"/>
                <w:bCs/>
                <w:sz w:val="20"/>
                <w:szCs w:val="20"/>
              </w:rPr>
            </w:pPr>
            <w:r w:rsidRPr="0074132E">
              <w:rPr>
                <w:rFonts w:asciiTheme="majorHAnsi" w:eastAsia="Avenir" w:hAnsiTheme="majorHAnsi" w:cs="Avenir"/>
                <w:bCs/>
                <w:sz w:val="20"/>
                <w:szCs w:val="20"/>
              </w:rPr>
              <w:t>This job description is current at the date shown, but, in consultation with you, may be changed by the Headteacher to reflect or anticipate changes in the job commensurate with the grade and job title.</w:t>
            </w:r>
          </w:p>
          <w:p w:rsidR="0074132E" w:rsidRPr="0074132E" w:rsidRDefault="0074132E" w:rsidP="0074132E">
            <w:pPr>
              <w:rPr>
                <w:rFonts w:asciiTheme="majorHAnsi" w:eastAsia="Avenir" w:hAnsiTheme="majorHAnsi" w:cs="Avenir"/>
                <w:bCs/>
                <w:sz w:val="20"/>
                <w:szCs w:val="20"/>
              </w:rPr>
            </w:pPr>
          </w:p>
        </w:tc>
      </w:tr>
    </w:tbl>
    <w:p w:rsidR="0085004E" w:rsidRPr="004442A2" w:rsidRDefault="0085004E">
      <w:pPr>
        <w:rPr>
          <w:rFonts w:asciiTheme="majorHAnsi" w:eastAsia="Avenir" w:hAnsiTheme="majorHAnsi" w:cs="Avenir"/>
          <w:sz w:val="20"/>
          <w:szCs w:val="20"/>
        </w:rPr>
      </w:pPr>
    </w:p>
    <w:p w:rsidR="0085004E" w:rsidRPr="004442A2" w:rsidRDefault="0085004E">
      <w:pPr>
        <w:rPr>
          <w:rFonts w:asciiTheme="majorHAnsi" w:eastAsia="Avenir" w:hAnsiTheme="majorHAnsi" w:cs="Avenir"/>
          <w:b/>
          <w:i/>
          <w:sz w:val="20"/>
          <w:szCs w:val="20"/>
        </w:rPr>
      </w:pPr>
    </w:p>
    <w:p w:rsidR="0085004E" w:rsidRPr="004442A2" w:rsidRDefault="0085004E">
      <w:pPr>
        <w:jc w:val="center"/>
        <w:rPr>
          <w:rFonts w:asciiTheme="majorHAnsi" w:eastAsia="Avenir" w:hAnsiTheme="majorHAnsi" w:cs="Avenir"/>
          <w:i/>
          <w:sz w:val="20"/>
          <w:szCs w:val="20"/>
        </w:rPr>
      </w:pPr>
    </w:p>
    <w:p w:rsidR="0085004E" w:rsidRDefault="00B50830">
      <w:pPr>
        <w:jc w:val="center"/>
        <w:rPr>
          <w:rFonts w:asciiTheme="majorHAnsi" w:eastAsia="Avenir" w:hAnsiTheme="majorHAnsi" w:cs="Avenir"/>
          <w:i/>
          <w:sz w:val="20"/>
          <w:szCs w:val="20"/>
        </w:rPr>
      </w:pPr>
      <w:r w:rsidRPr="004442A2">
        <w:rPr>
          <w:rFonts w:asciiTheme="majorHAnsi" w:eastAsia="Avenir" w:hAnsiTheme="majorHAnsi" w:cs="Avenir"/>
          <w:i/>
          <w:sz w:val="20"/>
          <w:szCs w:val="20"/>
        </w:rPr>
        <w:t>This school is committed to safeguarding and promoting the welfare of children and young people and expects all staff and volunteers to share this commitment.  An Enhanced DBS check will be required before any appointment is confirmed.</w:t>
      </w:r>
    </w:p>
    <w:p w:rsidR="00E42036" w:rsidRDefault="00E42036">
      <w:pPr>
        <w:jc w:val="center"/>
        <w:rPr>
          <w:rFonts w:asciiTheme="majorHAnsi" w:eastAsia="Avenir" w:hAnsiTheme="majorHAnsi" w:cs="Avenir"/>
          <w:i/>
          <w:sz w:val="20"/>
          <w:szCs w:val="20"/>
        </w:rPr>
      </w:pPr>
    </w:p>
    <w:p w:rsidR="00E42036" w:rsidRDefault="00E42036">
      <w:pPr>
        <w:jc w:val="center"/>
        <w:rPr>
          <w:rFonts w:asciiTheme="majorHAnsi" w:eastAsia="Avenir" w:hAnsiTheme="majorHAnsi" w:cs="Avenir"/>
          <w:i/>
          <w:sz w:val="20"/>
          <w:szCs w:val="20"/>
        </w:rPr>
      </w:pPr>
    </w:p>
    <w:p w:rsidR="00E42036" w:rsidRDefault="00E42036">
      <w:pPr>
        <w:jc w:val="center"/>
        <w:rPr>
          <w:rFonts w:asciiTheme="majorHAnsi" w:eastAsia="Avenir" w:hAnsiTheme="majorHAnsi" w:cs="Avenir"/>
          <w:i/>
          <w:sz w:val="20"/>
          <w:szCs w:val="20"/>
        </w:rPr>
      </w:pPr>
    </w:p>
    <w:p w:rsidR="00E42036" w:rsidRDefault="00E42036">
      <w:pPr>
        <w:jc w:val="center"/>
        <w:rPr>
          <w:rFonts w:asciiTheme="majorHAnsi" w:eastAsia="Avenir" w:hAnsiTheme="majorHAnsi" w:cs="Avenir"/>
          <w:i/>
          <w:sz w:val="20"/>
          <w:szCs w:val="20"/>
        </w:rPr>
      </w:pPr>
    </w:p>
    <w:p w:rsidR="00E42036" w:rsidRPr="004442A2" w:rsidRDefault="00E42036" w:rsidP="00EF6B36">
      <w:pPr>
        <w:rPr>
          <w:rFonts w:asciiTheme="majorHAnsi" w:eastAsia="Avenir" w:hAnsiTheme="majorHAnsi" w:cs="Avenir"/>
          <w:i/>
          <w:sz w:val="20"/>
          <w:szCs w:val="20"/>
        </w:rPr>
      </w:pPr>
    </w:p>
    <w:sectPr w:rsidR="00E42036" w:rsidRPr="004442A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612AF"/>
    <w:multiLevelType w:val="multilevel"/>
    <w:tmpl w:val="E49480B2"/>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945029"/>
    <w:multiLevelType w:val="multilevel"/>
    <w:tmpl w:val="FBE050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4E"/>
    <w:rsid w:val="00003127"/>
    <w:rsid w:val="00030190"/>
    <w:rsid w:val="00084C05"/>
    <w:rsid w:val="001D0628"/>
    <w:rsid w:val="0020470A"/>
    <w:rsid w:val="0025643C"/>
    <w:rsid w:val="002B144F"/>
    <w:rsid w:val="002D6FFD"/>
    <w:rsid w:val="003C256E"/>
    <w:rsid w:val="004442A2"/>
    <w:rsid w:val="004B719F"/>
    <w:rsid w:val="0053054A"/>
    <w:rsid w:val="0058657B"/>
    <w:rsid w:val="00595F91"/>
    <w:rsid w:val="00667109"/>
    <w:rsid w:val="0074132E"/>
    <w:rsid w:val="007D26C5"/>
    <w:rsid w:val="0085004E"/>
    <w:rsid w:val="00A200DE"/>
    <w:rsid w:val="00A749A8"/>
    <w:rsid w:val="00B34737"/>
    <w:rsid w:val="00B50830"/>
    <w:rsid w:val="00BD5FC1"/>
    <w:rsid w:val="00C20B08"/>
    <w:rsid w:val="00C80FFD"/>
    <w:rsid w:val="00D11E75"/>
    <w:rsid w:val="00E11DC4"/>
    <w:rsid w:val="00E42036"/>
    <w:rsid w:val="00EE2CCD"/>
    <w:rsid w:val="00EF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2731"/>
  <w15:docId w15:val="{2BC6C8CD-BF34-495A-A75A-BA4C220F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20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Thompson</dc:creator>
  <cp:lastModifiedBy>J. Thompson</cp:lastModifiedBy>
  <cp:revision>34</cp:revision>
  <dcterms:created xsi:type="dcterms:W3CDTF">2020-10-02T15:21:00Z</dcterms:created>
  <dcterms:modified xsi:type="dcterms:W3CDTF">2024-12-06T17:41:00Z</dcterms:modified>
</cp:coreProperties>
</file>