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CFCEB"/>
  <w:body>
    <w:p w14:paraId="3B8257A8" w14:textId="54D7C3FF" w:rsidR="31359513" w:rsidRPr="00DB462B" w:rsidRDefault="31359513" w:rsidP="31359513">
      <w:pPr>
        <w:jc w:val="center"/>
        <w:rPr>
          <w:rFonts w:cstheme="minorHAnsi"/>
          <w:b/>
          <w:bCs/>
          <w:sz w:val="72"/>
          <w:szCs w:val="72"/>
        </w:rPr>
      </w:pPr>
    </w:p>
    <w:p w14:paraId="30F250CC" w14:textId="08BAA491" w:rsidR="31359513" w:rsidRPr="00DB462B" w:rsidRDefault="31359513" w:rsidP="31359513">
      <w:pPr>
        <w:jc w:val="center"/>
        <w:rPr>
          <w:rFonts w:cstheme="minorHAnsi"/>
          <w:b/>
          <w:bCs/>
          <w:sz w:val="72"/>
          <w:szCs w:val="72"/>
        </w:rPr>
      </w:pPr>
    </w:p>
    <w:p w14:paraId="58442FE8" w14:textId="77777777" w:rsidR="00DB462B" w:rsidRPr="00DB462B" w:rsidRDefault="00DB462B" w:rsidP="1DF1AEB0">
      <w:pPr>
        <w:jc w:val="center"/>
        <w:rPr>
          <w:rFonts w:cstheme="minorHAnsi"/>
          <w:b/>
          <w:bCs/>
          <w:sz w:val="72"/>
          <w:szCs w:val="72"/>
        </w:rPr>
      </w:pPr>
      <w:r w:rsidRPr="00DB462B">
        <w:rPr>
          <w:rFonts w:cstheme="minorHAnsi"/>
          <w:b/>
          <w:bCs/>
          <w:sz w:val="72"/>
          <w:szCs w:val="72"/>
        </w:rPr>
        <w:t xml:space="preserve">RECRUITMENT OF </w:t>
      </w:r>
    </w:p>
    <w:p w14:paraId="5A4E1DC8" w14:textId="4233CCCA" w:rsidR="003902C5" w:rsidRPr="00DB462B" w:rsidRDefault="00DB462B" w:rsidP="1DF1AEB0">
      <w:pPr>
        <w:jc w:val="center"/>
        <w:rPr>
          <w:rFonts w:cstheme="minorHAnsi"/>
          <w:b/>
          <w:bCs/>
          <w:sz w:val="72"/>
          <w:szCs w:val="72"/>
        </w:rPr>
      </w:pPr>
      <w:r w:rsidRPr="00DB462B">
        <w:rPr>
          <w:rFonts w:cstheme="minorHAnsi"/>
          <w:b/>
          <w:bCs/>
          <w:sz w:val="72"/>
          <w:szCs w:val="72"/>
        </w:rPr>
        <w:t>EX-OFFENDERS</w:t>
      </w:r>
    </w:p>
    <w:p w14:paraId="4265A50F" w14:textId="198FF112" w:rsidR="003902C5" w:rsidRPr="00DB462B" w:rsidRDefault="471A24A4" w:rsidP="31359513">
      <w:pPr>
        <w:jc w:val="center"/>
        <w:rPr>
          <w:rFonts w:cstheme="minorHAnsi"/>
          <w:b/>
          <w:bCs/>
          <w:sz w:val="72"/>
          <w:szCs w:val="72"/>
        </w:rPr>
      </w:pPr>
      <w:r w:rsidRPr="00DB462B">
        <w:rPr>
          <w:rFonts w:cstheme="minorHAnsi"/>
          <w:b/>
          <w:bCs/>
          <w:sz w:val="72"/>
          <w:szCs w:val="72"/>
        </w:rPr>
        <w:t xml:space="preserve"> </w:t>
      </w:r>
      <w:r w:rsidR="005A08AA" w:rsidRPr="00DB462B">
        <w:rPr>
          <w:rFonts w:cstheme="minorHAnsi"/>
          <w:b/>
          <w:bCs/>
          <w:sz w:val="72"/>
          <w:szCs w:val="72"/>
        </w:rPr>
        <w:t>P</w:t>
      </w:r>
      <w:r w:rsidR="6F4F8F01" w:rsidRPr="00DB462B">
        <w:rPr>
          <w:rFonts w:cstheme="minorHAnsi"/>
          <w:b/>
          <w:bCs/>
          <w:sz w:val="72"/>
          <w:szCs w:val="72"/>
        </w:rPr>
        <w:t>OLICY</w:t>
      </w:r>
    </w:p>
    <w:p w14:paraId="787B9DB0" w14:textId="181431C7" w:rsidR="31359513" w:rsidRPr="00DB462B" w:rsidRDefault="31359513" w:rsidP="31359513">
      <w:pPr>
        <w:jc w:val="center"/>
        <w:rPr>
          <w:rFonts w:cstheme="minorHAnsi"/>
          <w:b/>
          <w:bCs/>
          <w:sz w:val="72"/>
          <w:szCs w:val="72"/>
        </w:rPr>
      </w:pPr>
    </w:p>
    <w:p w14:paraId="6E3940B6" w14:textId="6FC08AEB" w:rsidR="31359513" w:rsidRPr="00DB462B" w:rsidRDefault="31359513" w:rsidP="31359513">
      <w:pPr>
        <w:jc w:val="center"/>
        <w:rPr>
          <w:rFonts w:cstheme="minorHAnsi"/>
          <w:b/>
          <w:bCs/>
          <w:sz w:val="72"/>
          <w:szCs w:val="72"/>
        </w:rPr>
      </w:pPr>
    </w:p>
    <w:p w14:paraId="567E555B" w14:textId="4979E918" w:rsidR="1DF1AEB0" w:rsidRPr="00DB462B" w:rsidRDefault="1DF1AEB0" w:rsidP="1DF1AEB0">
      <w:pPr>
        <w:jc w:val="center"/>
        <w:rPr>
          <w:rFonts w:cstheme="minorHAnsi"/>
          <w:b/>
          <w:bCs/>
          <w:sz w:val="72"/>
          <w:szCs w:val="72"/>
        </w:rPr>
      </w:pPr>
    </w:p>
    <w:p w14:paraId="7384FE50" w14:textId="164C2C70" w:rsidR="1DF1AEB0" w:rsidRPr="00DB462B" w:rsidRDefault="1DF1AEB0" w:rsidP="1DF1AEB0">
      <w:pPr>
        <w:jc w:val="center"/>
        <w:rPr>
          <w:rFonts w:cstheme="minorHAnsi"/>
          <w:b/>
          <w:bCs/>
          <w:sz w:val="72"/>
          <w:szCs w:val="72"/>
        </w:rPr>
      </w:pPr>
    </w:p>
    <w:p w14:paraId="20A0D3B7" w14:textId="319452A1" w:rsidR="1DF1AEB0" w:rsidRPr="00DB462B" w:rsidRDefault="1DF1AEB0" w:rsidP="1DF1AEB0">
      <w:pPr>
        <w:jc w:val="center"/>
        <w:rPr>
          <w:rFonts w:cstheme="minorHAnsi"/>
          <w:b/>
          <w:bCs/>
          <w:sz w:val="72"/>
          <w:szCs w:val="72"/>
        </w:rPr>
      </w:pPr>
    </w:p>
    <w:p w14:paraId="46BBCE91" w14:textId="036CD2FD" w:rsidR="1DF1AEB0" w:rsidRPr="00DB462B" w:rsidRDefault="1DF1AEB0" w:rsidP="1DF1AEB0">
      <w:pPr>
        <w:jc w:val="center"/>
        <w:rPr>
          <w:rFonts w:cstheme="minorHAnsi"/>
          <w:b/>
          <w:bCs/>
          <w:sz w:val="72"/>
          <w:szCs w:val="72"/>
        </w:rPr>
      </w:pPr>
    </w:p>
    <w:p w14:paraId="3C7528D4" w14:textId="55D638CD" w:rsidR="31359513" w:rsidRPr="00DB462B" w:rsidRDefault="31359513" w:rsidP="1DF1AEB0">
      <w:pPr>
        <w:jc w:val="center"/>
        <w:rPr>
          <w:rFonts w:cstheme="minorHAnsi"/>
        </w:rPr>
      </w:pPr>
      <w:r w:rsidRPr="00DB462B">
        <w:rPr>
          <w:rFonts w:cstheme="minorHAnsi"/>
        </w:rPr>
        <w:br/>
      </w:r>
    </w:p>
    <w:p w14:paraId="5DCCB175" w14:textId="5D45197B" w:rsidR="31359513" w:rsidRPr="00DB462B" w:rsidRDefault="31359513" w:rsidP="31359513">
      <w:pPr>
        <w:rPr>
          <w:rFonts w:cstheme="minorHAnsi"/>
        </w:rPr>
      </w:pPr>
    </w:p>
    <w:p w14:paraId="271E0610" w14:textId="0E5C66CF" w:rsidR="2B4C05A0" w:rsidRPr="00DB462B" w:rsidRDefault="00DB462B" w:rsidP="1DF1AEB0">
      <w:pPr>
        <w:jc w:val="center"/>
        <w:rPr>
          <w:rFonts w:cstheme="minorHAnsi"/>
          <w:b/>
          <w:bCs/>
          <w:sz w:val="28"/>
          <w:szCs w:val="28"/>
        </w:rPr>
      </w:pPr>
      <w:r w:rsidRPr="00DB462B">
        <w:rPr>
          <w:rFonts w:cstheme="minorHAnsi"/>
          <w:b/>
          <w:bCs/>
          <w:sz w:val="28"/>
          <w:szCs w:val="28"/>
        </w:rPr>
        <w:t>January 2025</w:t>
      </w:r>
    </w:p>
    <w:p w14:paraId="6E6E5050" w14:textId="3CA7B81E" w:rsidR="31359513" w:rsidRPr="00DB462B" w:rsidRDefault="31359513" w:rsidP="31359513">
      <w:pPr>
        <w:rPr>
          <w:rFonts w:cstheme="minorHAnsi"/>
          <w:b/>
          <w:bCs/>
        </w:rPr>
      </w:pPr>
    </w:p>
    <w:p w14:paraId="4039648E" w14:textId="601182C4" w:rsidR="1DF1AEB0" w:rsidRPr="00DB462B" w:rsidRDefault="1DF1AEB0" w:rsidP="1DF1AEB0">
      <w:pPr>
        <w:rPr>
          <w:rFonts w:cstheme="minorHAnsi"/>
          <w:b/>
          <w:bCs/>
        </w:rPr>
      </w:pPr>
    </w:p>
    <w:p w14:paraId="7F8EE9B5" w14:textId="77777777" w:rsidR="00ED1E61" w:rsidRDefault="00ED1E61" w:rsidP="00ED1E61">
      <w:pPr>
        <w:rPr>
          <w:sz w:val="24"/>
          <w:szCs w:val="24"/>
        </w:rPr>
      </w:pPr>
      <w:r w:rsidRPr="1DF1AEB0">
        <w:rPr>
          <w:sz w:val="24"/>
          <w:szCs w:val="24"/>
        </w:rPr>
        <w:t xml:space="preserve">Pinc College is committed to providing holistic education of the highest quality and this policy is underpinned by Pinc College values, culture and methodology. </w:t>
      </w:r>
    </w:p>
    <w:p w14:paraId="28A8D3A5" w14:textId="77777777" w:rsidR="00ED1E61" w:rsidRDefault="00ED1E61" w:rsidP="00ED1E61">
      <w:pPr>
        <w:rPr>
          <w:sz w:val="24"/>
          <w:szCs w:val="24"/>
        </w:rPr>
      </w:pPr>
    </w:p>
    <w:p w14:paraId="6FCC2366" w14:textId="369D897A" w:rsidR="00ED1E61" w:rsidRPr="00ED1E61" w:rsidRDefault="00ED1E61" w:rsidP="00ED1E61">
      <w:pPr>
        <w:rPr>
          <w:b/>
          <w:bCs/>
          <w:sz w:val="24"/>
          <w:szCs w:val="24"/>
        </w:rPr>
      </w:pPr>
      <w:r w:rsidRPr="00ED1E61">
        <w:rPr>
          <w:b/>
          <w:bCs/>
          <w:sz w:val="24"/>
          <w:szCs w:val="24"/>
        </w:rPr>
        <w:t xml:space="preserve">Our </w:t>
      </w:r>
      <w:r w:rsidR="00BF3B72">
        <w:rPr>
          <w:b/>
          <w:bCs/>
          <w:sz w:val="24"/>
          <w:szCs w:val="24"/>
        </w:rPr>
        <w:t>C</w:t>
      </w:r>
      <w:r w:rsidRPr="00ED1E61">
        <w:rPr>
          <w:b/>
          <w:bCs/>
          <w:sz w:val="24"/>
          <w:szCs w:val="24"/>
        </w:rPr>
        <w:t>ollege Values</w:t>
      </w:r>
    </w:p>
    <w:p w14:paraId="057704AF" w14:textId="77777777" w:rsidR="00ED1E61" w:rsidRDefault="00ED1E61" w:rsidP="00ED1E61">
      <w:pPr>
        <w:rPr>
          <w:rFonts w:ascii="Calibri" w:eastAsia="Calibri" w:hAnsi="Calibri" w:cs="Calibri"/>
          <w:color w:val="000000" w:themeColor="text1"/>
          <w:sz w:val="24"/>
          <w:szCs w:val="24"/>
        </w:rPr>
      </w:pPr>
    </w:p>
    <w:p w14:paraId="41FB4E2B" w14:textId="77777777" w:rsidR="00ED1E61" w:rsidRDefault="00ED1E61" w:rsidP="00ED1E61">
      <w:pPr>
        <w:jc w:val="center"/>
        <w:rPr>
          <w:rFonts w:ascii="Calibri" w:eastAsia="Calibri" w:hAnsi="Calibri" w:cs="Calibri"/>
          <w:color w:val="000000" w:themeColor="text1"/>
          <w:sz w:val="24"/>
          <w:szCs w:val="24"/>
        </w:rPr>
      </w:pPr>
      <w:r w:rsidRPr="5126F1E1">
        <w:rPr>
          <w:rFonts w:ascii="Calibri" w:eastAsia="Calibri" w:hAnsi="Calibri" w:cs="Calibri"/>
          <w:b/>
          <w:bCs/>
          <w:color w:val="000000" w:themeColor="text1"/>
          <w:sz w:val="24"/>
          <w:szCs w:val="24"/>
        </w:rPr>
        <w:t>Individual - ‘We celebrate everyone’</w:t>
      </w:r>
    </w:p>
    <w:p w14:paraId="60F2A1FC" w14:textId="77777777" w:rsidR="00ED1E61" w:rsidRDefault="00ED1E61" w:rsidP="00ED1E61">
      <w:pPr>
        <w:jc w:val="center"/>
        <w:rPr>
          <w:rFonts w:ascii="Calibri" w:eastAsia="Calibri" w:hAnsi="Calibri" w:cs="Calibri"/>
          <w:color w:val="000000" w:themeColor="text1"/>
          <w:sz w:val="24"/>
          <w:szCs w:val="24"/>
        </w:rPr>
      </w:pPr>
      <w:r w:rsidRPr="5126F1E1">
        <w:rPr>
          <w:rFonts w:ascii="Calibri" w:eastAsia="Calibri" w:hAnsi="Calibri" w:cs="Calibri"/>
          <w:b/>
          <w:bCs/>
          <w:color w:val="000000" w:themeColor="text1"/>
          <w:sz w:val="24"/>
          <w:szCs w:val="24"/>
        </w:rPr>
        <w:t>Inclusive - ‘We value and support everyone’</w:t>
      </w:r>
    </w:p>
    <w:p w14:paraId="573D1CA2" w14:textId="77777777" w:rsidR="00ED1E61" w:rsidRDefault="00ED1E61" w:rsidP="00ED1E61">
      <w:pPr>
        <w:jc w:val="center"/>
        <w:rPr>
          <w:rFonts w:ascii="Calibri" w:eastAsia="Calibri" w:hAnsi="Calibri" w:cs="Calibri"/>
          <w:color w:val="000000" w:themeColor="text1"/>
          <w:sz w:val="24"/>
          <w:szCs w:val="24"/>
        </w:rPr>
      </w:pPr>
      <w:r w:rsidRPr="5126F1E1">
        <w:rPr>
          <w:rFonts w:ascii="Calibri" w:eastAsia="Calibri" w:hAnsi="Calibri" w:cs="Calibri"/>
          <w:b/>
          <w:bCs/>
          <w:color w:val="000000" w:themeColor="text1"/>
          <w:sz w:val="24"/>
          <w:szCs w:val="24"/>
        </w:rPr>
        <w:t>Innovative ‘We believe in the power to change’</w:t>
      </w:r>
    </w:p>
    <w:p w14:paraId="5E8055C1" w14:textId="77777777" w:rsidR="00ED1E61" w:rsidRDefault="00ED1E61" w:rsidP="00ED1E61">
      <w:pPr>
        <w:jc w:val="center"/>
        <w:rPr>
          <w:b/>
          <w:bCs/>
          <w:sz w:val="24"/>
          <w:szCs w:val="24"/>
        </w:rPr>
      </w:pPr>
    </w:p>
    <w:p w14:paraId="7C66C452" w14:textId="77777777" w:rsidR="00ED1E61" w:rsidRDefault="00ED1E61" w:rsidP="00ED1E61">
      <w:pPr>
        <w:jc w:val="center"/>
        <w:rPr>
          <w:b/>
          <w:bCs/>
        </w:rPr>
      </w:pPr>
      <w:r>
        <w:t xml:space="preserve">We foster a culture that is </w:t>
      </w:r>
      <w:r w:rsidRPr="1DF1AEB0">
        <w:rPr>
          <w:b/>
          <w:bCs/>
        </w:rPr>
        <w:t xml:space="preserve">Respectful, Responsible, Safe and Kind </w:t>
      </w:r>
    </w:p>
    <w:p w14:paraId="0D867D9F" w14:textId="77777777" w:rsidR="00ED1E61" w:rsidRDefault="00ED1E61" w:rsidP="00ED1E61">
      <w:pPr>
        <w:jc w:val="center"/>
        <w:rPr>
          <w:b/>
          <w:bCs/>
        </w:rPr>
      </w:pPr>
    </w:p>
    <w:p w14:paraId="7B8DEBBD" w14:textId="2FDD9C96" w:rsidR="00ED1E61" w:rsidRPr="00EE555B" w:rsidRDefault="00ED1E61" w:rsidP="00ED1E61">
      <w:pPr>
        <w:jc w:val="center"/>
        <w:rPr>
          <w:sz w:val="24"/>
          <w:szCs w:val="24"/>
        </w:rPr>
      </w:pPr>
      <w:r w:rsidRPr="09110DDC">
        <w:rPr>
          <w:sz w:val="24"/>
          <w:szCs w:val="24"/>
        </w:rPr>
        <w:t>The principles of the Pinc Methodology applies equally to our young people and team members in everything we do.  Our methodology holds the individual, their wellbeing and their specific needs in every aspect of our approach.</w:t>
      </w:r>
    </w:p>
    <w:p w14:paraId="491CDF5D" w14:textId="77777777" w:rsidR="00ED1E61" w:rsidRDefault="00ED1E61" w:rsidP="00DB462B">
      <w:pPr>
        <w:pStyle w:val="NoSpacing"/>
        <w:rPr>
          <w:rFonts w:cstheme="minorHAnsi"/>
          <w:b/>
          <w:bCs/>
          <w:sz w:val="24"/>
          <w:szCs w:val="24"/>
        </w:rPr>
      </w:pPr>
    </w:p>
    <w:p w14:paraId="714ACC84" w14:textId="63CCF697" w:rsidR="00DB462B" w:rsidRPr="00DB462B" w:rsidRDefault="00DB462B" w:rsidP="00DB462B">
      <w:pPr>
        <w:pStyle w:val="NoSpacing"/>
        <w:rPr>
          <w:rFonts w:cstheme="minorHAnsi"/>
          <w:b/>
          <w:bCs/>
          <w:sz w:val="24"/>
          <w:szCs w:val="24"/>
        </w:rPr>
      </w:pPr>
      <w:r w:rsidRPr="00DB462B">
        <w:rPr>
          <w:rFonts w:cstheme="minorHAnsi"/>
          <w:b/>
          <w:bCs/>
          <w:sz w:val="24"/>
          <w:szCs w:val="24"/>
        </w:rPr>
        <w:t>Recruitment of Ex-offenders Policy</w:t>
      </w:r>
    </w:p>
    <w:p w14:paraId="5D94CD73" w14:textId="77777777" w:rsidR="00DB462B" w:rsidRPr="00DB462B" w:rsidRDefault="00DB462B" w:rsidP="00DB462B">
      <w:pPr>
        <w:pStyle w:val="NoSpacing"/>
        <w:rPr>
          <w:rFonts w:cstheme="minorHAnsi"/>
          <w:sz w:val="24"/>
          <w:szCs w:val="24"/>
        </w:rPr>
      </w:pPr>
    </w:p>
    <w:p w14:paraId="309AAB64" w14:textId="77777777" w:rsidR="00DB462B" w:rsidRPr="00DB462B" w:rsidRDefault="00DB462B" w:rsidP="00DB462B">
      <w:pPr>
        <w:pStyle w:val="NoSpacing"/>
        <w:rPr>
          <w:rFonts w:cstheme="minorHAnsi"/>
          <w:sz w:val="24"/>
          <w:szCs w:val="24"/>
        </w:rPr>
      </w:pPr>
      <w:r w:rsidRPr="00DB462B">
        <w:rPr>
          <w:rFonts w:cstheme="minorHAnsi"/>
          <w:sz w:val="24"/>
          <w:szCs w:val="24"/>
        </w:rPr>
        <w:t>Pinc College have an obligation to take all necessary and available steps to ensure that team members employed or retained by the college do not possess a criminal record which renders them unsuitable for employment.</w:t>
      </w:r>
    </w:p>
    <w:p w14:paraId="38ADE369" w14:textId="77777777" w:rsidR="00DB462B" w:rsidRPr="00DB462B" w:rsidRDefault="00DB462B" w:rsidP="00DB462B">
      <w:pPr>
        <w:pStyle w:val="NoSpacing"/>
        <w:rPr>
          <w:rFonts w:cstheme="minorHAnsi"/>
          <w:sz w:val="24"/>
          <w:szCs w:val="24"/>
        </w:rPr>
      </w:pPr>
    </w:p>
    <w:p w14:paraId="01FA02F3" w14:textId="77777777" w:rsidR="00DB462B" w:rsidRPr="00DB462B" w:rsidRDefault="00DB462B" w:rsidP="00DB462B">
      <w:pPr>
        <w:pStyle w:val="NoSpacing"/>
        <w:rPr>
          <w:rFonts w:cstheme="minorHAnsi"/>
          <w:sz w:val="24"/>
          <w:szCs w:val="24"/>
        </w:rPr>
      </w:pPr>
      <w:r w:rsidRPr="00DB462B">
        <w:rPr>
          <w:rFonts w:cstheme="minorHAnsi"/>
          <w:sz w:val="24"/>
          <w:szCs w:val="24"/>
        </w:rPr>
        <w:t xml:space="preserve">The college is a registered body with the Disclosure and Barring Service (DBS).  To meet our </w:t>
      </w:r>
    </w:p>
    <w:p w14:paraId="6F4FC28C" w14:textId="77777777" w:rsidR="00DB462B" w:rsidRPr="00DB462B" w:rsidRDefault="00DB462B" w:rsidP="00DB462B">
      <w:pPr>
        <w:pStyle w:val="NoSpacing"/>
        <w:rPr>
          <w:rFonts w:cstheme="minorHAnsi"/>
          <w:sz w:val="24"/>
          <w:szCs w:val="24"/>
        </w:rPr>
      </w:pPr>
      <w:r w:rsidRPr="00DB462B">
        <w:rPr>
          <w:rFonts w:cstheme="minorHAnsi"/>
          <w:sz w:val="24"/>
          <w:szCs w:val="24"/>
        </w:rPr>
        <w:t>safeguarding obligations, an enhanced Disclosure and Barring Service check (which may include a check of the barred lists), including any relevant overseas checks, is undertaken as part of the recruitment process for all new team members.</w:t>
      </w:r>
    </w:p>
    <w:p w14:paraId="61E75D63" w14:textId="77777777" w:rsidR="00DB462B" w:rsidRPr="00DB462B" w:rsidRDefault="00DB462B" w:rsidP="00DB462B">
      <w:pPr>
        <w:pStyle w:val="NoSpacing"/>
        <w:rPr>
          <w:rFonts w:cstheme="minorHAnsi"/>
          <w:sz w:val="24"/>
          <w:szCs w:val="24"/>
        </w:rPr>
      </w:pPr>
    </w:p>
    <w:p w14:paraId="03F6785C" w14:textId="77777777" w:rsidR="00DB462B" w:rsidRPr="00DB462B" w:rsidRDefault="00DB462B" w:rsidP="00DB462B">
      <w:pPr>
        <w:pStyle w:val="NoSpacing"/>
        <w:rPr>
          <w:rFonts w:cstheme="minorHAnsi"/>
          <w:sz w:val="24"/>
          <w:szCs w:val="24"/>
        </w:rPr>
      </w:pPr>
      <w:r w:rsidRPr="00DB462B">
        <w:rPr>
          <w:rFonts w:cstheme="minorHAnsi"/>
          <w:sz w:val="24"/>
          <w:szCs w:val="24"/>
        </w:rPr>
        <w:t>The purpose of this policy is to ensure that, subject to the overriding consideration of protecting all learners and other people who access the college’s campuses, sites and services, Pinc College will make every effort to prevent unfair discrimination against those with criminal records in line with its equality policies and employment practices.</w:t>
      </w:r>
    </w:p>
    <w:p w14:paraId="21740949" w14:textId="77777777" w:rsidR="00DB462B" w:rsidRPr="00DB462B" w:rsidRDefault="00DB462B" w:rsidP="00DB462B">
      <w:pPr>
        <w:pStyle w:val="NoSpacing"/>
        <w:rPr>
          <w:rFonts w:cstheme="minorHAnsi"/>
          <w:sz w:val="24"/>
          <w:szCs w:val="24"/>
        </w:rPr>
      </w:pPr>
    </w:p>
    <w:p w14:paraId="7B950145" w14:textId="77777777" w:rsidR="00DB462B" w:rsidRPr="00DB462B" w:rsidRDefault="00DB462B" w:rsidP="00DB462B">
      <w:pPr>
        <w:pStyle w:val="NoSpacing"/>
        <w:rPr>
          <w:rFonts w:cstheme="minorHAnsi"/>
          <w:sz w:val="24"/>
          <w:szCs w:val="24"/>
        </w:rPr>
      </w:pPr>
      <w:r w:rsidRPr="00DB462B">
        <w:rPr>
          <w:rFonts w:cstheme="minorHAnsi"/>
          <w:sz w:val="24"/>
          <w:szCs w:val="24"/>
        </w:rPr>
        <w:t>This policy applies to all applicants applying for either paid employment or volunteering within the college and is made available to all applicants at the outset of the recruitment process.</w:t>
      </w:r>
    </w:p>
    <w:p w14:paraId="1E5EA669" w14:textId="77777777" w:rsidR="00DB462B" w:rsidRPr="00DB462B" w:rsidRDefault="00DB462B" w:rsidP="00DB462B">
      <w:pPr>
        <w:pStyle w:val="NoSpacing"/>
        <w:rPr>
          <w:rFonts w:cstheme="minorHAnsi"/>
          <w:sz w:val="24"/>
          <w:szCs w:val="24"/>
        </w:rPr>
      </w:pPr>
    </w:p>
    <w:p w14:paraId="3022C4D1" w14:textId="77777777" w:rsidR="00DB462B" w:rsidRPr="00DB462B" w:rsidRDefault="00DB462B" w:rsidP="00DB462B">
      <w:pPr>
        <w:pStyle w:val="NoSpacing"/>
        <w:rPr>
          <w:rFonts w:cstheme="minorHAnsi"/>
          <w:sz w:val="24"/>
          <w:szCs w:val="24"/>
        </w:rPr>
      </w:pPr>
      <w:r w:rsidRPr="00DB462B">
        <w:rPr>
          <w:rFonts w:cstheme="minorHAnsi"/>
          <w:sz w:val="24"/>
          <w:szCs w:val="24"/>
        </w:rPr>
        <w:t>This policy does not form part of the contract of employment but is a policy statement describing the way in which equal opportunities issues are dealt with by the college.</w:t>
      </w:r>
    </w:p>
    <w:p w14:paraId="40E54205" w14:textId="77777777" w:rsidR="00DB462B" w:rsidRPr="00DB462B" w:rsidRDefault="00DB462B" w:rsidP="00DB462B">
      <w:pPr>
        <w:pStyle w:val="NoSpacing"/>
        <w:rPr>
          <w:rFonts w:cstheme="minorHAnsi"/>
          <w:sz w:val="24"/>
          <w:szCs w:val="24"/>
        </w:rPr>
      </w:pPr>
    </w:p>
    <w:p w14:paraId="36228738" w14:textId="77777777" w:rsidR="00DB462B" w:rsidRPr="00DB462B" w:rsidRDefault="00DB462B" w:rsidP="00DB462B">
      <w:pPr>
        <w:pStyle w:val="NoSpacing"/>
        <w:rPr>
          <w:rFonts w:cstheme="minorHAnsi"/>
          <w:b/>
          <w:bCs/>
          <w:sz w:val="24"/>
          <w:szCs w:val="24"/>
        </w:rPr>
      </w:pPr>
      <w:r w:rsidRPr="00DB462B">
        <w:rPr>
          <w:rFonts w:cstheme="minorHAnsi"/>
          <w:b/>
          <w:bCs/>
          <w:sz w:val="24"/>
          <w:szCs w:val="24"/>
        </w:rPr>
        <w:t>Background</w:t>
      </w:r>
    </w:p>
    <w:p w14:paraId="65AA3B2B" w14:textId="77777777" w:rsidR="00DB462B" w:rsidRPr="00DB462B" w:rsidRDefault="00DB462B" w:rsidP="00DB462B">
      <w:pPr>
        <w:pStyle w:val="NoSpacing"/>
        <w:rPr>
          <w:rFonts w:cstheme="minorHAnsi"/>
          <w:sz w:val="24"/>
          <w:szCs w:val="24"/>
        </w:rPr>
      </w:pPr>
    </w:p>
    <w:p w14:paraId="4EACD9EE" w14:textId="77777777" w:rsidR="00DB462B" w:rsidRPr="00DB462B" w:rsidRDefault="00DB462B" w:rsidP="00DB462B">
      <w:pPr>
        <w:pStyle w:val="NoSpacing"/>
        <w:rPr>
          <w:rFonts w:cstheme="minorHAnsi"/>
          <w:sz w:val="24"/>
          <w:szCs w:val="24"/>
        </w:rPr>
      </w:pPr>
      <w:r w:rsidRPr="00DB462B">
        <w:rPr>
          <w:rFonts w:cstheme="minorHAnsi"/>
          <w:sz w:val="24"/>
          <w:szCs w:val="24"/>
        </w:rPr>
        <w:t xml:space="preserve">The Rehabilitation of Offenders Act 1974 (Exceptions) Order 1975 (2013 and 2020) was introduced to ensure ex-offenders who have not re-offended for a period of time following the date of their conviction are not discriminated against when applying for employment. Under the provisions of this Act, job applicants do not have to declare a previous conviction after a ‘rehabilitation’ period has passed. </w:t>
      </w:r>
    </w:p>
    <w:p w14:paraId="58315C39" w14:textId="77777777" w:rsidR="00DB462B" w:rsidRPr="00DB462B" w:rsidRDefault="00DB462B" w:rsidP="00DB462B">
      <w:pPr>
        <w:pStyle w:val="NoSpacing"/>
        <w:rPr>
          <w:rFonts w:cstheme="minorHAnsi"/>
          <w:sz w:val="24"/>
          <w:szCs w:val="24"/>
        </w:rPr>
      </w:pPr>
    </w:p>
    <w:p w14:paraId="78ABCB99" w14:textId="77777777" w:rsidR="00DB462B" w:rsidRPr="00DB462B" w:rsidRDefault="00DB462B" w:rsidP="00DB462B">
      <w:pPr>
        <w:pStyle w:val="NoSpacing"/>
        <w:rPr>
          <w:rFonts w:cstheme="minorHAnsi"/>
          <w:sz w:val="24"/>
          <w:szCs w:val="24"/>
        </w:rPr>
      </w:pPr>
      <w:r w:rsidRPr="00DB462B">
        <w:rPr>
          <w:rFonts w:cstheme="minorHAnsi"/>
          <w:sz w:val="24"/>
          <w:szCs w:val="24"/>
        </w:rPr>
        <w:t>As Pinc College is an educational provider, it is permitted to ask whether an applicant has any convictions, cautions, reprimands or final warnings which would not be filtered in line with current guidance, as defined by The Rehabilitation of Offenders Act 1974 (Exceptions) Order 1975 (2013 and 2020)</w:t>
      </w:r>
    </w:p>
    <w:p w14:paraId="71AEA510" w14:textId="77777777" w:rsidR="00DB462B" w:rsidRPr="00DB462B" w:rsidRDefault="00DB462B" w:rsidP="00DB462B">
      <w:pPr>
        <w:pStyle w:val="NoSpacing"/>
        <w:rPr>
          <w:rFonts w:cstheme="minorHAnsi"/>
          <w:sz w:val="24"/>
          <w:szCs w:val="24"/>
        </w:rPr>
      </w:pPr>
    </w:p>
    <w:p w14:paraId="53FF5A03" w14:textId="77777777" w:rsidR="00DB462B" w:rsidRPr="00DB462B" w:rsidRDefault="00DB462B" w:rsidP="00DB462B">
      <w:pPr>
        <w:pStyle w:val="NoSpacing"/>
        <w:rPr>
          <w:rFonts w:cstheme="minorHAnsi"/>
          <w:sz w:val="24"/>
          <w:szCs w:val="24"/>
        </w:rPr>
      </w:pPr>
      <w:r w:rsidRPr="00DB462B">
        <w:rPr>
          <w:rFonts w:cstheme="minorHAnsi"/>
          <w:sz w:val="24"/>
          <w:szCs w:val="24"/>
        </w:rPr>
        <w:t>It is a criminal offence for a barred individual to apply for a role which is classed as regulated activity (i.e. involves working with children and/or adults at risk).</w:t>
      </w:r>
    </w:p>
    <w:p w14:paraId="062D0108" w14:textId="77777777" w:rsidR="00DB462B" w:rsidRPr="00DB462B" w:rsidRDefault="00DB462B" w:rsidP="00DB462B">
      <w:pPr>
        <w:pStyle w:val="NoSpacing"/>
        <w:rPr>
          <w:rFonts w:cstheme="minorHAnsi"/>
          <w:sz w:val="24"/>
          <w:szCs w:val="24"/>
        </w:rPr>
      </w:pPr>
    </w:p>
    <w:p w14:paraId="078D3E84" w14:textId="77777777" w:rsidR="00DB462B" w:rsidRPr="00DB462B" w:rsidRDefault="00DB462B" w:rsidP="00DB462B">
      <w:pPr>
        <w:pStyle w:val="NoSpacing"/>
        <w:rPr>
          <w:rFonts w:cstheme="minorHAnsi"/>
          <w:b/>
          <w:bCs/>
          <w:sz w:val="24"/>
          <w:szCs w:val="24"/>
        </w:rPr>
      </w:pPr>
      <w:r w:rsidRPr="00DB462B">
        <w:rPr>
          <w:rFonts w:cstheme="minorHAnsi"/>
          <w:b/>
          <w:bCs/>
          <w:sz w:val="24"/>
          <w:szCs w:val="24"/>
        </w:rPr>
        <w:t>Policy Statement</w:t>
      </w:r>
    </w:p>
    <w:p w14:paraId="50A400AE" w14:textId="77777777" w:rsidR="00DB462B" w:rsidRPr="00DB462B" w:rsidRDefault="00DB462B" w:rsidP="00DB462B">
      <w:pPr>
        <w:pStyle w:val="NoSpacing"/>
        <w:rPr>
          <w:rFonts w:cstheme="minorHAnsi"/>
          <w:sz w:val="24"/>
          <w:szCs w:val="24"/>
        </w:rPr>
      </w:pPr>
    </w:p>
    <w:p w14:paraId="3EBAEBED"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1</w:t>
      </w:r>
      <w:r w:rsidRPr="00DB462B">
        <w:rPr>
          <w:rFonts w:cstheme="minorHAnsi"/>
          <w:sz w:val="24"/>
          <w:szCs w:val="24"/>
        </w:rPr>
        <w:tab/>
        <w:t>The college Group will not discriminate unfairly against applicants who have a criminal record. Only convictions, cautions, reprimands or final warnings which have not been filtered out in line with current statutory guidance and legislation will be taken into account when assessing an applicant’s suitability for a post.</w:t>
      </w:r>
    </w:p>
    <w:p w14:paraId="23F9BF56" w14:textId="77777777" w:rsidR="00DB462B" w:rsidRPr="00DB462B" w:rsidRDefault="00DB462B" w:rsidP="00DB462B">
      <w:pPr>
        <w:pStyle w:val="NoSpacing"/>
        <w:rPr>
          <w:rFonts w:cstheme="minorHAnsi"/>
          <w:sz w:val="24"/>
          <w:szCs w:val="24"/>
        </w:rPr>
      </w:pPr>
    </w:p>
    <w:p w14:paraId="3F2E10B9"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2</w:t>
      </w:r>
      <w:r w:rsidRPr="00DB462B">
        <w:rPr>
          <w:rFonts w:cstheme="minorHAnsi"/>
          <w:sz w:val="24"/>
          <w:szCs w:val="24"/>
        </w:rPr>
        <w:tab/>
        <w:t>Possession of a criminal record or an unspent conviction will not necessarily bar an applicant from employment; the nature and timeframe of the conviction and its relevance to the post will be considered.</w:t>
      </w:r>
    </w:p>
    <w:p w14:paraId="654451D0" w14:textId="77777777" w:rsidR="00DB462B" w:rsidRPr="00DB462B" w:rsidRDefault="00DB462B" w:rsidP="00DB462B">
      <w:pPr>
        <w:pStyle w:val="NoSpacing"/>
        <w:ind w:left="720" w:hanging="720"/>
        <w:rPr>
          <w:rFonts w:cstheme="minorHAnsi"/>
          <w:sz w:val="24"/>
          <w:szCs w:val="24"/>
        </w:rPr>
      </w:pPr>
    </w:p>
    <w:p w14:paraId="090372C8" w14:textId="77777777" w:rsidR="00DB462B" w:rsidRPr="00DB462B" w:rsidRDefault="00DB462B" w:rsidP="00DB462B">
      <w:pPr>
        <w:pStyle w:val="NoSpacing"/>
        <w:ind w:left="720"/>
        <w:rPr>
          <w:rFonts w:cstheme="minorHAnsi"/>
          <w:sz w:val="24"/>
          <w:szCs w:val="24"/>
        </w:rPr>
      </w:pPr>
      <w:r w:rsidRPr="00DB462B">
        <w:rPr>
          <w:rFonts w:cstheme="minorHAnsi"/>
          <w:sz w:val="24"/>
          <w:szCs w:val="24"/>
        </w:rPr>
        <w:t>However, unspent convictions of violence, assault or damage to property, or an offence against a minor, are likely to be incompatible with working at Pinc College.</w:t>
      </w:r>
    </w:p>
    <w:p w14:paraId="64570A71"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 xml:space="preserve">3 </w:t>
      </w:r>
      <w:r w:rsidRPr="00DB462B">
        <w:rPr>
          <w:rFonts w:cstheme="minorHAnsi"/>
          <w:sz w:val="24"/>
          <w:szCs w:val="24"/>
        </w:rPr>
        <w:tab/>
        <w:t>The ‘Disclosure’ system, provided by the DBS, will only be sought after a candidate has been provided with a conditional offer of employment.</w:t>
      </w:r>
    </w:p>
    <w:p w14:paraId="7A387C32" w14:textId="77777777" w:rsidR="00DB462B" w:rsidRPr="00DB462B" w:rsidRDefault="00DB462B" w:rsidP="00DB462B">
      <w:pPr>
        <w:pStyle w:val="NoSpacing"/>
        <w:ind w:left="720" w:hanging="720"/>
        <w:rPr>
          <w:rFonts w:cstheme="minorHAnsi"/>
          <w:sz w:val="24"/>
          <w:szCs w:val="24"/>
        </w:rPr>
      </w:pPr>
    </w:p>
    <w:p w14:paraId="640180A0"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 xml:space="preserve">4 </w:t>
      </w:r>
      <w:r w:rsidRPr="00DB462B">
        <w:rPr>
          <w:rFonts w:cstheme="minorHAnsi"/>
          <w:sz w:val="24"/>
          <w:szCs w:val="24"/>
        </w:rPr>
        <w:tab/>
        <w:t>Those team members dealing with and handling ‘Disclosure’ information have been trained and abide by the DBS’s Code of Conduct and the requirements of the Data Protection Act. We also ensure that they have received appropriate guidance and training in the relevant legislation relating to the employment of ex-offenders, e.g. the Rehabilitation of Offenders Act 1974.</w:t>
      </w:r>
    </w:p>
    <w:p w14:paraId="28B05AB6" w14:textId="77777777" w:rsidR="00DB462B" w:rsidRPr="00DB462B" w:rsidRDefault="00DB462B" w:rsidP="00DB462B">
      <w:pPr>
        <w:pStyle w:val="NoSpacing"/>
        <w:ind w:left="720" w:hanging="720"/>
        <w:rPr>
          <w:rFonts w:cstheme="minorHAnsi"/>
          <w:sz w:val="24"/>
          <w:szCs w:val="24"/>
        </w:rPr>
      </w:pPr>
    </w:p>
    <w:p w14:paraId="1094B0C4"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 xml:space="preserve">5 </w:t>
      </w:r>
      <w:r w:rsidRPr="00DB462B">
        <w:rPr>
          <w:rFonts w:cstheme="minorHAnsi"/>
          <w:sz w:val="24"/>
          <w:szCs w:val="24"/>
        </w:rPr>
        <w:tab/>
        <w:t>Applicants for posts will be made aware of the requirement for ‘Disclosure’ and advised how to access the college’s policy on the recruitment of ex-offenders and the DBS Code of Practice.</w:t>
      </w:r>
    </w:p>
    <w:p w14:paraId="334E0EF8" w14:textId="77777777" w:rsidR="00DB462B" w:rsidRPr="00DB462B" w:rsidRDefault="00DB462B" w:rsidP="00DB462B">
      <w:pPr>
        <w:pStyle w:val="NoSpacing"/>
        <w:ind w:left="720" w:hanging="720"/>
        <w:rPr>
          <w:rFonts w:cstheme="minorHAnsi"/>
          <w:sz w:val="24"/>
          <w:szCs w:val="24"/>
        </w:rPr>
      </w:pPr>
    </w:p>
    <w:p w14:paraId="54A109AC"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 xml:space="preserve">6 </w:t>
      </w:r>
      <w:r w:rsidRPr="00DB462B">
        <w:rPr>
          <w:rFonts w:cstheme="minorHAnsi"/>
          <w:sz w:val="24"/>
          <w:szCs w:val="24"/>
        </w:rPr>
        <w:tab/>
        <w:t>Where ‘Disclosure’ indicates that a prospective employee/volunteer has a criminal record the following will be taken into account when reaching a decision on the suitability for the post:-</w:t>
      </w:r>
    </w:p>
    <w:p w14:paraId="40FCF38F" w14:textId="77777777" w:rsidR="00DB462B" w:rsidRPr="00DB462B" w:rsidRDefault="00DB462B" w:rsidP="00DB462B">
      <w:pPr>
        <w:pStyle w:val="NoSpacing"/>
        <w:numPr>
          <w:ilvl w:val="0"/>
          <w:numId w:val="3"/>
        </w:numPr>
        <w:rPr>
          <w:rFonts w:cstheme="minorHAnsi"/>
          <w:sz w:val="24"/>
          <w:szCs w:val="24"/>
        </w:rPr>
      </w:pPr>
      <w:r w:rsidRPr="00DB462B">
        <w:rPr>
          <w:rFonts w:cstheme="minorHAnsi"/>
          <w:sz w:val="24"/>
          <w:szCs w:val="24"/>
        </w:rPr>
        <w:lastRenderedPageBreak/>
        <w:t>Whether the conviction or other matter revealed is relevant to the position to which they will be appointed.</w:t>
      </w:r>
    </w:p>
    <w:p w14:paraId="43189A41" w14:textId="77777777" w:rsidR="00DB462B" w:rsidRPr="00DB462B" w:rsidRDefault="00DB462B" w:rsidP="00DB462B">
      <w:pPr>
        <w:pStyle w:val="NoSpacing"/>
        <w:numPr>
          <w:ilvl w:val="0"/>
          <w:numId w:val="3"/>
        </w:numPr>
        <w:rPr>
          <w:rFonts w:cstheme="minorHAnsi"/>
          <w:sz w:val="24"/>
          <w:szCs w:val="24"/>
        </w:rPr>
      </w:pPr>
      <w:r w:rsidRPr="00DB462B">
        <w:rPr>
          <w:rFonts w:cstheme="minorHAnsi"/>
          <w:sz w:val="24"/>
          <w:szCs w:val="24"/>
        </w:rPr>
        <w:t>The seriousness of any offence or any other matter revealed.</w:t>
      </w:r>
    </w:p>
    <w:p w14:paraId="21E27945" w14:textId="77777777" w:rsidR="00DB462B" w:rsidRPr="00DB462B" w:rsidRDefault="00DB462B" w:rsidP="00DB462B">
      <w:pPr>
        <w:pStyle w:val="NoSpacing"/>
        <w:numPr>
          <w:ilvl w:val="0"/>
          <w:numId w:val="3"/>
        </w:numPr>
        <w:rPr>
          <w:rFonts w:cstheme="minorHAnsi"/>
          <w:sz w:val="24"/>
          <w:szCs w:val="24"/>
        </w:rPr>
      </w:pPr>
      <w:r w:rsidRPr="00DB462B">
        <w:rPr>
          <w:rFonts w:cstheme="minorHAnsi"/>
          <w:sz w:val="24"/>
          <w:szCs w:val="24"/>
        </w:rPr>
        <w:t>The length of time since the offence or other matter occurred.</w:t>
      </w:r>
    </w:p>
    <w:p w14:paraId="085314C0" w14:textId="77777777" w:rsidR="00DB462B" w:rsidRPr="00DB462B" w:rsidRDefault="00DB462B" w:rsidP="00DB462B">
      <w:pPr>
        <w:pStyle w:val="NoSpacing"/>
        <w:numPr>
          <w:ilvl w:val="0"/>
          <w:numId w:val="3"/>
        </w:numPr>
        <w:rPr>
          <w:rFonts w:cstheme="minorHAnsi"/>
          <w:sz w:val="24"/>
          <w:szCs w:val="24"/>
        </w:rPr>
      </w:pPr>
      <w:r w:rsidRPr="00DB462B">
        <w:rPr>
          <w:rFonts w:cstheme="minorHAnsi"/>
          <w:sz w:val="24"/>
          <w:szCs w:val="24"/>
        </w:rPr>
        <w:t xml:space="preserve">Whether the applicant has a pattern of offending behaviour or other </w:t>
      </w:r>
    </w:p>
    <w:p w14:paraId="764FC491" w14:textId="77777777" w:rsidR="00DB462B" w:rsidRPr="00DB462B" w:rsidRDefault="00DB462B" w:rsidP="00DB462B">
      <w:pPr>
        <w:pStyle w:val="NoSpacing"/>
        <w:numPr>
          <w:ilvl w:val="0"/>
          <w:numId w:val="3"/>
        </w:numPr>
        <w:rPr>
          <w:rFonts w:cstheme="minorHAnsi"/>
          <w:sz w:val="24"/>
          <w:szCs w:val="24"/>
        </w:rPr>
      </w:pPr>
      <w:r w:rsidRPr="00DB462B">
        <w:rPr>
          <w:rFonts w:cstheme="minorHAnsi"/>
          <w:sz w:val="24"/>
          <w:szCs w:val="24"/>
        </w:rPr>
        <w:t>relevant matters.</w:t>
      </w:r>
    </w:p>
    <w:p w14:paraId="6D34DF11" w14:textId="77777777" w:rsidR="00DB462B" w:rsidRPr="00DB462B" w:rsidRDefault="00DB462B" w:rsidP="00DB462B">
      <w:pPr>
        <w:pStyle w:val="NoSpacing"/>
        <w:numPr>
          <w:ilvl w:val="0"/>
          <w:numId w:val="3"/>
        </w:numPr>
        <w:rPr>
          <w:rFonts w:cstheme="minorHAnsi"/>
          <w:sz w:val="24"/>
          <w:szCs w:val="24"/>
        </w:rPr>
      </w:pPr>
      <w:r w:rsidRPr="00DB462B">
        <w:rPr>
          <w:rFonts w:cstheme="minorHAnsi"/>
          <w:sz w:val="24"/>
          <w:szCs w:val="24"/>
        </w:rPr>
        <w:t>Whether the applicant’s circumstances have changed since the offending behaviour or other matters.</w:t>
      </w:r>
    </w:p>
    <w:p w14:paraId="205E7AB3" w14:textId="77777777" w:rsidR="00DB462B" w:rsidRPr="00DB462B" w:rsidRDefault="00DB462B" w:rsidP="00DB462B">
      <w:pPr>
        <w:pStyle w:val="NoSpacing"/>
        <w:numPr>
          <w:ilvl w:val="0"/>
          <w:numId w:val="3"/>
        </w:numPr>
        <w:rPr>
          <w:rFonts w:cstheme="minorHAnsi"/>
          <w:sz w:val="24"/>
          <w:szCs w:val="24"/>
        </w:rPr>
      </w:pPr>
      <w:r w:rsidRPr="00DB462B">
        <w:rPr>
          <w:rFonts w:cstheme="minorHAnsi"/>
          <w:sz w:val="24"/>
          <w:szCs w:val="24"/>
        </w:rPr>
        <w:t>The circumstances surrounding the offence and the explanation(s) offered by the convicted person.</w:t>
      </w:r>
    </w:p>
    <w:p w14:paraId="6395F1AD" w14:textId="77777777" w:rsidR="00DB462B" w:rsidRPr="00DB462B" w:rsidRDefault="00DB462B" w:rsidP="00DB462B">
      <w:pPr>
        <w:pStyle w:val="NoSpacing"/>
        <w:numPr>
          <w:ilvl w:val="0"/>
          <w:numId w:val="3"/>
        </w:numPr>
        <w:rPr>
          <w:rFonts w:cstheme="minorHAnsi"/>
          <w:sz w:val="24"/>
          <w:szCs w:val="24"/>
        </w:rPr>
      </w:pPr>
      <w:r w:rsidRPr="00DB462B">
        <w:rPr>
          <w:rFonts w:cstheme="minorHAnsi"/>
          <w:sz w:val="24"/>
          <w:szCs w:val="24"/>
        </w:rPr>
        <w:t>Whether or not the individual has declared the conviction on their application.</w:t>
      </w:r>
    </w:p>
    <w:p w14:paraId="0A657316" w14:textId="77777777" w:rsidR="00DB462B" w:rsidRPr="00DB462B" w:rsidRDefault="00DB462B" w:rsidP="00DB462B">
      <w:pPr>
        <w:pStyle w:val="NoSpacing"/>
        <w:ind w:left="720"/>
        <w:rPr>
          <w:rFonts w:cstheme="minorHAnsi"/>
          <w:sz w:val="24"/>
          <w:szCs w:val="24"/>
        </w:rPr>
      </w:pPr>
    </w:p>
    <w:p w14:paraId="70FCC26B"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 xml:space="preserve">7 </w:t>
      </w:r>
      <w:r w:rsidRPr="00DB462B">
        <w:rPr>
          <w:rFonts w:cstheme="minorHAnsi"/>
          <w:sz w:val="24"/>
          <w:szCs w:val="24"/>
        </w:rPr>
        <w:tab/>
        <w:t xml:space="preserve">At interview, or in a separate discussion, the college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14:paraId="2BBB8240" w14:textId="77777777" w:rsidR="00DB462B" w:rsidRPr="00DB462B" w:rsidRDefault="00DB462B" w:rsidP="00DB462B">
      <w:pPr>
        <w:pStyle w:val="NoSpacing"/>
        <w:ind w:left="720" w:hanging="720"/>
        <w:rPr>
          <w:rFonts w:cstheme="minorHAnsi"/>
          <w:sz w:val="24"/>
          <w:szCs w:val="24"/>
        </w:rPr>
      </w:pPr>
    </w:p>
    <w:p w14:paraId="5380A2FF"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 xml:space="preserve">8 </w:t>
      </w:r>
      <w:r w:rsidRPr="00DB462B">
        <w:rPr>
          <w:rFonts w:cstheme="minorHAnsi"/>
          <w:sz w:val="24"/>
          <w:szCs w:val="24"/>
        </w:rPr>
        <w:tab/>
        <w:t>The college undertakes to discuss any matter revealed on a DBS certificate with the individual seeking the position before withdrawing a conditional offer of employment.</w:t>
      </w:r>
    </w:p>
    <w:p w14:paraId="08F9F100" w14:textId="77777777" w:rsidR="00DB462B" w:rsidRPr="00DB462B" w:rsidRDefault="00DB462B" w:rsidP="00DB462B">
      <w:pPr>
        <w:pStyle w:val="NoSpacing"/>
        <w:ind w:left="720" w:hanging="720"/>
        <w:rPr>
          <w:rFonts w:cstheme="minorHAnsi"/>
          <w:sz w:val="24"/>
          <w:szCs w:val="24"/>
        </w:rPr>
      </w:pPr>
    </w:p>
    <w:p w14:paraId="779F30BD"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 xml:space="preserve">9 </w:t>
      </w:r>
      <w:r w:rsidRPr="00DB462B">
        <w:rPr>
          <w:rFonts w:cstheme="minorHAnsi"/>
          <w:sz w:val="24"/>
          <w:szCs w:val="24"/>
        </w:rPr>
        <w:tab/>
        <w:t xml:space="preserve">Any information which is provided to Pinc College as a result of a DBS check or disclosed by an individual regarding their criminal record, will be kept confidential. </w:t>
      </w:r>
    </w:p>
    <w:p w14:paraId="311DB527" w14:textId="77777777" w:rsidR="00DB462B" w:rsidRPr="00DB462B" w:rsidRDefault="00DB462B" w:rsidP="00DB462B">
      <w:pPr>
        <w:pStyle w:val="NoSpacing"/>
        <w:ind w:left="720" w:hanging="720"/>
        <w:rPr>
          <w:rFonts w:cstheme="minorHAnsi"/>
          <w:sz w:val="24"/>
          <w:szCs w:val="24"/>
        </w:rPr>
      </w:pPr>
    </w:p>
    <w:p w14:paraId="5BBB619F" w14:textId="77777777" w:rsidR="00DB462B" w:rsidRPr="00DB462B" w:rsidRDefault="00DB462B" w:rsidP="00DB462B">
      <w:pPr>
        <w:pStyle w:val="NoSpacing"/>
        <w:ind w:left="720" w:hanging="720"/>
        <w:rPr>
          <w:rFonts w:cstheme="minorHAnsi"/>
          <w:sz w:val="24"/>
          <w:szCs w:val="24"/>
        </w:rPr>
      </w:pPr>
      <w:r w:rsidRPr="00DB462B">
        <w:rPr>
          <w:rFonts w:cstheme="minorHAnsi"/>
          <w:sz w:val="24"/>
          <w:szCs w:val="24"/>
        </w:rPr>
        <w:t xml:space="preserve">10 </w:t>
      </w:r>
      <w:r w:rsidRPr="00DB462B">
        <w:rPr>
          <w:rFonts w:cstheme="minorHAnsi"/>
          <w:sz w:val="24"/>
          <w:szCs w:val="24"/>
        </w:rPr>
        <w:tab/>
        <w:t>Should a member of team members receive a conviction, caution, reprimand or final warning following the commencement of their employment, they are contractually obliged to submit details of the offence to the Executive People Lead immediately.</w:t>
      </w:r>
    </w:p>
    <w:p w14:paraId="0A9D4DDE" w14:textId="1D196A70" w:rsidR="1A6B9BD5" w:rsidRPr="00DB462B" w:rsidRDefault="1A6B9BD5" w:rsidP="1A6B9BD5">
      <w:pPr>
        <w:rPr>
          <w:rFonts w:cstheme="minorHAnsi"/>
          <w:b/>
          <w:bCs/>
          <w:i/>
          <w:iCs/>
          <w:sz w:val="24"/>
          <w:szCs w:val="24"/>
        </w:rPr>
      </w:pPr>
    </w:p>
    <w:p w14:paraId="1B7F3CB8" w14:textId="7558E3AA" w:rsidR="005A08AA" w:rsidRPr="00DB462B" w:rsidRDefault="38D6BF50" w:rsidP="1DF1AEB0">
      <w:pPr>
        <w:rPr>
          <w:rFonts w:cstheme="minorHAnsi"/>
          <w:b/>
          <w:bCs/>
          <w:sz w:val="24"/>
          <w:szCs w:val="24"/>
        </w:rPr>
      </w:pPr>
      <w:r w:rsidRPr="00DB462B">
        <w:rPr>
          <w:rFonts w:cstheme="minorHAnsi"/>
          <w:b/>
          <w:bCs/>
          <w:sz w:val="24"/>
          <w:szCs w:val="24"/>
        </w:rPr>
        <w:t>Related Polices</w:t>
      </w:r>
      <w:r w:rsidR="0A7F506E" w:rsidRPr="00DB462B">
        <w:rPr>
          <w:rFonts w:cstheme="minorHAnsi"/>
          <w:b/>
          <w:bCs/>
          <w:sz w:val="24"/>
          <w:szCs w:val="24"/>
        </w:rPr>
        <w:t xml:space="preserve"> and Process Flows</w:t>
      </w:r>
    </w:p>
    <w:p w14:paraId="3E0252F6" w14:textId="3FA37985" w:rsidR="0A7F506E" w:rsidRPr="00DB462B" w:rsidRDefault="00DB462B" w:rsidP="1DF1AEB0">
      <w:pPr>
        <w:rPr>
          <w:rFonts w:cstheme="minorHAnsi"/>
          <w:sz w:val="24"/>
          <w:szCs w:val="24"/>
        </w:rPr>
      </w:pPr>
      <w:r w:rsidRPr="00DB462B">
        <w:rPr>
          <w:rFonts w:cstheme="minorHAnsi"/>
          <w:sz w:val="24"/>
          <w:szCs w:val="24"/>
        </w:rPr>
        <w:t>Safer Recruitment Policy</w:t>
      </w:r>
    </w:p>
    <w:p w14:paraId="39B86F0F" w14:textId="0F2CB42E" w:rsidR="1DF1AEB0" w:rsidRPr="00DB462B" w:rsidRDefault="1DF1AEB0" w:rsidP="1DF1AEB0">
      <w:pPr>
        <w:rPr>
          <w:rFonts w:cstheme="minorHAnsi"/>
          <w:i/>
          <w:iC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14"/>
        <w:gridCol w:w="4501"/>
      </w:tblGrid>
      <w:tr w:rsidR="31359513" w:rsidRPr="00DB462B" w14:paraId="0D8D8239" w14:textId="77777777" w:rsidTr="1DF1AEB0">
        <w:trPr>
          <w:trHeight w:val="300"/>
        </w:trPr>
        <w:tc>
          <w:tcPr>
            <w:tcW w:w="4514" w:type="dxa"/>
            <w:tcBorders>
              <w:top w:val="single" w:sz="6" w:space="0" w:color="auto"/>
              <w:left w:val="single" w:sz="6" w:space="0" w:color="auto"/>
              <w:bottom w:val="single" w:sz="6" w:space="0" w:color="auto"/>
              <w:right w:val="single" w:sz="6" w:space="0" w:color="auto"/>
            </w:tcBorders>
            <w:tcMar>
              <w:left w:w="105" w:type="dxa"/>
              <w:right w:w="105" w:type="dxa"/>
            </w:tcMar>
          </w:tcPr>
          <w:p w14:paraId="51B67411" w14:textId="7D00B0F4" w:rsidR="31359513" w:rsidRPr="00DB462B" w:rsidRDefault="5628C3A8" w:rsidP="1DF1AEB0">
            <w:pPr>
              <w:rPr>
                <w:rFonts w:eastAsia="Arial" w:cstheme="minorHAnsi"/>
                <w:color w:val="000000" w:themeColor="text1"/>
                <w:sz w:val="24"/>
                <w:szCs w:val="24"/>
              </w:rPr>
            </w:pPr>
            <w:r w:rsidRPr="00DB462B">
              <w:rPr>
                <w:rFonts w:eastAsia="Arial" w:cstheme="minorHAnsi"/>
                <w:color w:val="000000" w:themeColor="text1"/>
                <w:sz w:val="24"/>
                <w:szCs w:val="24"/>
              </w:rPr>
              <w:t xml:space="preserve"> </w:t>
            </w:r>
            <w:r w:rsidR="11A56D09" w:rsidRPr="00DB462B">
              <w:rPr>
                <w:rFonts w:eastAsia="Arial" w:cstheme="minorHAnsi"/>
                <w:color w:val="000000" w:themeColor="text1"/>
                <w:sz w:val="24"/>
                <w:szCs w:val="24"/>
              </w:rPr>
              <w:t>Version Number</w:t>
            </w:r>
          </w:p>
        </w:tc>
        <w:tc>
          <w:tcPr>
            <w:tcW w:w="4501" w:type="dxa"/>
            <w:tcBorders>
              <w:top w:val="single" w:sz="6" w:space="0" w:color="auto"/>
              <w:left w:val="single" w:sz="6" w:space="0" w:color="auto"/>
              <w:bottom w:val="single" w:sz="6" w:space="0" w:color="auto"/>
              <w:right w:val="single" w:sz="6" w:space="0" w:color="auto"/>
            </w:tcBorders>
            <w:tcMar>
              <w:left w:w="105" w:type="dxa"/>
              <w:right w:w="105" w:type="dxa"/>
            </w:tcMar>
          </w:tcPr>
          <w:p w14:paraId="69492336" w14:textId="5E4FF81B" w:rsidR="31359513" w:rsidRPr="00DB462B" w:rsidRDefault="664A15E2" w:rsidP="1DF1AEB0">
            <w:pPr>
              <w:rPr>
                <w:rFonts w:eastAsia="Arial" w:cstheme="minorHAnsi"/>
                <w:color w:val="000000" w:themeColor="text1"/>
                <w:sz w:val="24"/>
                <w:szCs w:val="24"/>
              </w:rPr>
            </w:pPr>
            <w:r w:rsidRPr="00DB462B">
              <w:rPr>
                <w:rFonts w:eastAsia="Arial" w:cstheme="minorHAnsi"/>
                <w:color w:val="000000" w:themeColor="text1"/>
                <w:sz w:val="24"/>
                <w:szCs w:val="24"/>
              </w:rPr>
              <w:t xml:space="preserve"> </w:t>
            </w:r>
            <w:r w:rsidR="00DB462B" w:rsidRPr="00DB462B">
              <w:rPr>
                <w:rFonts w:eastAsia="Arial" w:cstheme="minorHAnsi"/>
                <w:color w:val="000000" w:themeColor="text1"/>
                <w:sz w:val="24"/>
                <w:szCs w:val="24"/>
              </w:rPr>
              <w:t>One</w:t>
            </w:r>
          </w:p>
        </w:tc>
      </w:tr>
      <w:tr w:rsidR="31359513" w:rsidRPr="00DB462B" w14:paraId="793619E7" w14:textId="77777777" w:rsidTr="1DF1AEB0">
        <w:trPr>
          <w:trHeight w:val="300"/>
        </w:trPr>
        <w:tc>
          <w:tcPr>
            <w:tcW w:w="4514" w:type="dxa"/>
            <w:tcBorders>
              <w:top w:val="single" w:sz="6" w:space="0" w:color="auto"/>
              <w:left w:val="single" w:sz="6" w:space="0" w:color="auto"/>
              <w:bottom w:val="single" w:sz="6" w:space="0" w:color="auto"/>
              <w:right w:val="single" w:sz="6" w:space="0" w:color="auto"/>
            </w:tcBorders>
            <w:tcMar>
              <w:left w:w="105" w:type="dxa"/>
              <w:right w:w="105" w:type="dxa"/>
            </w:tcMar>
          </w:tcPr>
          <w:p w14:paraId="254D5FC1" w14:textId="3BBBA86C" w:rsidR="31359513" w:rsidRPr="00DB462B" w:rsidRDefault="10FE0510" w:rsidP="1DF1AEB0">
            <w:pPr>
              <w:rPr>
                <w:rFonts w:eastAsia="Arial" w:cstheme="minorHAnsi"/>
                <w:color w:val="000000" w:themeColor="text1"/>
                <w:sz w:val="24"/>
                <w:szCs w:val="24"/>
              </w:rPr>
            </w:pPr>
            <w:r w:rsidRPr="00DB462B">
              <w:rPr>
                <w:rFonts w:eastAsia="Arial" w:cstheme="minorHAnsi"/>
                <w:color w:val="000000" w:themeColor="text1"/>
                <w:sz w:val="24"/>
                <w:szCs w:val="24"/>
              </w:rPr>
              <w:t xml:space="preserve"> C</w:t>
            </w:r>
            <w:r w:rsidR="11A56D09" w:rsidRPr="00DB462B">
              <w:rPr>
                <w:rFonts w:eastAsia="Arial" w:cstheme="minorHAnsi"/>
                <w:color w:val="000000" w:themeColor="text1"/>
                <w:sz w:val="24"/>
                <w:szCs w:val="24"/>
              </w:rPr>
              <w:t>LT Member Responsible for Policy</w:t>
            </w:r>
          </w:p>
        </w:tc>
        <w:tc>
          <w:tcPr>
            <w:tcW w:w="4501" w:type="dxa"/>
            <w:tcBorders>
              <w:top w:val="single" w:sz="6" w:space="0" w:color="auto"/>
              <w:left w:val="single" w:sz="6" w:space="0" w:color="auto"/>
              <w:bottom w:val="single" w:sz="6" w:space="0" w:color="auto"/>
              <w:right w:val="single" w:sz="6" w:space="0" w:color="auto"/>
            </w:tcBorders>
            <w:tcMar>
              <w:left w:w="105" w:type="dxa"/>
              <w:right w:w="105" w:type="dxa"/>
            </w:tcMar>
          </w:tcPr>
          <w:p w14:paraId="5728591F" w14:textId="0088D5D9" w:rsidR="31359513" w:rsidRPr="00DB462B" w:rsidRDefault="11A56D09" w:rsidP="1DF1AEB0">
            <w:pPr>
              <w:rPr>
                <w:rFonts w:eastAsia="Arial" w:cstheme="minorHAnsi"/>
                <w:color w:val="000000" w:themeColor="text1"/>
                <w:sz w:val="24"/>
                <w:szCs w:val="24"/>
              </w:rPr>
            </w:pPr>
            <w:r w:rsidRPr="00DB462B">
              <w:rPr>
                <w:rFonts w:eastAsia="Arial" w:cstheme="minorHAnsi"/>
                <w:color w:val="000000" w:themeColor="text1"/>
                <w:sz w:val="24"/>
                <w:szCs w:val="24"/>
              </w:rPr>
              <w:t xml:space="preserve"> </w:t>
            </w:r>
            <w:r w:rsidR="00DB462B" w:rsidRPr="00DB462B">
              <w:rPr>
                <w:rFonts w:eastAsia="Arial" w:cstheme="minorHAnsi"/>
                <w:color w:val="000000" w:themeColor="text1"/>
                <w:sz w:val="24"/>
                <w:szCs w:val="24"/>
              </w:rPr>
              <w:t>Maria Marques-Neves</w:t>
            </w:r>
          </w:p>
        </w:tc>
      </w:tr>
      <w:tr w:rsidR="31359513" w:rsidRPr="00DB462B" w14:paraId="39AA409A" w14:textId="77777777" w:rsidTr="1DF1AEB0">
        <w:trPr>
          <w:trHeight w:val="300"/>
        </w:trPr>
        <w:tc>
          <w:tcPr>
            <w:tcW w:w="4514" w:type="dxa"/>
            <w:tcBorders>
              <w:top w:val="single" w:sz="6" w:space="0" w:color="auto"/>
              <w:left w:val="single" w:sz="6" w:space="0" w:color="auto"/>
              <w:bottom w:val="single" w:sz="6" w:space="0" w:color="auto"/>
              <w:right w:val="single" w:sz="6" w:space="0" w:color="auto"/>
            </w:tcBorders>
            <w:tcMar>
              <w:left w:w="105" w:type="dxa"/>
              <w:right w:w="105" w:type="dxa"/>
            </w:tcMar>
          </w:tcPr>
          <w:p w14:paraId="1A7247AA" w14:textId="3C1D8EC5" w:rsidR="31359513" w:rsidRPr="00DB462B" w:rsidRDefault="11A56D09" w:rsidP="1DF1AEB0">
            <w:pPr>
              <w:rPr>
                <w:rFonts w:eastAsia="Arial" w:cstheme="minorHAnsi"/>
                <w:color w:val="000000" w:themeColor="text1"/>
                <w:sz w:val="24"/>
                <w:szCs w:val="24"/>
              </w:rPr>
            </w:pPr>
            <w:r w:rsidRPr="00DB462B">
              <w:rPr>
                <w:rFonts w:eastAsia="Arial" w:cstheme="minorHAnsi"/>
                <w:color w:val="000000" w:themeColor="text1"/>
                <w:sz w:val="24"/>
                <w:szCs w:val="24"/>
              </w:rPr>
              <w:t xml:space="preserve"> Board Approval Date</w:t>
            </w:r>
          </w:p>
        </w:tc>
        <w:tc>
          <w:tcPr>
            <w:tcW w:w="4501" w:type="dxa"/>
            <w:tcBorders>
              <w:top w:val="single" w:sz="6" w:space="0" w:color="auto"/>
              <w:left w:val="single" w:sz="6" w:space="0" w:color="auto"/>
              <w:bottom w:val="single" w:sz="6" w:space="0" w:color="auto"/>
              <w:right w:val="single" w:sz="6" w:space="0" w:color="auto"/>
            </w:tcBorders>
            <w:tcMar>
              <w:left w:w="105" w:type="dxa"/>
              <w:right w:w="105" w:type="dxa"/>
            </w:tcMar>
          </w:tcPr>
          <w:p w14:paraId="3B3FAA29" w14:textId="6393E735" w:rsidR="31359513" w:rsidRPr="00DB462B" w:rsidRDefault="38A54D54" w:rsidP="1DF1AEB0">
            <w:pPr>
              <w:rPr>
                <w:rFonts w:eastAsia="Arial" w:cstheme="minorHAnsi"/>
                <w:color w:val="000000" w:themeColor="text1"/>
                <w:sz w:val="24"/>
                <w:szCs w:val="24"/>
              </w:rPr>
            </w:pPr>
            <w:r w:rsidRPr="00DB462B">
              <w:rPr>
                <w:rFonts w:eastAsia="Arial" w:cstheme="minorHAnsi"/>
                <w:color w:val="000000" w:themeColor="text1"/>
                <w:sz w:val="24"/>
                <w:szCs w:val="24"/>
              </w:rPr>
              <w:t>Pending</w:t>
            </w:r>
            <w:r w:rsidRPr="00DB462B">
              <w:rPr>
                <w:rFonts w:eastAsia="Arial" w:cstheme="minorHAnsi"/>
                <w:b/>
                <w:bCs/>
                <w:color w:val="000000" w:themeColor="text1"/>
                <w:sz w:val="24"/>
                <w:szCs w:val="24"/>
              </w:rPr>
              <w:t xml:space="preserve"> or</w:t>
            </w:r>
            <w:r w:rsidRPr="00DB462B">
              <w:rPr>
                <w:rFonts w:eastAsia="Arial" w:cstheme="minorHAnsi"/>
                <w:color w:val="000000" w:themeColor="text1"/>
                <w:sz w:val="24"/>
                <w:szCs w:val="24"/>
              </w:rPr>
              <w:t xml:space="preserve"> date of governor sign off</w:t>
            </w:r>
          </w:p>
        </w:tc>
      </w:tr>
      <w:tr w:rsidR="31359513" w:rsidRPr="00DB462B" w14:paraId="4DB5181A" w14:textId="77777777" w:rsidTr="1DF1AEB0">
        <w:trPr>
          <w:trHeight w:val="300"/>
        </w:trPr>
        <w:tc>
          <w:tcPr>
            <w:tcW w:w="4514" w:type="dxa"/>
            <w:tcBorders>
              <w:top w:val="single" w:sz="6" w:space="0" w:color="auto"/>
              <w:left w:val="single" w:sz="6" w:space="0" w:color="auto"/>
              <w:bottom w:val="single" w:sz="6" w:space="0" w:color="auto"/>
              <w:right w:val="single" w:sz="6" w:space="0" w:color="auto"/>
            </w:tcBorders>
            <w:tcMar>
              <w:left w:w="105" w:type="dxa"/>
              <w:right w:w="105" w:type="dxa"/>
            </w:tcMar>
          </w:tcPr>
          <w:p w14:paraId="65860291" w14:textId="79A932A5" w:rsidR="31359513" w:rsidRPr="00DB462B" w:rsidRDefault="11A56D09" w:rsidP="1DF1AEB0">
            <w:pPr>
              <w:rPr>
                <w:rFonts w:eastAsia="Arial" w:cstheme="minorHAnsi"/>
                <w:color w:val="000000" w:themeColor="text1"/>
                <w:sz w:val="24"/>
                <w:szCs w:val="24"/>
              </w:rPr>
            </w:pPr>
            <w:r w:rsidRPr="00DB462B">
              <w:rPr>
                <w:rFonts w:eastAsia="Arial" w:cstheme="minorHAnsi"/>
                <w:color w:val="000000" w:themeColor="text1"/>
                <w:sz w:val="24"/>
                <w:szCs w:val="24"/>
              </w:rPr>
              <w:t xml:space="preserve"> Date of Next Review</w:t>
            </w:r>
          </w:p>
        </w:tc>
        <w:tc>
          <w:tcPr>
            <w:tcW w:w="4501" w:type="dxa"/>
            <w:tcBorders>
              <w:top w:val="single" w:sz="6" w:space="0" w:color="auto"/>
              <w:left w:val="single" w:sz="6" w:space="0" w:color="auto"/>
              <w:bottom w:val="single" w:sz="6" w:space="0" w:color="auto"/>
              <w:right w:val="single" w:sz="6" w:space="0" w:color="auto"/>
            </w:tcBorders>
            <w:tcMar>
              <w:left w:w="105" w:type="dxa"/>
              <w:right w:w="105" w:type="dxa"/>
            </w:tcMar>
          </w:tcPr>
          <w:p w14:paraId="46B8630C" w14:textId="336D2023" w:rsidR="31359513" w:rsidRPr="00DB462B" w:rsidRDefault="00DB462B" w:rsidP="1DF1AEB0">
            <w:pPr>
              <w:rPr>
                <w:rFonts w:eastAsia="Arial" w:cstheme="minorHAnsi"/>
                <w:color w:val="000000" w:themeColor="text1"/>
                <w:sz w:val="24"/>
                <w:szCs w:val="24"/>
              </w:rPr>
            </w:pPr>
            <w:r w:rsidRPr="00DB462B">
              <w:rPr>
                <w:rFonts w:eastAsia="Arial" w:cstheme="minorHAnsi"/>
                <w:color w:val="000000" w:themeColor="text1"/>
                <w:sz w:val="24"/>
                <w:szCs w:val="24"/>
              </w:rPr>
              <w:t>2028</w:t>
            </w:r>
          </w:p>
        </w:tc>
      </w:tr>
    </w:tbl>
    <w:p w14:paraId="198C8079" w14:textId="65222F8D" w:rsidR="005A08AA" w:rsidRPr="00DB462B" w:rsidRDefault="005A08AA" w:rsidP="31359513">
      <w:pPr>
        <w:rPr>
          <w:rFonts w:cstheme="minorHAnsi"/>
        </w:rPr>
      </w:pPr>
    </w:p>
    <w:sectPr w:rsidR="005A08AA" w:rsidRPr="00DB462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030A" w14:textId="77777777" w:rsidR="00F629F9" w:rsidRDefault="00F629F9">
      <w:pPr>
        <w:spacing w:after="0" w:line="240" w:lineRule="auto"/>
      </w:pPr>
      <w:r>
        <w:separator/>
      </w:r>
    </w:p>
  </w:endnote>
  <w:endnote w:type="continuationSeparator" w:id="0">
    <w:p w14:paraId="2055A9C8" w14:textId="77777777" w:rsidR="00F629F9" w:rsidRDefault="00F6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3" w:type="dxa"/>
      <w:tblLayout w:type="fixed"/>
      <w:tblLook w:val="06A0" w:firstRow="1" w:lastRow="0" w:firstColumn="1" w:lastColumn="0" w:noHBand="1" w:noVBand="1"/>
    </w:tblPr>
    <w:tblGrid>
      <w:gridCol w:w="3005"/>
      <w:gridCol w:w="6128"/>
    </w:tblGrid>
    <w:tr w:rsidR="1DF1AEB0" w14:paraId="12460D38" w14:textId="77777777" w:rsidTr="298FC620">
      <w:trPr>
        <w:trHeight w:val="300"/>
      </w:trPr>
      <w:tc>
        <w:tcPr>
          <w:tcW w:w="3005" w:type="dxa"/>
        </w:tcPr>
        <w:p w14:paraId="79B06E03" w14:textId="0753327C" w:rsidR="1DF1AEB0" w:rsidRDefault="00DB462B" w:rsidP="1DF1AEB0">
          <w:pPr>
            <w:pStyle w:val="Header"/>
            <w:ind w:left="-115"/>
          </w:pPr>
          <w:r>
            <w:t>MMN</w:t>
          </w:r>
        </w:p>
      </w:tc>
      <w:tc>
        <w:tcPr>
          <w:tcW w:w="6128" w:type="dxa"/>
        </w:tcPr>
        <w:p w14:paraId="2BF3B132" w14:textId="0CC55187" w:rsidR="1DF1AEB0" w:rsidRDefault="298FC620" w:rsidP="298FC620">
          <w:pPr>
            <w:pStyle w:val="Header"/>
            <w:jc w:val="right"/>
          </w:pPr>
          <w:r>
            <w:t>Policy Code (EG P&amp;HR 2.3)</w:t>
          </w:r>
        </w:p>
        <w:p w14:paraId="630464B2" w14:textId="509D2A6B" w:rsidR="1DF1AEB0" w:rsidRDefault="1DF1AEB0" w:rsidP="1DF1AEB0">
          <w:pPr>
            <w:pStyle w:val="Header"/>
            <w:ind w:right="-115"/>
            <w:jc w:val="right"/>
          </w:pPr>
        </w:p>
      </w:tc>
    </w:tr>
  </w:tbl>
  <w:p w14:paraId="73C63AA5" w14:textId="71AA3B11" w:rsidR="1DF1AEB0" w:rsidRDefault="1DF1AEB0" w:rsidP="1DF1A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A6DC" w14:textId="77777777" w:rsidR="00F629F9" w:rsidRDefault="00F629F9">
      <w:pPr>
        <w:spacing w:after="0" w:line="240" w:lineRule="auto"/>
      </w:pPr>
      <w:r>
        <w:separator/>
      </w:r>
    </w:p>
  </w:footnote>
  <w:footnote w:type="continuationSeparator" w:id="0">
    <w:p w14:paraId="6B334441" w14:textId="77777777" w:rsidR="00F629F9" w:rsidRDefault="00F62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F1AEB0" w14:paraId="7AA4238D" w14:textId="77777777" w:rsidTr="1DF1AEB0">
      <w:trPr>
        <w:trHeight w:val="300"/>
      </w:trPr>
      <w:tc>
        <w:tcPr>
          <w:tcW w:w="3005" w:type="dxa"/>
        </w:tcPr>
        <w:p w14:paraId="769B38E8" w14:textId="4ECDF386" w:rsidR="1DF1AEB0" w:rsidRDefault="1DF1AEB0" w:rsidP="1DF1AEB0">
          <w:pPr>
            <w:pStyle w:val="Header"/>
            <w:ind w:left="-115"/>
          </w:pPr>
        </w:p>
      </w:tc>
      <w:tc>
        <w:tcPr>
          <w:tcW w:w="3005" w:type="dxa"/>
        </w:tcPr>
        <w:p w14:paraId="4BD39251" w14:textId="68B6211C" w:rsidR="1DF1AEB0" w:rsidRDefault="1DF1AEB0" w:rsidP="1DF1AEB0">
          <w:pPr>
            <w:pStyle w:val="Header"/>
            <w:jc w:val="center"/>
          </w:pPr>
        </w:p>
      </w:tc>
      <w:tc>
        <w:tcPr>
          <w:tcW w:w="3005" w:type="dxa"/>
        </w:tcPr>
        <w:p w14:paraId="1D7E9568" w14:textId="4EFA6D2C" w:rsidR="1DF1AEB0" w:rsidRDefault="1DF1AEB0" w:rsidP="1DF1AEB0">
          <w:pPr>
            <w:pStyle w:val="Header"/>
            <w:ind w:right="-115"/>
            <w:jc w:val="right"/>
          </w:pPr>
        </w:p>
      </w:tc>
    </w:tr>
  </w:tbl>
  <w:p w14:paraId="59694327" w14:textId="64014773" w:rsidR="1DF1AEB0" w:rsidRDefault="1DF1AEB0" w:rsidP="1DF1A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D34"/>
    <w:multiLevelType w:val="hybridMultilevel"/>
    <w:tmpl w:val="B6FEB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A72163C"/>
    <w:multiLevelType w:val="hybridMultilevel"/>
    <w:tmpl w:val="7F98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9526B5"/>
    <w:multiLevelType w:val="hybridMultilevel"/>
    <w:tmpl w:val="DC66D802"/>
    <w:lvl w:ilvl="0" w:tplc="08090003">
      <w:start w:val="1"/>
      <w:numFmt w:val="bullet"/>
      <w:lvlText w:val="o"/>
      <w:lvlJc w:val="left"/>
      <w:pPr>
        <w:ind w:left="1080" w:hanging="360"/>
      </w:pPr>
      <w:rPr>
        <w:rFonts w:ascii="Courier New" w:hAnsi="Courier New" w:cs="Courier New" w:hint="default"/>
      </w:rPr>
    </w:lvl>
    <w:lvl w:ilvl="1" w:tplc="9FDC5C4C">
      <w:numFmt w:val="bullet"/>
      <w:lvlText w:val=""/>
      <w:lvlJc w:val="left"/>
      <w:pPr>
        <w:ind w:left="1800" w:hanging="360"/>
      </w:pPr>
      <w:rPr>
        <w:rFonts w:ascii="Symbol" w:eastAsiaTheme="minorHAnsi" w:hAnsi="Symbol"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34756583">
    <w:abstractNumId w:val="0"/>
  </w:num>
  <w:num w:numId="2" w16cid:durableId="851992356">
    <w:abstractNumId w:val="2"/>
  </w:num>
  <w:num w:numId="3" w16cid:durableId="1300378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AA"/>
    <w:rsid w:val="000C6604"/>
    <w:rsid w:val="00121A4A"/>
    <w:rsid w:val="001361B6"/>
    <w:rsid w:val="001C4EE8"/>
    <w:rsid w:val="002C3737"/>
    <w:rsid w:val="002D3986"/>
    <w:rsid w:val="002FD644"/>
    <w:rsid w:val="00324968"/>
    <w:rsid w:val="00336C9C"/>
    <w:rsid w:val="003902C5"/>
    <w:rsid w:val="00553178"/>
    <w:rsid w:val="00577CAE"/>
    <w:rsid w:val="005A08AA"/>
    <w:rsid w:val="005D7241"/>
    <w:rsid w:val="00614E07"/>
    <w:rsid w:val="00634004"/>
    <w:rsid w:val="006D078C"/>
    <w:rsid w:val="00712681"/>
    <w:rsid w:val="00712CC2"/>
    <w:rsid w:val="007526B8"/>
    <w:rsid w:val="007732A2"/>
    <w:rsid w:val="007C1BD3"/>
    <w:rsid w:val="0086673B"/>
    <w:rsid w:val="00877A83"/>
    <w:rsid w:val="009513DB"/>
    <w:rsid w:val="00967FCD"/>
    <w:rsid w:val="009877E0"/>
    <w:rsid w:val="009A4A30"/>
    <w:rsid w:val="009A58BA"/>
    <w:rsid w:val="00A64633"/>
    <w:rsid w:val="00AA1B1B"/>
    <w:rsid w:val="00BB514F"/>
    <w:rsid w:val="00BE7B34"/>
    <w:rsid w:val="00BF1B5E"/>
    <w:rsid w:val="00BF3B72"/>
    <w:rsid w:val="00C60918"/>
    <w:rsid w:val="00CC4DDA"/>
    <w:rsid w:val="00D27039"/>
    <w:rsid w:val="00D7072C"/>
    <w:rsid w:val="00DB462B"/>
    <w:rsid w:val="00DB5EDC"/>
    <w:rsid w:val="00E046A0"/>
    <w:rsid w:val="00E23E49"/>
    <w:rsid w:val="00E41410"/>
    <w:rsid w:val="00EA4C24"/>
    <w:rsid w:val="00EB5246"/>
    <w:rsid w:val="00ED1E61"/>
    <w:rsid w:val="00F0511B"/>
    <w:rsid w:val="00F2F3A6"/>
    <w:rsid w:val="00F629F9"/>
    <w:rsid w:val="00F8333B"/>
    <w:rsid w:val="00FB2084"/>
    <w:rsid w:val="028EC407"/>
    <w:rsid w:val="02B06FEC"/>
    <w:rsid w:val="038217A1"/>
    <w:rsid w:val="042A9468"/>
    <w:rsid w:val="0505289F"/>
    <w:rsid w:val="051DC467"/>
    <w:rsid w:val="06E4C0FF"/>
    <w:rsid w:val="07298CA3"/>
    <w:rsid w:val="08305183"/>
    <w:rsid w:val="084F8F4F"/>
    <w:rsid w:val="09A913CF"/>
    <w:rsid w:val="09B24BDA"/>
    <w:rsid w:val="0A7F506E"/>
    <w:rsid w:val="0B0C005F"/>
    <w:rsid w:val="0BB196CE"/>
    <w:rsid w:val="0E831E54"/>
    <w:rsid w:val="0F26B5E4"/>
    <w:rsid w:val="0F9F9AC1"/>
    <w:rsid w:val="0FF5B7BB"/>
    <w:rsid w:val="10891C30"/>
    <w:rsid w:val="10FE0510"/>
    <w:rsid w:val="11A56D09"/>
    <w:rsid w:val="12332D41"/>
    <w:rsid w:val="12C84C74"/>
    <w:rsid w:val="135B84E9"/>
    <w:rsid w:val="1469EB54"/>
    <w:rsid w:val="1488961B"/>
    <w:rsid w:val="14EDBB58"/>
    <w:rsid w:val="152306D8"/>
    <w:rsid w:val="159E2C11"/>
    <w:rsid w:val="15CC384C"/>
    <w:rsid w:val="173B70D4"/>
    <w:rsid w:val="18DDD9DA"/>
    <w:rsid w:val="19BB7B56"/>
    <w:rsid w:val="19FB3856"/>
    <w:rsid w:val="1A46DDD6"/>
    <w:rsid w:val="1A6B9BD5"/>
    <w:rsid w:val="1C652883"/>
    <w:rsid w:val="1C78E151"/>
    <w:rsid w:val="1DF1AEB0"/>
    <w:rsid w:val="1E125B16"/>
    <w:rsid w:val="1E6E769A"/>
    <w:rsid w:val="1F139938"/>
    <w:rsid w:val="2140B25A"/>
    <w:rsid w:val="21B9045C"/>
    <w:rsid w:val="22E2DA95"/>
    <w:rsid w:val="22F84E42"/>
    <w:rsid w:val="23065B47"/>
    <w:rsid w:val="2347A604"/>
    <w:rsid w:val="239C3A5D"/>
    <w:rsid w:val="2428BACF"/>
    <w:rsid w:val="2614969D"/>
    <w:rsid w:val="265AF4A5"/>
    <w:rsid w:val="26A662B5"/>
    <w:rsid w:val="26F3BCCB"/>
    <w:rsid w:val="2769DDA0"/>
    <w:rsid w:val="277CC4E6"/>
    <w:rsid w:val="2872EA97"/>
    <w:rsid w:val="298FC620"/>
    <w:rsid w:val="29DDD831"/>
    <w:rsid w:val="29E8FF03"/>
    <w:rsid w:val="2AD0EEAF"/>
    <w:rsid w:val="2B4C05A0"/>
    <w:rsid w:val="2B9FF843"/>
    <w:rsid w:val="2CBBABE5"/>
    <w:rsid w:val="2CFC3B08"/>
    <w:rsid w:val="2ECC323A"/>
    <w:rsid w:val="2EF224E1"/>
    <w:rsid w:val="2F964A68"/>
    <w:rsid w:val="2F99C4B2"/>
    <w:rsid w:val="2FDE4B18"/>
    <w:rsid w:val="30621D74"/>
    <w:rsid w:val="3112B831"/>
    <w:rsid w:val="31359513"/>
    <w:rsid w:val="31B04012"/>
    <w:rsid w:val="32B16979"/>
    <w:rsid w:val="32C5781A"/>
    <w:rsid w:val="32E4A503"/>
    <w:rsid w:val="334A4DF2"/>
    <w:rsid w:val="3393A9AF"/>
    <w:rsid w:val="33B3B781"/>
    <w:rsid w:val="348DD4D9"/>
    <w:rsid w:val="34E7E0D4"/>
    <w:rsid w:val="35358E97"/>
    <w:rsid w:val="354F87E2"/>
    <w:rsid w:val="35539205"/>
    <w:rsid w:val="35AE00EC"/>
    <w:rsid w:val="35C9FCFF"/>
    <w:rsid w:val="36EB5843"/>
    <w:rsid w:val="37792EFA"/>
    <w:rsid w:val="37E8FE3B"/>
    <w:rsid w:val="380D1349"/>
    <w:rsid w:val="3818FCE8"/>
    <w:rsid w:val="3846227C"/>
    <w:rsid w:val="3871F982"/>
    <w:rsid w:val="388728A4"/>
    <w:rsid w:val="38A54D54"/>
    <w:rsid w:val="38C28B41"/>
    <w:rsid w:val="38D6BF50"/>
    <w:rsid w:val="39FA4013"/>
    <w:rsid w:val="3A22F905"/>
    <w:rsid w:val="3A5AA9D2"/>
    <w:rsid w:val="3A664A57"/>
    <w:rsid w:val="3AF46B3D"/>
    <w:rsid w:val="3BF67A33"/>
    <w:rsid w:val="3C4D7FDB"/>
    <w:rsid w:val="3D00C3F9"/>
    <w:rsid w:val="3DA76F80"/>
    <w:rsid w:val="3E80D331"/>
    <w:rsid w:val="3F3119EA"/>
    <w:rsid w:val="40EDEF3B"/>
    <w:rsid w:val="416C0431"/>
    <w:rsid w:val="4222F2EB"/>
    <w:rsid w:val="428C87B6"/>
    <w:rsid w:val="42D71AAA"/>
    <w:rsid w:val="434DDDC1"/>
    <w:rsid w:val="43E863BB"/>
    <w:rsid w:val="44524C6F"/>
    <w:rsid w:val="44A3A4F3"/>
    <w:rsid w:val="46EF7048"/>
    <w:rsid w:val="471A24A4"/>
    <w:rsid w:val="4A8E5555"/>
    <w:rsid w:val="4B5AEA22"/>
    <w:rsid w:val="4C0EF6ED"/>
    <w:rsid w:val="4C1E0B1F"/>
    <w:rsid w:val="4C287612"/>
    <w:rsid w:val="4CC8D241"/>
    <w:rsid w:val="4DD66C20"/>
    <w:rsid w:val="4EE1D115"/>
    <w:rsid w:val="4F0CC401"/>
    <w:rsid w:val="4F79BFA1"/>
    <w:rsid w:val="50E290EB"/>
    <w:rsid w:val="5102263F"/>
    <w:rsid w:val="525048CC"/>
    <w:rsid w:val="52795FF8"/>
    <w:rsid w:val="53E03524"/>
    <w:rsid w:val="53E89006"/>
    <w:rsid w:val="546461DE"/>
    <w:rsid w:val="5547D297"/>
    <w:rsid w:val="554FC2CF"/>
    <w:rsid w:val="5628C3A8"/>
    <w:rsid w:val="576C1BD6"/>
    <w:rsid w:val="57AA78D5"/>
    <w:rsid w:val="58823A56"/>
    <w:rsid w:val="58B5A631"/>
    <w:rsid w:val="5960AD01"/>
    <w:rsid w:val="5BE30DD5"/>
    <w:rsid w:val="5BEB4709"/>
    <w:rsid w:val="5C638851"/>
    <w:rsid w:val="5D477E72"/>
    <w:rsid w:val="5DA10C14"/>
    <w:rsid w:val="5DE29B46"/>
    <w:rsid w:val="5E190083"/>
    <w:rsid w:val="5E4C7C39"/>
    <w:rsid w:val="5E7ADA5D"/>
    <w:rsid w:val="5ED88BCD"/>
    <w:rsid w:val="5F251294"/>
    <w:rsid w:val="5F63E094"/>
    <w:rsid w:val="5FD41E6E"/>
    <w:rsid w:val="61845CE6"/>
    <w:rsid w:val="627CFDE3"/>
    <w:rsid w:val="6387DF54"/>
    <w:rsid w:val="64CD1334"/>
    <w:rsid w:val="6546D96A"/>
    <w:rsid w:val="65EFCB1F"/>
    <w:rsid w:val="664A15E2"/>
    <w:rsid w:val="665A8211"/>
    <w:rsid w:val="6698D350"/>
    <w:rsid w:val="66A172E4"/>
    <w:rsid w:val="678B4587"/>
    <w:rsid w:val="67E5BE82"/>
    <w:rsid w:val="68DBA37A"/>
    <w:rsid w:val="68F12244"/>
    <w:rsid w:val="68FFFE48"/>
    <w:rsid w:val="6AC800D6"/>
    <w:rsid w:val="6AD1851C"/>
    <w:rsid w:val="6CD9D94B"/>
    <w:rsid w:val="6D71176B"/>
    <w:rsid w:val="6E0E6CBD"/>
    <w:rsid w:val="6E56DBB3"/>
    <w:rsid w:val="6F4F8F01"/>
    <w:rsid w:val="6F825943"/>
    <w:rsid w:val="6FB2056E"/>
    <w:rsid w:val="705C94F0"/>
    <w:rsid w:val="71AF768C"/>
    <w:rsid w:val="71D6ECCF"/>
    <w:rsid w:val="71DE9429"/>
    <w:rsid w:val="724349E8"/>
    <w:rsid w:val="72680FE6"/>
    <w:rsid w:val="72C9806C"/>
    <w:rsid w:val="734B46ED"/>
    <w:rsid w:val="742E6424"/>
    <w:rsid w:val="75F55FFE"/>
    <w:rsid w:val="772517CD"/>
    <w:rsid w:val="775DE7E7"/>
    <w:rsid w:val="782C1052"/>
    <w:rsid w:val="786FAEA0"/>
    <w:rsid w:val="787F541E"/>
    <w:rsid w:val="78F9B848"/>
    <w:rsid w:val="79441909"/>
    <w:rsid w:val="7957DD10"/>
    <w:rsid w:val="7A0C2202"/>
    <w:rsid w:val="7B299EF4"/>
    <w:rsid w:val="7B5E4658"/>
    <w:rsid w:val="7BFFDB39"/>
    <w:rsid w:val="7C5B2B25"/>
    <w:rsid w:val="7D6EB6B0"/>
    <w:rsid w:val="7D85160D"/>
    <w:rsid w:val="7E35F5AE"/>
    <w:rsid w:val="7F572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FF"/>
  <w15:chartTrackingRefBased/>
  <w15:docId w15:val="{E6CF8699-68F7-4BCB-BEBD-87EE349A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EDC"/>
    <w:rPr>
      <w:color w:val="0563C1" w:themeColor="hyperlink"/>
      <w:u w:val="single"/>
    </w:rPr>
  </w:style>
  <w:style w:type="character" w:styleId="UnresolvedMention">
    <w:name w:val="Unresolved Mention"/>
    <w:basedOn w:val="DefaultParagraphFont"/>
    <w:uiPriority w:val="99"/>
    <w:semiHidden/>
    <w:unhideWhenUsed/>
    <w:rsid w:val="00DB5EDC"/>
    <w:rPr>
      <w:color w:val="605E5C"/>
      <w:shd w:val="clear" w:color="auto" w:fill="E1DFDD"/>
    </w:rPr>
  </w:style>
  <w:style w:type="paragraph" w:styleId="ListParagraph">
    <w:name w:val="List Paragraph"/>
    <w:basedOn w:val="Normal"/>
    <w:uiPriority w:val="34"/>
    <w:qFormat/>
    <w:rsid w:val="00614E0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rsid w:val="00DB462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218D73B909640A4D24DA611412D9D" ma:contentTypeVersion="13" ma:contentTypeDescription="Create a new document." ma:contentTypeScope="" ma:versionID="87a192b5d7a53a37dce0ae5b8995b96d">
  <xsd:schema xmlns:xsd="http://www.w3.org/2001/XMLSchema" xmlns:xs="http://www.w3.org/2001/XMLSchema" xmlns:p="http://schemas.microsoft.com/office/2006/metadata/properties" xmlns:ns2="b6393196-cd77-4fd6-9d5e-b2a5b9e4cbff" xmlns:ns3="0857733a-ffef-4208-a705-7410ddff27a0" targetNamespace="http://schemas.microsoft.com/office/2006/metadata/properties" ma:root="true" ma:fieldsID="b2860081e9c448b5dfc79b0846dde545" ns2:_="" ns3:_="">
    <xsd:import namespace="b6393196-cd77-4fd6-9d5e-b2a5b9e4cbff"/>
    <xsd:import namespace="0857733a-ffef-4208-a705-7410ddff27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93196-cd77-4fd6-9d5e-b2a5b9e4c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c516e3-133c-4891-b209-036f3d9e8c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7733a-ffef-4208-a705-7410ddff27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83b577-1605-4cb0-ae05-5a11bbd3c5ce}" ma:internalName="TaxCatchAll" ma:showField="CatchAllData" ma:web="0857733a-ffef-4208-a705-7410ddff27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57733a-ffef-4208-a705-7410ddff27a0" xsi:nil="true"/>
    <lcf76f155ced4ddcb4097134ff3c332f xmlns="b6393196-cd77-4fd6-9d5e-b2a5b9e4cb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138ED-5CE5-4761-BBB5-5621E683C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93196-cd77-4fd6-9d5e-b2a5b9e4cbff"/>
    <ds:schemaRef ds:uri="0857733a-ffef-4208-a705-7410ddff2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D4476-BFA5-4124-8AD9-FC321A1840EF}">
  <ds:schemaRefs>
    <ds:schemaRef ds:uri="http://schemas.microsoft.com/office/2006/metadata/properties"/>
    <ds:schemaRef ds:uri="http://schemas.microsoft.com/office/infopath/2007/PartnerControls"/>
    <ds:schemaRef ds:uri="0857733a-ffef-4208-a705-7410ddff27a0"/>
    <ds:schemaRef ds:uri="b6393196-cd77-4fd6-9d5e-b2a5b9e4cbff"/>
  </ds:schemaRefs>
</ds:datastoreItem>
</file>

<file path=customXml/itemProps3.xml><?xml version="1.0" encoding="utf-8"?>
<ds:datastoreItem xmlns:ds="http://schemas.openxmlformats.org/officeDocument/2006/customXml" ds:itemID="{36C6DD26-8836-41D5-BAFB-D78E8FA8D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Bromley-Woods</dc:creator>
  <cp:keywords/>
  <dc:description/>
  <cp:lastModifiedBy>Maria Marques-Neves</cp:lastModifiedBy>
  <cp:revision>4</cp:revision>
  <dcterms:created xsi:type="dcterms:W3CDTF">2025-01-09T17:35:00Z</dcterms:created>
  <dcterms:modified xsi:type="dcterms:W3CDTF">2025-01-09T17:37:00Z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0x01010011E218D73B909640A4D24DA611412D9D</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{"FileActivityType":"9","FileActivityTimeStamp":"2024-02-01T10:29:30.930Z","FileActivityUsersOnPage":[{"DisplayName":"Rebecca Bromley-Woods","Id":"rebecca.bromley-woods@pinccollege.co.uk"},{"DisplayName":"Dianne Pheasey","Id":"dianne.pheasey@pinccollege.co.uk"},{"DisplayName":"Rebecca Bromley-Woods","Id":"rebecca.bromley-woods@pinccollege.co.uk"}],"FileActivityNavigationId":null}</vt:lpwstr>
  </property>
  <property fmtid="{D5CDD505-2E9C-101B-9397-08002B2CF9AE}" pid="7" name="TriggerFlowInfo">
    <vt:lpwstr/>
  </property>
</Properties>
</file>