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09" w:type="pct"/>
        <w:tblInd w:w="-318" w:type="dxa"/>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2913"/>
        <w:gridCol w:w="2774"/>
        <w:gridCol w:w="2082"/>
        <w:gridCol w:w="3327"/>
      </w:tblGrid>
      <w:tr w:rsidR="00235C76" w:rsidRPr="00924093" w:rsidTr="00D731FB">
        <w:trPr>
          <w:trHeight w:val="266"/>
        </w:trPr>
        <w:tc>
          <w:tcPr>
            <w:tcW w:w="1313" w:type="pct"/>
            <w:tcBorders>
              <w:top w:val="single" w:sz="6" w:space="0" w:color="auto"/>
              <w:left w:val="single" w:sz="6" w:space="0" w:color="auto"/>
              <w:bottom w:val="single" w:sz="6" w:space="0" w:color="auto"/>
              <w:right w:val="single" w:sz="6" w:space="0" w:color="auto"/>
            </w:tcBorders>
            <w:shd w:val="clear" w:color="auto" w:fill="auto"/>
            <w:vAlign w:val="center"/>
          </w:tcPr>
          <w:p w:rsidR="00235C76" w:rsidRPr="00924093" w:rsidRDefault="00235C76">
            <w:pPr>
              <w:rPr>
                <w:rFonts w:asciiTheme="minorHAnsi" w:hAnsiTheme="minorHAnsi" w:cs="Arial"/>
                <w:b/>
                <w:bCs/>
              </w:rPr>
            </w:pPr>
            <w:r w:rsidRPr="00924093">
              <w:rPr>
                <w:rFonts w:asciiTheme="minorHAnsi" w:hAnsiTheme="minorHAnsi" w:cs="Arial"/>
                <w:b/>
                <w:bCs/>
              </w:rPr>
              <w:t>ACCOUNTABLE TO</w:t>
            </w:r>
          </w:p>
        </w:tc>
        <w:tc>
          <w:tcPr>
            <w:tcW w:w="1250" w:type="pct"/>
            <w:tcBorders>
              <w:top w:val="single" w:sz="6" w:space="0" w:color="auto"/>
              <w:left w:val="single" w:sz="6" w:space="0" w:color="auto"/>
              <w:bottom w:val="single" w:sz="6" w:space="0" w:color="auto"/>
              <w:right w:val="single" w:sz="6" w:space="0" w:color="auto"/>
            </w:tcBorders>
            <w:shd w:val="clear" w:color="auto" w:fill="auto"/>
            <w:vAlign w:val="center"/>
          </w:tcPr>
          <w:p w:rsidR="00235C76" w:rsidRPr="00924093" w:rsidRDefault="00050D96" w:rsidP="00235C76">
            <w:pPr>
              <w:jc w:val="both"/>
              <w:rPr>
                <w:rFonts w:asciiTheme="minorHAnsi" w:hAnsiTheme="minorHAnsi" w:cs="Arial"/>
                <w:bCs/>
              </w:rPr>
            </w:pPr>
            <w:r>
              <w:rPr>
                <w:rFonts w:asciiTheme="minorHAnsi" w:hAnsiTheme="minorHAnsi" w:cs="Arial"/>
                <w:bCs/>
              </w:rPr>
              <w:t>Business Manager</w:t>
            </w:r>
          </w:p>
        </w:tc>
        <w:tc>
          <w:tcPr>
            <w:tcW w:w="938" w:type="pct"/>
            <w:tcBorders>
              <w:top w:val="single" w:sz="6" w:space="0" w:color="auto"/>
              <w:left w:val="single" w:sz="6" w:space="0" w:color="auto"/>
              <w:bottom w:val="single" w:sz="6" w:space="0" w:color="auto"/>
              <w:right w:val="single" w:sz="6" w:space="0" w:color="auto"/>
            </w:tcBorders>
            <w:shd w:val="clear" w:color="auto" w:fill="auto"/>
            <w:vAlign w:val="center"/>
          </w:tcPr>
          <w:p w:rsidR="00235C76" w:rsidRPr="00924093" w:rsidRDefault="00235C76" w:rsidP="0015400B">
            <w:pPr>
              <w:rPr>
                <w:rFonts w:asciiTheme="minorHAnsi" w:hAnsiTheme="minorHAnsi" w:cs="Arial"/>
                <w:b/>
                <w:bCs/>
              </w:rPr>
            </w:pPr>
            <w:r w:rsidRPr="00924093">
              <w:rPr>
                <w:rFonts w:asciiTheme="minorHAnsi" w:hAnsiTheme="minorHAnsi" w:cs="Arial"/>
                <w:b/>
                <w:bCs/>
              </w:rPr>
              <w:t>SCALE</w:t>
            </w:r>
          </w:p>
        </w:tc>
        <w:tc>
          <w:tcPr>
            <w:tcW w:w="1499" w:type="pct"/>
            <w:tcBorders>
              <w:top w:val="single" w:sz="6" w:space="0" w:color="auto"/>
              <w:left w:val="single" w:sz="6" w:space="0" w:color="auto"/>
              <w:bottom w:val="single" w:sz="6" w:space="0" w:color="auto"/>
              <w:right w:val="single" w:sz="6" w:space="0" w:color="auto"/>
            </w:tcBorders>
            <w:shd w:val="clear" w:color="auto" w:fill="auto"/>
            <w:vAlign w:val="center"/>
          </w:tcPr>
          <w:p w:rsidR="00235C76" w:rsidRPr="00924093" w:rsidRDefault="00235C76" w:rsidP="00235C76">
            <w:pPr>
              <w:jc w:val="both"/>
              <w:rPr>
                <w:rFonts w:asciiTheme="minorHAnsi" w:hAnsiTheme="minorHAnsi" w:cs="Arial"/>
                <w:bCs/>
              </w:rPr>
            </w:pPr>
            <w:r w:rsidRPr="00924093">
              <w:rPr>
                <w:rFonts w:asciiTheme="minorHAnsi" w:hAnsiTheme="minorHAnsi" w:cs="Arial"/>
                <w:bCs/>
              </w:rPr>
              <w:t xml:space="preserve">NJC 14 – 17 </w:t>
            </w:r>
          </w:p>
        </w:tc>
      </w:tr>
      <w:tr w:rsidR="00972D01" w:rsidRPr="00924093" w:rsidTr="00D731FB">
        <w:trPr>
          <w:trHeight w:val="266"/>
        </w:trPr>
        <w:tc>
          <w:tcPr>
            <w:tcW w:w="1313" w:type="pct"/>
            <w:tcBorders>
              <w:top w:val="single" w:sz="6" w:space="0" w:color="auto"/>
              <w:left w:val="single" w:sz="6" w:space="0" w:color="auto"/>
              <w:bottom w:val="single" w:sz="6" w:space="0" w:color="auto"/>
              <w:right w:val="single" w:sz="6" w:space="0" w:color="auto"/>
            </w:tcBorders>
            <w:shd w:val="clear" w:color="auto" w:fill="auto"/>
            <w:vAlign w:val="center"/>
          </w:tcPr>
          <w:p w:rsidR="00972D01" w:rsidRPr="00924093" w:rsidRDefault="005130E3">
            <w:pPr>
              <w:rPr>
                <w:rFonts w:asciiTheme="minorHAnsi" w:hAnsiTheme="minorHAnsi" w:cs="Arial"/>
                <w:bCs/>
              </w:rPr>
            </w:pPr>
            <w:r w:rsidRPr="00924093">
              <w:rPr>
                <w:rFonts w:asciiTheme="minorHAnsi" w:hAnsiTheme="minorHAnsi" w:cs="Arial"/>
                <w:b/>
                <w:bCs/>
              </w:rPr>
              <w:t>JOB PURPOSE</w:t>
            </w:r>
          </w:p>
        </w:tc>
        <w:tc>
          <w:tcPr>
            <w:tcW w:w="368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3244A9" w:rsidRPr="003244A9" w:rsidRDefault="005130E3" w:rsidP="003244A9">
            <w:pPr>
              <w:pStyle w:val="ListParagraph"/>
              <w:numPr>
                <w:ilvl w:val="0"/>
                <w:numId w:val="13"/>
              </w:numPr>
              <w:ind w:left="233" w:hanging="233"/>
              <w:jc w:val="both"/>
              <w:rPr>
                <w:rFonts w:asciiTheme="minorHAnsi" w:hAnsiTheme="minorHAnsi" w:cs="Arial"/>
                <w:bCs/>
              </w:rPr>
            </w:pPr>
            <w:r w:rsidRPr="003244A9">
              <w:rPr>
                <w:rFonts w:asciiTheme="minorHAnsi" w:eastAsia="Calibri" w:hAnsiTheme="minorHAnsi" w:cstheme="minorHAnsi"/>
              </w:rPr>
              <w:t xml:space="preserve">Provide a </w:t>
            </w:r>
            <w:r w:rsidR="00396C51" w:rsidRPr="003244A9">
              <w:rPr>
                <w:rFonts w:asciiTheme="minorHAnsi" w:eastAsia="Calibri" w:hAnsiTheme="minorHAnsi" w:cstheme="minorHAnsi"/>
              </w:rPr>
              <w:t>professional</w:t>
            </w:r>
            <w:r w:rsidRPr="003244A9">
              <w:rPr>
                <w:rFonts w:asciiTheme="minorHAnsi" w:eastAsia="Calibri" w:hAnsiTheme="minorHAnsi" w:cstheme="minorHAnsi"/>
              </w:rPr>
              <w:t xml:space="preserve"> first point of contact </w:t>
            </w:r>
            <w:r w:rsidR="003244A9" w:rsidRPr="003244A9">
              <w:rPr>
                <w:rFonts w:ascii="Calibri" w:hAnsi="Calibri"/>
                <w:color w:val="222222"/>
              </w:rPr>
              <w:t xml:space="preserve">for the College; welcoming visitors and answering any incoming calls.   </w:t>
            </w:r>
          </w:p>
          <w:p w:rsidR="00972D01" w:rsidRPr="00D731FB" w:rsidRDefault="00D731FB" w:rsidP="00D731FB">
            <w:pPr>
              <w:pStyle w:val="ListParagraph"/>
              <w:numPr>
                <w:ilvl w:val="0"/>
                <w:numId w:val="13"/>
              </w:numPr>
              <w:ind w:left="233" w:hanging="233"/>
              <w:jc w:val="both"/>
              <w:rPr>
                <w:rFonts w:asciiTheme="minorHAnsi" w:hAnsiTheme="minorHAnsi" w:cs="Arial"/>
                <w:bCs/>
              </w:rPr>
            </w:pPr>
            <w:r>
              <w:rPr>
                <w:rFonts w:asciiTheme="minorHAnsi" w:eastAsia="Calibri" w:hAnsiTheme="minorHAnsi" w:cstheme="minorHAnsi"/>
              </w:rPr>
              <w:t xml:space="preserve">Provide administrative </w:t>
            </w:r>
            <w:r w:rsidR="003244A9" w:rsidRPr="003244A9">
              <w:rPr>
                <w:rFonts w:asciiTheme="minorHAnsi" w:eastAsia="Calibri" w:hAnsiTheme="minorHAnsi" w:cstheme="minorHAnsi"/>
              </w:rPr>
              <w:t xml:space="preserve">duties </w:t>
            </w:r>
            <w:r>
              <w:rPr>
                <w:rFonts w:asciiTheme="minorHAnsi" w:eastAsia="Calibri" w:hAnsiTheme="minorHAnsi" w:cstheme="minorHAnsi"/>
              </w:rPr>
              <w:t xml:space="preserve">to </w:t>
            </w:r>
            <w:r w:rsidR="005130E3" w:rsidRPr="003244A9">
              <w:rPr>
                <w:rFonts w:asciiTheme="minorHAnsi" w:eastAsia="Calibri" w:hAnsiTheme="minorHAnsi" w:cstheme="minorHAnsi"/>
              </w:rPr>
              <w:t>the main school office.</w:t>
            </w:r>
          </w:p>
        </w:tc>
      </w:tr>
      <w:tr w:rsidR="00972D01" w:rsidRPr="00924093" w:rsidTr="00D731FB">
        <w:trPr>
          <w:trHeight w:val="266"/>
        </w:trPr>
        <w:tc>
          <w:tcPr>
            <w:tcW w:w="1313" w:type="pct"/>
            <w:tcBorders>
              <w:top w:val="single" w:sz="6" w:space="0" w:color="auto"/>
              <w:left w:val="single" w:sz="6" w:space="0" w:color="auto"/>
              <w:bottom w:val="single" w:sz="6" w:space="0" w:color="auto"/>
              <w:right w:val="single" w:sz="6" w:space="0" w:color="auto"/>
            </w:tcBorders>
            <w:shd w:val="clear" w:color="auto" w:fill="auto"/>
            <w:vAlign w:val="center"/>
          </w:tcPr>
          <w:p w:rsidR="00972D01" w:rsidRPr="00924093" w:rsidRDefault="005130E3">
            <w:pPr>
              <w:rPr>
                <w:rFonts w:asciiTheme="minorHAnsi" w:hAnsiTheme="minorHAnsi" w:cs="Arial"/>
                <w:b/>
                <w:bCs/>
              </w:rPr>
            </w:pPr>
            <w:r w:rsidRPr="00924093">
              <w:rPr>
                <w:rFonts w:asciiTheme="minorHAnsi" w:hAnsiTheme="minorHAnsi" w:cs="Arial"/>
                <w:b/>
                <w:bCs/>
              </w:rPr>
              <w:t>Key Area</w:t>
            </w:r>
          </w:p>
        </w:tc>
        <w:tc>
          <w:tcPr>
            <w:tcW w:w="368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972D01" w:rsidRPr="00924093" w:rsidRDefault="005130E3" w:rsidP="00F75348">
            <w:pPr>
              <w:jc w:val="both"/>
              <w:rPr>
                <w:rFonts w:asciiTheme="minorHAnsi" w:hAnsiTheme="minorHAnsi" w:cs="Arial"/>
                <w:b/>
                <w:bCs/>
              </w:rPr>
            </w:pPr>
            <w:r w:rsidRPr="00924093">
              <w:rPr>
                <w:rFonts w:asciiTheme="minorHAnsi" w:hAnsiTheme="minorHAnsi" w:cs="Arial"/>
                <w:b/>
                <w:bCs/>
              </w:rPr>
              <w:t>Responsibility</w:t>
            </w:r>
          </w:p>
        </w:tc>
      </w:tr>
      <w:tr w:rsidR="00972D01" w:rsidRPr="00924093" w:rsidTr="00D731FB">
        <w:trPr>
          <w:trHeight w:val="266"/>
        </w:trPr>
        <w:tc>
          <w:tcPr>
            <w:tcW w:w="1313" w:type="pct"/>
            <w:tcBorders>
              <w:top w:val="single" w:sz="6" w:space="0" w:color="auto"/>
              <w:left w:val="single" w:sz="6" w:space="0" w:color="auto"/>
              <w:bottom w:val="single" w:sz="6" w:space="0" w:color="auto"/>
              <w:right w:val="single" w:sz="6" w:space="0" w:color="auto"/>
            </w:tcBorders>
            <w:shd w:val="clear" w:color="auto" w:fill="auto"/>
            <w:vAlign w:val="center"/>
          </w:tcPr>
          <w:p w:rsidR="00972D01" w:rsidRPr="00924093" w:rsidRDefault="005130E3">
            <w:pPr>
              <w:rPr>
                <w:rFonts w:asciiTheme="minorHAnsi" w:hAnsiTheme="minorHAnsi" w:cs="Arial"/>
                <w:bCs/>
              </w:rPr>
            </w:pPr>
            <w:r w:rsidRPr="00924093">
              <w:rPr>
                <w:rFonts w:asciiTheme="minorHAnsi" w:hAnsiTheme="minorHAnsi" w:cs="Arial"/>
                <w:b/>
                <w:bCs/>
              </w:rPr>
              <w:t>Responsibilities</w:t>
            </w:r>
          </w:p>
          <w:p w:rsidR="00972D01" w:rsidRDefault="005130E3">
            <w:pPr>
              <w:rPr>
                <w:rFonts w:asciiTheme="minorHAnsi" w:hAnsiTheme="minorHAnsi" w:cs="Arial"/>
                <w:bCs/>
                <w:i/>
              </w:rPr>
            </w:pPr>
            <w:r w:rsidRPr="00924093">
              <w:rPr>
                <w:rFonts w:asciiTheme="minorHAnsi" w:hAnsiTheme="minorHAnsi" w:cs="Arial"/>
                <w:bCs/>
                <w:i/>
              </w:rPr>
              <w:t>Carry out all duties and responsibilities in accordance with School policies and procedures and statutory requirements.</w:t>
            </w:r>
          </w:p>
          <w:p w:rsidR="005B5DEF" w:rsidRDefault="005B5DEF">
            <w:pPr>
              <w:rPr>
                <w:rFonts w:asciiTheme="minorHAnsi" w:hAnsiTheme="minorHAnsi" w:cs="Arial"/>
                <w:bCs/>
                <w:i/>
              </w:rPr>
            </w:pPr>
          </w:p>
          <w:p w:rsidR="005B5DEF" w:rsidRPr="00924093" w:rsidRDefault="005B5DEF">
            <w:pPr>
              <w:rPr>
                <w:rFonts w:asciiTheme="minorHAnsi" w:hAnsiTheme="minorHAnsi" w:cs="Arial"/>
                <w:bCs/>
              </w:rPr>
            </w:pPr>
          </w:p>
        </w:tc>
        <w:tc>
          <w:tcPr>
            <w:tcW w:w="368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3244A9" w:rsidRPr="00924093" w:rsidRDefault="003244A9" w:rsidP="003244A9">
            <w:pPr>
              <w:pStyle w:val="ListParagraph"/>
              <w:numPr>
                <w:ilvl w:val="0"/>
                <w:numId w:val="12"/>
              </w:numPr>
              <w:ind w:left="232" w:hanging="232"/>
              <w:jc w:val="both"/>
              <w:rPr>
                <w:rFonts w:asciiTheme="minorHAnsi" w:eastAsia="Calibri" w:hAnsiTheme="minorHAnsi" w:cstheme="minorHAnsi"/>
              </w:rPr>
            </w:pPr>
            <w:r w:rsidRPr="00924093">
              <w:rPr>
                <w:rFonts w:asciiTheme="minorHAnsi" w:eastAsia="Calibri" w:hAnsiTheme="minorHAnsi" w:cstheme="minorHAnsi"/>
              </w:rPr>
              <w:t xml:space="preserve">Allow access to </w:t>
            </w:r>
            <w:r>
              <w:rPr>
                <w:rFonts w:asciiTheme="minorHAnsi" w:eastAsia="Calibri" w:hAnsiTheme="minorHAnsi" w:cstheme="minorHAnsi"/>
              </w:rPr>
              <w:t>the College</w:t>
            </w:r>
            <w:r w:rsidRPr="00924093">
              <w:rPr>
                <w:rFonts w:asciiTheme="minorHAnsi" w:eastAsia="Calibri" w:hAnsiTheme="minorHAnsi" w:cstheme="minorHAnsi"/>
              </w:rPr>
              <w:t xml:space="preserve"> s</w:t>
            </w:r>
            <w:r>
              <w:rPr>
                <w:rFonts w:asciiTheme="minorHAnsi" w:eastAsia="Calibri" w:hAnsiTheme="minorHAnsi" w:cstheme="minorHAnsi"/>
              </w:rPr>
              <w:t>ite and main reception entrance ensuring proper security checks are taken with regular visitors</w:t>
            </w:r>
          </w:p>
          <w:p w:rsidR="003244A9" w:rsidRDefault="005B5DEF" w:rsidP="003244A9">
            <w:pPr>
              <w:pStyle w:val="NormalWeb"/>
              <w:numPr>
                <w:ilvl w:val="0"/>
                <w:numId w:val="12"/>
              </w:numPr>
              <w:shd w:val="clear" w:color="auto" w:fill="FFFFFF"/>
              <w:spacing w:before="0" w:beforeAutospacing="0" w:after="0" w:afterAutospacing="0"/>
              <w:ind w:left="232" w:hanging="232"/>
              <w:jc w:val="both"/>
              <w:rPr>
                <w:rFonts w:ascii="Calibri" w:hAnsi="Calibri"/>
                <w:color w:val="222222"/>
              </w:rPr>
            </w:pPr>
            <w:r w:rsidRPr="003244A9">
              <w:rPr>
                <w:rFonts w:ascii="Calibri" w:hAnsi="Calibri"/>
                <w:color w:val="222222"/>
              </w:rPr>
              <w:t>Maintain and update school information, records and databases when required</w:t>
            </w:r>
          </w:p>
          <w:p w:rsidR="003244A9" w:rsidRDefault="005B5DEF" w:rsidP="003244A9">
            <w:pPr>
              <w:pStyle w:val="NormalWeb"/>
              <w:numPr>
                <w:ilvl w:val="0"/>
                <w:numId w:val="12"/>
              </w:numPr>
              <w:shd w:val="clear" w:color="auto" w:fill="FFFFFF"/>
              <w:spacing w:before="0" w:beforeAutospacing="0" w:after="0" w:afterAutospacing="0"/>
              <w:ind w:left="232" w:hanging="232"/>
              <w:jc w:val="both"/>
              <w:rPr>
                <w:rFonts w:ascii="Calibri" w:hAnsi="Calibri"/>
                <w:color w:val="222222"/>
              </w:rPr>
            </w:pPr>
            <w:r w:rsidRPr="003244A9">
              <w:rPr>
                <w:rFonts w:ascii="Calibri" w:hAnsi="Calibri"/>
                <w:color w:val="222222"/>
              </w:rPr>
              <w:t>To use the databases and administrative systems, ensuring they are kept up to date</w:t>
            </w:r>
            <w:r w:rsidR="003244A9" w:rsidRPr="003244A9">
              <w:rPr>
                <w:rFonts w:ascii="Calibri" w:hAnsi="Calibri"/>
                <w:color w:val="222222"/>
              </w:rPr>
              <w:t xml:space="preserve">.  </w:t>
            </w:r>
          </w:p>
          <w:p w:rsidR="005B5DEF" w:rsidRPr="003244A9" w:rsidRDefault="005B5DEF" w:rsidP="003244A9">
            <w:pPr>
              <w:pStyle w:val="NormalWeb"/>
              <w:numPr>
                <w:ilvl w:val="0"/>
                <w:numId w:val="12"/>
              </w:numPr>
              <w:shd w:val="clear" w:color="auto" w:fill="FFFFFF"/>
              <w:spacing w:before="0" w:beforeAutospacing="0" w:after="0" w:afterAutospacing="0"/>
              <w:ind w:left="232" w:hanging="232"/>
              <w:jc w:val="both"/>
              <w:rPr>
                <w:rFonts w:ascii="Calibri" w:hAnsi="Calibri"/>
                <w:color w:val="222222"/>
              </w:rPr>
            </w:pPr>
            <w:r w:rsidRPr="003244A9">
              <w:rPr>
                <w:rFonts w:ascii="Calibri" w:hAnsi="Calibri"/>
                <w:color w:val="222222"/>
              </w:rPr>
              <w:t>To produce registers in the event of the fire alarm being activated</w:t>
            </w:r>
            <w:r w:rsidR="00235C76">
              <w:rPr>
                <w:rFonts w:ascii="Calibri" w:hAnsi="Calibri"/>
                <w:color w:val="222222"/>
              </w:rPr>
              <w:t>.</w:t>
            </w:r>
          </w:p>
          <w:p w:rsidR="005B5DEF" w:rsidRDefault="005B5DEF" w:rsidP="003244A9">
            <w:pPr>
              <w:pStyle w:val="NormalWeb"/>
              <w:numPr>
                <w:ilvl w:val="0"/>
                <w:numId w:val="12"/>
              </w:numPr>
              <w:shd w:val="clear" w:color="auto" w:fill="FFFFFF"/>
              <w:spacing w:before="0" w:beforeAutospacing="0" w:after="0" w:afterAutospacing="0"/>
              <w:ind w:left="232" w:hanging="232"/>
              <w:jc w:val="both"/>
              <w:rPr>
                <w:rFonts w:ascii="Calibri" w:hAnsi="Calibri"/>
                <w:color w:val="222222"/>
              </w:rPr>
            </w:pPr>
            <w:r>
              <w:rPr>
                <w:rFonts w:ascii="Calibri" w:hAnsi="Calibri"/>
                <w:color w:val="222222"/>
              </w:rPr>
              <w:t>To keep the reception i</w:t>
            </w:r>
            <w:r w:rsidR="003244A9">
              <w:rPr>
                <w:rFonts w:ascii="Calibri" w:hAnsi="Calibri"/>
                <w:color w:val="222222"/>
              </w:rPr>
              <w:t>nformation updated at all times</w:t>
            </w:r>
            <w:r w:rsidR="00235C76">
              <w:rPr>
                <w:rFonts w:ascii="Calibri" w:hAnsi="Calibri"/>
                <w:color w:val="222222"/>
              </w:rPr>
              <w:t xml:space="preserve"> including TV’s</w:t>
            </w:r>
            <w:r w:rsidR="003244A9">
              <w:rPr>
                <w:rFonts w:ascii="Calibri" w:hAnsi="Calibri"/>
                <w:color w:val="222222"/>
              </w:rPr>
              <w:t>.</w:t>
            </w:r>
          </w:p>
          <w:p w:rsidR="005B5DEF" w:rsidRPr="003244A9" w:rsidRDefault="005B5DEF" w:rsidP="003244A9">
            <w:pPr>
              <w:pStyle w:val="NormalWeb"/>
              <w:numPr>
                <w:ilvl w:val="0"/>
                <w:numId w:val="12"/>
              </w:numPr>
              <w:shd w:val="clear" w:color="auto" w:fill="FFFFFF"/>
              <w:spacing w:before="0" w:beforeAutospacing="0" w:after="0" w:afterAutospacing="0"/>
              <w:ind w:left="232" w:hanging="232"/>
              <w:jc w:val="both"/>
              <w:rPr>
                <w:rFonts w:ascii="Calibri" w:hAnsi="Calibri"/>
                <w:color w:val="222222"/>
              </w:rPr>
            </w:pPr>
            <w:r>
              <w:rPr>
                <w:rFonts w:ascii="Calibri" w:hAnsi="Calibri"/>
                <w:color w:val="222222"/>
              </w:rPr>
              <w:t xml:space="preserve">To ensure that telephone and email queries are dealt </w:t>
            </w:r>
            <w:r w:rsidRPr="003244A9">
              <w:rPr>
                <w:rFonts w:ascii="Calibri" w:hAnsi="Calibri"/>
                <w:color w:val="222222"/>
              </w:rPr>
              <w:t xml:space="preserve">with effectively, taking the initiative to identify and handle issues that arise </w:t>
            </w:r>
          </w:p>
          <w:p w:rsidR="005B5DEF" w:rsidRDefault="005B5DEF" w:rsidP="003244A9">
            <w:pPr>
              <w:pStyle w:val="NormalWeb"/>
              <w:numPr>
                <w:ilvl w:val="0"/>
                <w:numId w:val="12"/>
              </w:numPr>
              <w:shd w:val="clear" w:color="auto" w:fill="FFFFFF"/>
              <w:spacing w:before="0" w:beforeAutospacing="0" w:after="0" w:afterAutospacing="0"/>
              <w:ind w:left="232" w:hanging="232"/>
              <w:jc w:val="both"/>
              <w:rPr>
                <w:rFonts w:ascii="Calibri" w:hAnsi="Calibri"/>
                <w:color w:val="222222"/>
              </w:rPr>
            </w:pPr>
            <w:r>
              <w:rPr>
                <w:rFonts w:ascii="Calibri" w:hAnsi="Calibri"/>
                <w:color w:val="222222"/>
              </w:rPr>
              <w:t>To sort and distribute all incoming post on a daily basis </w:t>
            </w:r>
          </w:p>
          <w:p w:rsidR="005B5DEF" w:rsidRDefault="005B5DEF" w:rsidP="003244A9">
            <w:pPr>
              <w:pStyle w:val="NormalWeb"/>
              <w:numPr>
                <w:ilvl w:val="0"/>
                <w:numId w:val="12"/>
              </w:numPr>
              <w:shd w:val="clear" w:color="auto" w:fill="FFFFFF"/>
              <w:spacing w:before="0" w:beforeAutospacing="0" w:after="0" w:afterAutospacing="0"/>
              <w:ind w:left="232" w:hanging="232"/>
              <w:jc w:val="both"/>
              <w:rPr>
                <w:rFonts w:ascii="Calibri" w:hAnsi="Calibri"/>
                <w:color w:val="222222"/>
              </w:rPr>
            </w:pPr>
            <w:r>
              <w:rPr>
                <w:rFonts w:ascii="Calibri" w:hAnsi="Calibri"/>
                <w:color w:val="222222"/>
              </w:rPr>
              <w:t>To prepare all outgoing post </w:t>
            </w:r>
          </w:p>
          <w:p w:rsidR="003244A9" w:rsidRDefault="003244A9" w:rsidP="003244A9">
            <w:pPr>
              <w:pStyle w:val="NormalWeb"/>
              <w:numPr>
                <w:ilvl w:val="0"/>
                <w:numId w:val="12"/>
              </w:numPr>
              <w:shd w:val="clear" w:color="auto" w:fill="FFFFFF"/>
              <w:spacing w:before="0" w:beforeAutospacing="0" w:after="0" w:afterAutospacing="0"/>
              <w:ind w:left="232" w:hanging="232"/>
              <w:jc w:val="both"/>
              <w:rPr>
                <w:rFonts w:ascii="Calibri" w:hAnsi="Calibri"/>
                <w:color w:val="222222"/>
              </w:rPr>
            </w:pPr>
            <w:r w:rsidRPr="003244A9">
              <w:rPr>
                <w:rFonts w:ascii="Calibri" w:hAnsi="Calibri"/>
                <w:color w:val="222222"/>
              </w:rPr>
              <w:t>E</w:t>
            </w:r>
            <w:r w:rsidR="005B5DEF" w:rsidRPr="003244A9">
              <w:rPr>
                <w:rFonts w:ascii="Calibri" w:hAnsi="Calibri"/>
                <w:color w:val="222222"/>
              </w:rPr>
              <w:t xml:space="preserve">nsure </w:t>
            </w:r>
            <w:r w:rsidRPr="003244A9">
              <w:rPr>
                <w:rFonts w:ascii="Calibri" w:hAnsi="Calibri"/>
                <w:color w:val="222222"/>
              </w:rPr>
              <w:t xml:space="preserve">calls </w:t>
            </w:r>
            <w:r w:rsidR="005B5DEF" w:rsidRPr="003244A9">
              <w:rPr>
                <w:rFonts w:ascii="Calibri" w:hAnsi="Calibri"/>
                <w:color w:val="222222"/>
              </w:rPr>
              <w:t>are answered in a</w:t>
            </w:r>
            <w:r w:rsidRPr="003244A9">
              <w:rPr>
                <w:rFonts w:ascii="Calibri" w:hAnsi="Calibri"/>
                <w:color w:val="222222"/>
              </w:rPr>
              <w:t xml:space="preserve"> timely and professional manner and c</w:t>
            </w:r>
            <w:r w:rsidR="005B5DEF" w:rsidRPr="003244A9">
              <w:rPr>
                <w:rFonts w:ascii="Calibri" w:hAnsi="Calibri"/>
                <w:color w:val="222222"/>
              </w:rPr>
              <w:t xml:space="preserve">orrectly routed to their intended </w:t>
            </w:r>
          </w:p>
          <w:p w:rsidR="005B5DEF" w:rsidRDefault="005B5DEF" w:rsidP="003244A9">
            <w:pPr>
              <w:pStyle w:val="NormalWeb"/>
              <w:numPr>
                <w:ilvl w:val="0"/>
                <w:numId w:val="12"/>
              </w:numPr>
              <w:shd w:val="clear" w:color="auto" w:fill="FFFFFF"/>
              <w:spacing w:before="0" w:beforeAutospacing="0" w:after="0" w:afterAutospacing="0"/>
              <w:ind w:left="232" w:hanging="232"/>
              <w:jc w:val="both"/>
              <w:rPr>
                <w:rFonts w:ascii="Calibri" w:hAnsi="Calibri"/>
                <w:color w:val="222222"/>
              </w:rPr>
            </w:pPr>
            <w:r>
              <w:rPr>
                <w:rFonts w:ascii="Calibri" w:hAnsi="Calibri"/>
                <w:color w:val="222222"/>
              </w:rPr>
              <w:t xml:space="preserve">To ensure the reception area is clean, free from clutter and well presented as first impression of the </w:t>
            </w:r>
            <w:r w:rsidR="003244A9">
              <w:rPr>
                <w:rFonts w:ascii="Calibri" w:hAnsi="Calibri"/>
                <w:color w:val="222222"/>
              </w:rPr>
              <w:t>College</w:t>
            </w:r>
            <w:r>
              <w:rPr>
                <w:rFonts w:ascii="Calibri" w:hAnsi="Calibri"/>
                <w:color w:val="222222"/>
              </w:rPr>
              <w:t> </w:t>
            </w:r>
          </w:p>
          <w:p w:rsidR="005B5DEF" w:rsidRDefault="005B5DEF" w:rsidP="003244A9">
            <w:pPr>
              <w:pStyle w:val="NormalWeb"/>
              <w:numPr>
                <w:ilvl w:val="0"/>
                <w:numId w:val="12"/>
              </w:numPr>
              <w:shd w:val="clear" w:color="auto" w:fill="FFFFFF"/>
              <w:spacing w:before="0" w:beforeAutospacing="0" w:after="0" w:afterAutospacing="0"/>
              <w:ind w:left="232" w:hanging="232"/>
              <w:jc w:val="both"/>
              <w:rPr>
                <w:rFonts w:ascii="Calibri" w:hAnsi="Calibri"/>
                <w:color w:val="222222"/>
              </w:rPr>
            </w:pPr>
            <w:r>
              <w:rPr>
                <w:rFonts w:ascii="Calibri" w:hAnsi="Calibri"/>
                <w:color w:val="222222"/>
              </w:rPr>
              <w:t xml:space="preserve">To ensure that key information is available at the main reception, i.e. up-to-date telephone list, </w:t>
            </w:r>
          </w:p>
          <w:p w:rsidR="00902577" w:rsidRPr="00924093" w:rsidRDefault="00902577" w:rsidP="003244A9">
            <w:pPr>
              <w:pStyle w:val="ListParagraph"/>
              <w:numPr>
                <w:ilvl w:val="0"/>
                <w:numId w:val="12"/>
              </w:numPr>
              <w:ind w:left="232" w:hanging="232"/>
              <w:jc w:val="both"/>
              <w:rPr>
                <w:rFonts w:asciiTheme="minorHAnsi" w:eastAsia="Calibri" w:hAnsiTheme="minorHAnsi" w:cstheme="minorHAnsi"/>
              </w:rPr>
            </w:pPr>
            <w:r w:rsidRPr="00924093">
              <w:rPr>
                <w:rFonts w:asciiTheme="minorHAnsi" w:eastAsia="Calibri" w:hAnsiTheme="minorHAnsi" w:cstheme="minorHAnsi"/>
              </w:rPr>
              <w:t>Routine stationery ordering</w:t>
            </w:r>
            <w:r w:rsidR="00481715">
              <w:rPr>
                <w:rFonts w:asciiTheme="minorHAnsi" w:eastAsia="Calibri" w:hAnsiTheme="minorHAnsi" w:cstheme="minorHAnsi"/>
              </w:rPr>
              <w:t>/Ensuring paper stock is monitored</w:t>
            </w:r>
            <w:r w:rsidRPr="00924093">
              <w:rPr>
                <w:rFonts w:asciiTheme="minorHAnsi" w:eastAsia="Calibri" w:hAnsiTheme="minorHAnsi" w:cstheme="minorHAnsi"/>
              </w:rPr>
              <w:t xml:space="preserve"> </w:t>
            </w:r>
          </w:p>
          <w:p w:rsidR="00C76D33" w:rsidRDefault="00C76D33" w:rsidP="003244A9">
            <w:pPr>
              <w:pStyle w:val="ListParagraph"/>
              <w:numPr>
                <w:ilvl w:val="0"/>
                <w:numId w:val="12"/>
              </w:numPr>
              <w:ind w:left="232" w:hanging="232"/>
              <w:jc w:val="both"/>
              <w:rPr>
                <w:rFonts w:asciiTheme="minorHAnsi" w:eastAsia="Calibri" w:hAnsiTheme="minorHAnsi" w:cstheme="minorHAnsi"/>
              </w:rPr>
            </w:pPr>
            <w:r w:rsidRPr="00924093">
              <w:rPr>
                <w:rFonts w:asciiTheme="minorHAnsi" w:eastAsia="Calibri" w:hAnsiTheme="minorHAnsi" w:cstheme="minorHAnsi"/>
              </w:rPr>
              <w:t>Ensure safeguarding procedures are followed in relation to students leaving school during the day</w:t>
            </w:r>
          </w:p>
          <w:p w:rsidR="00972D01" w:rsidRPr="009667E6" w:rsidRDefault="009667E6" w:rsidP="009667E6">
            <w:pPr>
              <w:pStyle w:val="ListParagraph"/>
              <w:numPr>
                <w:ilvl w:val="0"/>
                <w:numId w:val="12"/>
              </w:numPr>
              <w:ind w:left="232" w:hanging="232"/>
              <w:jc w:val="both"/>
              <w:rPr>
                <w:rFonts w:asciiTheme="minorHAnsi" w:hAnsiTheme="minorHAnsi" w:cs="Helvetica"/>
              </w:rPr>
            </w:pPr>
            <w:r>
              <w:rPr>
                <w:rFonts w:asciiTheme="minorHAnsi" w:eastAsia="Calibri" w:hAnsiTheme="minorHAnsi" w:cstheme="minorHAnsi"/>
              </w:rPr>
              <w:t xml:space="preserve">Ensure Reception is updated with a list of student out on trips/fixtures </w:t>
            </w:r>
            <w:r w:rsidR="005130E3" w:rsidRPr="00924093">
              <w:rPr>
                <w:rFonts w:asciiTheme="minorHAnsi" w:eastAsia="Calibri" w:hAnsiTheme="minorHAnsi" w:cstheme="minorHAnsi"/>
              </w:rPr>
              <w:t xml:space="preserve"> </w:t>
            </w:r>
          </w:p>
          <w:p w:rsidR="009667E6" w:rsidRPr="00D731FB" w:rsidRDefault="009667E6" w:rsidP="009667E6">
            <w:pPr>
              <w:pStyle w:val="ListParagraph"/>
              <w:numPr>
                <w:ilvl w:val="0"/>
                <w:numId w:val="12"/>
              </w:numPr>
              <w:ind w:left="232" w:hanging="232"/>
              <w:jc w:val="both"/>
              <w:rPr>
                <w:rFonts w:asciiTheme="minorHAnsi" w:hAnsiTheme="minorHAnsi" w:cs="Helvetica"/>
              </w:rPr>
            </w:pPr>
            <w:r>
              <w:rPr>
                <w:rFonts w:asciiTheme="minorHAnsi" w:eastAsia="Calibri" w:hAnsiTheme="minorHAnsi" w:cstheme="minorHAnsi"/>
              </w:rPr>
              <w:t>To undertake any other duties as asked by Line Manager and/or Senior Members of Staff</w:t>
            </w:r>
          </w:p>
          <w:p w:rsidR="00D731FB" w:rsidRPr="00050D96" w:rsidRDefault="00D731FB" w:rsidP="009667E6">
            <w:pPr>
              <w:pStyle w:val="ListParagraph"/>
              <w:numPr>
                <w:ilvl w:val="0"/>
                <w:numId w:val="12"/>
              </w:numPr>
              <w:ind w:left="232" w:hanging="232"/>
              <w:jc w:val="both"/>
              <w:rPr>
                <w:rFonts w:asciiTheme="minorHAnsi" w:hAnsiTheme="minorHAnsi" w:cs="Helvetica"/>
              </w:rPr>
            </w:pPr>
            <w:r w:rsidRPr="003244A9">
              <w:rPr>
                <w:rFonts w:asciiTheme="minorHAnsi" w:eastAsia="Calibri" w:hAnsiTheme="minorHAnsi" w:cstheme="minorHAnsi"/>
              </w:rPr>
              <w:t>To be flexible and to support the business needs of the College</w:t>
            </w:r>
          </w:p>
          <w:p w:rsidR="00050D96" w:rsidRPr="00924093" w:rsidRDefault="00050D96" w:rsidP="00545EBC">
            <w:pPr>
              <w:pStyle w:val="ListParagraph"/>
              <w:ind w:left="232"/>
              <w:jc w:val="both"/>
              <w:rPr>
                <w:rFonts w:asciiTheme="minorHAnsi" w:hAnsiTheme="minorHAnsi" w:cs="Helvetica"/>
              </w:rPr>
            </w:pPr>
            <w:bookmarkStart w:id="0" w:name="_GoBack"/>
            <w:bookmarkEnd w:id="0"/>
          </w:p>
        </w:tc>
      </w:tr>
      <w:tr w:rsidR="00924093" w:rsidRPr="00924093" w:rsidTr="00D731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3" w:type="pct"/>
            <w:tcBorders>
              <w:top w:val="single" w:sz="6" w:space="0" w:color="auto"/>
            </w:tcBorders>
          </w:tcPr>
          <w:p w:rsidR="00924093" w:rsidRPr="00924093" w:rsidRDefault="00924093" w:rsidP="00924093">
            <w:pPr>
              <w:spacing w:after="20"/>
              <w:rPr>
                <w:rFonts w:asciiTheme="minorHAnsi" w:hAnsiTheme="minorHAnsi" w:cs="Arial"/>
                <w:b/>
                <w:bCs/>
                <w:lang w:eastAsia="en-US"/>
              </w:rPr>
            </w:pPr>
            <w:r w:rsidRPr="00924093">
              <w:rPr>
                <w:rFonts w:asciiTheme="minorHAnsi" w:hAnsiTheme="minorHAnsi" w:cs="Arial"/>
                <w:b/>
                <w:bCs/>
                <w:lang w:eastAsia="en-US"/>
              </w:rPr>
              <w:t>Accountability and Discretion</w:t>
            </w:r>
          </w:p>
        </w:tc>
        <w:tc>
          <w:tcPr>
            <w:tcW w:w="3687" w:type="pct"/>
            <w:gridSpan w:val="3"/>
            <w:tcBorders>
              <w:top w:val="single" w:sz="6" w:space="0" w:color="auto"/>
            </w:tcBorders>
          </w:tcPr>
          <w:p w:rsidR="00924093" w:rsidRPr="00924093" w:rsidRDefault="00924093" w:rsidP="009667E6">
            <w:pPr>
              <w:numPr>
                <w:ilvl w:val="0"/>
                <w:numId w:val="10"/>
              </w:numPr>
              <w:spacing w:after="20"/>
              <w:ind w:left="233" w:hanging="233"/>
              <w:contextualSpacing/>
              <w:jc w:val="both"/>
              <w:rPr>
                <w:rFonts w:asciiTheme="minorHAnsi" w:hAnsiTheme="minorHAnsi" w:cs="Arial"/>
                <w:bCs/>
                <w:lang w:eastAsia="en-US"/>
              </w:rPr>
            </w:pPr>
            <w:r w:rsidRPr="00924093">
              <w:rPr>
                <w:rFonts w:asciiTheme="minorHAnsi" w:hAnsiTheme="minorHAnsi" w:cs="Arial"/>
                <w:bCs/>
                <w:lang w:eastAsia="en-US"/>
              </w:rPr>
              <w:t>To take, and be accountable for, all decisions made within the parameters of the job description</w:t>
            </w:r>
          </w:p>
        </w:tc>
      </w:tr>
      <w:tr w:rsidR="00924093" w:rsidRPr="00924093" w:rsidTr="00235C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1"/>
        </w:trPr>
        <w:tc>
          <w:tcPr>
            <w:tcW w:w="1313" w:type="pct"/>
          </w:tcPr>
          <w:p w:rsidR="00924093" w:rsidRPr="00924093" w:rsidRDefault="00924093" w:rsidP="00924093">
            <w:pPr>
              <w:spacing w:after="20"/>
              <w:ind w:left="34"/>
              <w:rPr>
                <w:rFonts w:asciiTheme="minorHAnsi" w:hAnsiTheme="minorHAnsi" w:cs="Arial"/>
                <w:b/>
                <w:bCs/>
                <w:lang w:eastAsia="en-US"/>
              </w:rPr>
            </w:pPr>
            <w:r w:rsidRPr="00924093">
              <w:rPr>
                <w:rFonts w:asciiTheme="minorHAnsi" w:hAnsiTheme="minorHAnsi" w:cs="Arial"/>
                <w:b/>
                <w:bCs/>
                <w:lang w:eastAsia="en-US"/>
              </w:rPr>
              <w:t>Performance Management</w:t>
            </w:r>
          </w:p>
        </w:tc>
        <w:tc>
          <w:tcPr>
            <w:tcW w:w="3687" w:type="pct"/>
            <w:gridSpan w:val="3"/>
          </w:tcPr>
          <w:p w:rsidR="00924093" w:rsidRPr="00924093" w:rsidRDefault="00924093" w:rsidP="00D731FB">
            <w:pPr>
              <w:numPr>
                <w:ilvl w:val="0"/>
                <w:numId w:val="10"/>
              </w:numPr>
              <w:spacing w:after="20"/>
              <w:ind w:left="176" w:hanging="176"/>
              <w:contextualSpacing/>
              <w:jc w:val="both"/>
              <w:rPr>
                <w:rFonts w:asciiTheme="minorHAnsi" w:hAnsiTheme="minorHAnsi" w:cs="Arial"/>
                <w:bCs/>
                <w:lang w:eastAsia="en-US"/>
              </w:rPr>
            </w:pPr>
            <w:r w:rsidRPr="00924093">
              <w:rPr>
                <w:rFonts w:asciiTheme="minorHAnsi" w:hAnsiTheme="minorHAnsi" w:cs="Arial"/>
                <w:bCs/>
                <w:lang w:eastAsia="en-US"/>
              </w:rPr>
              <w:t>The standards of the post holder will be measured through Kemnal Technology College’s appraisal system by setting targets linked to this job description.  The job description will be reviewed annually at the appraisal meeting.</w:t>
            </w:r>
          </w:p>
        </w:tc>
      </w:tr>
      <w:tr w:rsidR="00924093" w:rsidRPr="00924093" w:rsidTr="00235C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1313" w:type="pct"/>
          </w:tcPr>
          <w:p w:rsidR="00924093" w:rsidRPr="00924093" w:rsidRDefault="00924093" w:rsidP="00924093">
            <w:pPr>
              <w:spacing w:after="20"/>
              <w:rPr>
                <w:rFonts w:asciiTheme="minorHAnsi" w:hAnsiTheme="minorHAnsi" w:cs="Arial"/>
                <w:b/>
                <w:bCs/>
                <w:lang w:eastAsia="en-US"/>
              </w:rPr>
            </w:pPr>
            <w:r w:rsidRPr="00924093">
              <w:rPr>
                <w:rFonts w:asciiTheme="minorHAnsi" w:hAnsiTheme="minorHAnsi" w:cs="Arial"/>
                <w:b/>
                <w:bCs/>
                <w:lang w:eastAsia="en-US"/>
              </w:rPr>
              <w:t>Discipline, Health and Safety</w:t>
            </w:r>
          </w:p>
        </w:tc>
        <w:tc>
          <w:tcPr>
            <w:tcW w:w="3687" w:type="pct"/>
            <w:gridSpan w:val="3"/>
          </w:tcPr>
          <w:p w:rsidR="00924093" w:rsidRPr="00924093" w:rsidRDefault="00924093" w:rsidP="00D731FB">
            <w:pPr>
              <w:numPr>
                <w:ilvl w:val="0"/>
                <w:numId w:val="10"/>
              </w:numPr>
              <w:spacing w:after="20"/>
              <w:ind w:left="176" w:hanging="176"/>
              <w:contextualSpacing/>
              <w:jc w:val="both"/>
              <w:rPr>
                <w:rFonts w:asciiTheme="minorHAnsi" w:hAnsiTheme="minorHAnsi" w:cs="Arial"/>
                <w:bCs/>
                <w:lang w:eastAsia="en-US"/>
              </w:rPr>
            </w:pPr>
            <w:r w:rsidRPr="00924093">
              <w:rPr>
                <w:rFonts w:asciiTheme="minorHAnsi" w:hAnsiTheme="minorHAnsi" w:cs="Arial"/>
                <w:bCs/>
                <w:lang w:eastAsia="en-US"/>
              </w:rPr>
              <w:t>Work in accordance with the guidelines set out in The Kemnal Academies Trust (TKAT) Health and Safety Policy.</w:t>
            </w:r>
          </w:p>
        </w:tc>
      </w:tr>
      <w:tr w:rsidR="00924093" w:rsidRPr="00924093" w:rsidTr="00235C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1313" w:type="pct"/>
          </w:tcPr>
          <w:p w:rsidR="00924093" w:rsidRPr="00924093" w:rsidRDefault="00924093" w:rsidP="00924093">
            <w:pPr>
              <w:spacing w:after="20"/>
              <w:rPr>
                <w:rFonts w:asciiTheme="minorHAnsi" w:hAnsiTheme="minorHAnsi" w:cs="Arial"/>
                <w:b/>
                <w:bCs/>
                <w:lang w:eastAsia="en-US"/>
              </w:rPr>
            </w:pPr>
            <w:r w:rsidRPr="00924093">
              <w:rPr>
                <w:rFonts w:asciiTheme="minorHAnsi" w:hAnsiTheme="minorHAnsi" w:cs="Arial"/>
                <w:b/>
                <w:bCs/>
                <w:lang w:eastAsia="en-US"/>
              </w:rPr>
              <w:t>General Responsibilities</w:t>
            </w:r>
          </w:p>
        </w:tc>
        <w:tc>
          <w:tcPr>
            <w:tcW w:w="3687" w:type="pct"/>
            <w:gridSpan w:val="3"/>
          </w:tcPr>
          <w:p w:rsidR="00924093" w:rsidRPr="00924093" w:rsidRDefault="00924093" w:rsidP="00D731FB">
            <w:pPr>
              <w:numPr>
                <w:ilvl w:val="0"/>
                <w:numId w:val="10"/>
              </w:numPr>
              <w:spacing w:after="20"/>
              <w:ind w:left="176" w:hanging="176"/>
              <w:contextualSpacing/>
              <w:jc w:val="both"/>
              <w:rPr>
                <w:rFonts w:asciiTheme="minorHAnsi" w:hAnsiTheme="minorHAnsi" w:cs="Arial"/>
                <w:bCs/>
                <w:lang w:eastAsia="en-US"/>
              </w:rPr>
            </w:pPr>
            <w:r w:rsidRPr="00924093">
              <w:rPr>
                <w:rFonts w:asciiTheme="minorHAnsi" w:hAnsiTheme="minorHAnsi" w:cs="Arial"/>
                <w:bCs/>
                <w:lang w:eastAsia="en-US"/>
              </w:rPr>
              <w:t>Promote and uphold the College values of being Ambitious, Resilient and Considerate.</w:t>
            </w:r>
          </w:p>
        </w:tc>
      </w:tr>
      <w:tr w:rsidR="00924093" w:rsidRPr="00924093" w:rsidTr="00235C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3" w:type="pct"/>
            <w:vAlign w:val="center"/>
          </w:tcPr>
          <w:p w:rsidR="00924093" w:rsidRPr="00924093" w:rsidRDefault="00924093" w:rsidP="005F4D0E">
            <w:pPr>
              <w:rPr>
                <w:rFonts w:asciiTheme="minorHAnsi" w:hAnsiTheme="minorHAnsi" w:cs="Arial"/>
                <w:b/>
                <w:bCs/>
              </w:rPr>
            </w:pPr>
            <w:r w:rsidRPr="00924093">
              <w:rPr>
                <w:rFonts w:asciiTheme="minorHAnsi" w:hAnsiTheme="minorHAnsi" w:cs="Arial"/>
                <w:b/>
                <w:bCs/>
              </w:rPr>
              <w:t>Review of job description</w:t>
            </w:r>
          </w:p>
          <w:p w:rsidR="00924093" w:rsidRPr="00924093" w:rsidRDefault="00924093" w:rsidP="005F4D0E">
            <w:pPr>
              <w:rPr>
                <w:rFonts w:asciiTheme="minorHAnsi" w:hAnsiTheme="minorHAnsi" w:cs="Arial"/>
                <w:b/>
                <w:bCs/>
              </w:rPr>
            </w:pPr>
          </w:p>
        </w:tc>
        <w:tc>
          <w:tcPr>
            <w:tcW w:w="3687" w:type="pct"/>
            <w:gridSpan w:val="3"/>
          </w:tcPr>
          <w:p w:rsidR="00924093" w:rsidRPr="00924093" w:rsidRDefault="00924093" w:rsidP="00D731FB">
            <w:pPr>
              <w:pStyle w:val="ListParagraph"/>
              <w:numPr>
                <w:ilvl w:val="0"/>
                <w:numId w:val="15"/>
              </w:numPr>
              <w:ind w:left="176" w:hanging="141"/>
              <w:jc w:val="both"/>
              <w:rPr>
                <w:rFonts w:asciiTheme="minorHAnsi" w:hAnsiTheme="minorHAnsi" w:cs="Arial"/>
                <w:bCs/>
              </w:rPr>
            </w:pPr>
            <w:r w:rsidRPr="009667E6">
              <w:rPr>
                <w:rFonts w:asciiTheme="minorHAnsi" w:hAnsiTheme="minorHAnsi"/>
              </w:rPr>
              <w:t>This job description is intended to provide guidance on the range of duties associated with the post. It is not intended to provide a full and exclusive definition of the post and the post holder may be required to undertake additional duties by the Head Teacher. It may be subject to modification and amendment at any time after consultation with the post holder.</w:t>
            </w:r>
            <w:r w:rsidR="00235C76" w:rsidRPr="00924093">
              <w:rPr>
                <w:rFonts w:asciiTheme="minorHAnsi" w:hAnsiTheme="minorHAnsi" w:cs="Arial"/>
                <w:bCs/>
              </w:rPr>
              <w:t xml:space="preserve"> </w:t>
            </w:r>
          </w:p>
        </w:tc>
      </w:tr>
      <w:tr w:rsidR="00924093" w:rsidRPr="00924093" w:rsidTr="00235C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3" w:type="pct"/>
          </w:tcPr>
          <w:p w:rsidR="00235C76" w:rsidRPr="00D731FB" w:rsidRDefault="00235C76" w:rsidP="00924093">
            <w:pPr>
              <w:rPr>
                <w:rFonts w:asciiTheme="minorHAnsi" w:hAnsiTheme="minorHAnsi" w:cs="Arial"/>
                <w:b/>
                <w:bCs/>
                <w:lang w:eastAsia="en-US"/>
              </w:rPr>
            </w:pPr>
          </w:p>
          <w:p w:rsidR="00924093" w:rsidRPr="00D731FB" w:rsidRDefault="00924093" w:rsidP="00924093">
            <w:pPr>
              <w:rPr>
                <w:rFonts w:asciiTheme="minorHAnsi" w:hAnsiTheme="minorHAnsi" w:cs="Arial"/>
                <w:b/>
                <w:bCs/>
                <w:lang w:eastAsia="en-US"/>
              </w:rPr>
            </w:pPr>
            <w:r w:rsidRPr="00D731FB">
              <w:rPr>
                <w:rFonts w:asciiTheme="minorHAnsi" w:hAnsiTheme="minorHAnsi" w:cs="Arial"/>
                <w:b/>
                <w:bCs/>
                <w:lang w:eastAsia="en-US"/>
              </w:rPr>
              <w:t>Signed/ date Head Teacher</w:t>
            </w:r>
          </w:p>
        </w:tc>
        <w:tc>
          <w:tcPr>
            <w:tcW w:w="3687" w:type="pct"/>
            <w:gridSpan w:val="3"/>
          </w:tcPr>
          <w:p w:rsidR="00924093" w:rsidRPr="00924093" w:rsidRDefault="00924093" w:rsidP="00924093">
            <w:pPr>
              <w:rPr>
                <w:rFonts w:asciiTheme="minorHAnsi" w:hAnsiTheme="minorHAnsi" w:cs="Arial"/>
                <w:bCs/>
                <w:sz w:val="22"/>
                <w:szCs w:val="22"/>
                <w:lang w:eastAsia="en-US"/>
              </w:rPr>
            </w:pPr>
          </w:p>
          <w:p w:rsidR="00924093" w:rsidRPr="00924093" w:rsidRDefault="0015400B" w:rsidP="00050D96">
            <w:pPr>
              <w:tabs>
                <w:tab w:val="right" w:pos="3719"/>
              </w:tabs>
              <w:ind w:right="2303"/>
              <w:rPr>
                <w:rFonts w:asciiTheme="minorHAnsi" w:hAnsiTheme="minorHAnsi" w:cs="Arial"/>
                <w:bCs/>
                <w:sz w:val="22"/>
                <w:szCs w:val="22"/>
                <w:lang w:eastAsia="en-US"/>
              </w:rPr>
            </w:pPr>
            <w:r>
              <w:rPr>
                <w:rFonts w:asciiTheme="minorHAnsi" w:hAnsiTheme="minorHAnsi" w:cs="Arial"/>
                <w:bCs/>
                <w:sz w:val="22"/>
                <w:szCs w:val="22"/>
                <w:lang w:eastAsia="en-US"/>
              </w:rPr>
              <w:tab/>
            </w:r>
            <w:r w:rsidR="00050D96">
              <w:rPr>
                <w:rFonts w:asciiTheme="minorHAnsi" w:hAnsiTheme="minorHAnsi" w:cs="Arial"/>
                <w:bCs/>
                <w:sz w:val="22"/>
                <w:szCs w:val="22"/>
                <w:lang w:eastAsia="en-US"/>
              </w:rPr>
              <w:tab/>
            </w:r>
            <w:r>
              <w:rPr>
                <w:rFonts w:asciiTheme="minorHAnsi" w:hAnsiTheme="minorHAnsi" w:cs="Arial"/>
                <w:bCs/>
                <w:sz w:val="22"/>
                <w:szCs w:val="22"/>
                <w:lang w:eastAsia="en-US"/>
              </w:rPr>
              <w:t>D</w:t>
            </w:r>
            <w:r w:rsidR="00924093" w:rsidRPr="00924093">
              <w:rPr>
                <w:rFonts w:asciiTheme="minorHAnsi" w:hAnsiTheme="minorHAnsi" w:cs="Arial"/>
                <w:bCs/>
                <w:sz w:val="22"/>
                <w:szCs w:val="22"/>
                <w:lang w:eastAsia="en-US"/>
              </w:rPr>
              <w:t>ate</w:t>
            </w:r>
            <w:r>
              <w:rPr>
                <w:rFonts w:asciiTheme="minorHAnsi" w:hAnsiTheme="minorHAnsi" w:cs="Arial"/>
                <w:bCs/>
                <w:sz w:val="22"/>
                <w:szCs w:val="22"/>
                <w:lang w:eastAsia="en-US"/>
              </w:rPr>
              <w:t xml:space="preserve">: </w:t>
            </w:r>
          </w:p>
        </w:tc>
      </w:tr>
      <w:tr w:rsidR="00924093" w:rsidRPr="00924093" w:rsidTr="00235C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3" w:type="pct"/>
          </w:tcPr>
          <w:p w:rsidR="00235C76" w:rsidRPr="00D731FB" w:rsidRDefault="00235C76" w:rsidP="00235C76">
            <w:pPr>
              <w:rPr>
                <w:rFonts w:asciiTheme="minorHAnsi" w:hAnsiTheme="minorHAnsi" w:cs="Arial"/>
                <w:b/>
                <w:bCs/>
                <w:lang w:eastAsia="en-US"/>
              </w:rPr>
            </w:pPr>
          </w:p>
          <w:p w:rsidR="00924093" w:rsidRPr="00D731FB" w:rsidRDefault="00924093" w:rsidP="00235C76">
            <w:pPr>
              <w:rPr>
                <w:rFonts w:asciiTheme="minorHAnsi" w:hAnsiTheme="minorHAnsi" w:cs="Arial"/>
                <w:b/>
                <w:bCs/>
                <w:lang w:eastAsia="en-US"/>
              </w:rPr>
            </w:pPr>
            <w:r w:rsidRPr="00D731FB">
              <w:rPr>
                <w:rFonts w:asciiTheme="minorHAnsi" w:hAnsiTheme="minorHAnsi" w:cs="Arial"/>
                <w:b/>
                <w:bCs/>
                <w:lang w:eastAsia="en-US"/>
              </w:rPr>
              <w:t>Signed/date Employee</w:t>
            </w:r>
          </w:p>
        </w:tc>
        <w:tc>
          <w:tcPr>
            <w:tcW w:w="3687" w:type="pct"/>
            <w:gridSpan w:val="3"/>
          </w:tcPr>
          <w:p w:rsidR="00924093" w:rsidRPr="00924093" w:rsidRDefault="00924093" w:rsidP="00924093">
            <w:pPr>
              <w:rPr>
                <w:rFonts w:asciiTheme="minorHAnsi" w:hAnsiTheme="minorHAnsi" w:cs="Arial"/>
                <w:bCs/>
                <w:sz w:val="22"/>
                <w:szCs w:val="22"/>
                <w:lang w:eastAsia="en-US"/>
              </w:rPr>
            </w:pPr>
          </w:p>
          <w:p w:rsidR="00924093" w:rsidRPr="00924093" w:rsidRDefault="00924093" w:rsidP="0015400B">
            <w:pPr>
              <w:rPr>
                <w:rFonts w:asciiTheme="minorHAnsi" w:hAnsiTheme="minorHAnsi" w:cs="Arial"/>
                <w:bCs/>
                <w:sz w:val="22"/>
                <w:szCs w:val="22"/>
                <w:lang w:eastAsia="en-US"/>
              </w:rPr>
            </w:pPr>
            <w:r w:rsidRPr="00924093">
              <w:rPr>
                <w:rFonts w:asciiTheme="minorHAnsi" w:hAnsiTheme="minorHAnsi" w:cs="Arial"/>
                <w:bCs/>
                <w:sz w:val="22"/>
                <w:szCs w:val="22"/>
                <w:lang w:eastAsia="en-US"/>
              </w:rPr>
              <w:tab/>
            </w:r>
            <w:r w:rsidRPr="00924093">
              <w:rPr>
                <w:rFonts w:asciiTheme="minorHAnsi" w:hAnsiTheme="minorHAnsi" w:cs="Arial"/>
                <w:bCs/>
                <w:sz w:val="22"/>
                <w:szCs w:val="22"/>
                <w:lang w:eastAsia="en-US"/>
              </w:rPr>
              <w:tab/>
            </w:r>
            <w:r w:rsidRPr="00924093">
              <w:rPr>
                <w:rFonts w:asciiTheme="minorHAnsi" w:hAnsiTheme="minorHAnsi" w:cs="Arial"/>
                <w:bCs/>
                <w:sz w:val="22"/>
                <w:szCs w:val="22"/>
                <w:lang w:eastAsia="en-US"/>
              </w:rPr>
              <w:tab/>
            </w:r>
            <w:r w:rsidRPr="00924093">
              <w:rPr>
                <w:rFonts w:asciiTheme="minorHAnsi" w:hAnsiTheme="minorHAnsi" w:cs="Arial"/>
                <w:bCs/>
                <w:sz w:val="22"/>
                <w:szCs w:val="22"/>
                <w:lang w:eastAsia="en-US"/>
              </w:rPr>
              <w:tab/>
            </w:r>
            <w:r w:rsidRPr="00924093">
              <w:rPr>
                <w:rFonts w:asciiTheme="minorHAnsi" w:hAnsiTheme="minorHAnsi" w:cs="Arial"/>
                <w:bCs/>
                <w:sz w:val="22"/>
                <w:szCs w:val="22"/>
                <w:lang w:eastAsia="en-US"/>
              </w:rPr>
              <w:tab/>
            </w:r>
            <w:r w:rsidRPr="00924093">
              <w:rPr>
                <w:rFonts w:asciiTheme="minorHAnsi" w:hAnsiTheme="minorHAnsi" w:cs="Arial"/>
                <w:bCs/>
                <w:sz w:val="22"/>
                <w:szCs w:val="22"/>
                <w:lang w:eastAsia="en-US"/>
              </w:rPr>
              <w:tab/>
              <w:t>Date</w:t>
            </w:r>
          </w:p>
        </w:tc>
      </w:tr>
    </w:tbl>
    <w:p w:rsidR="00972D01" w:rsidRDefault="00972D01" w:rsidP="00235C76">
      <w:pPr>
        <w:jc w:val="both"/>
        <w:rPr>
          <w:szCs w:val="28"/>
        </w:rPr>
      </w:pPr>
    </w:p>
    <w:sectPr w:rsidR="00972D01" w:rsidSect="0015400B">
      <w:headerReference w:type="first" r:id="rId7"/>
      <w:pgSz w:w="11906" w:h="16838"/>
      <w:pgMar w:top="720" w:right="720" w:bottom="142" w:left="720" w:header="142"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00B" w:rsidRDefault="0015400B">
      <w:r>
        <w:separator/>
      </w:r>
    </w:p>
  </w:endnote>
  <w:endnote w:type="continuationSeparator" w:id="0">
    <w:p w:rsidR="0015400B" w:rsidRDefault="0015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00B" w:rsidRDefault="0015400B">
      <w:r>
        <w:separator/>
      </w:r>
    </w:p>
  </w:footnote>
  <w:footnote w:type="continuationSeparator" w:id="0">
    <w:p w:rsidR="0015400B" w:rsidRDefault="00154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34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7371"/>
    </w:tblGrid>
    <w:tr w:rsidR="0015400B" w:rsidTr="00235C76">
      <w:tc>
        <w:tcPr>
          <w:tcW w:w="3970" w:type="dxa"/>
        </w:tcPr>
        <w:p w:rsidR="0015400B" w:rsidRDefault="0015400B">
          <w:pPr>
            <w:pStyle w:val="Header"/>
          </w:pPr>
          <w:r>
            <w:rPr>
              <w:noProof/>
            </w:rPr>
            <w:drawing>
              <wp:anchor distT="0" distB="0" distL="114300" distR="114300" simplePos="0" relativeHeight="251659264" behindDoc="1" locked="1" layoutInCell="1" allowOverlap="1" wp14:anchorId="4A024098" wp14:editId="5374DC69">
                <wp:simplePos x="0" y="0"/>
                <wp:positionH relativeFrom="margin">
                  <wp:posOffset>68580</wp:posOffset>
                </wp:positionH>
                <wp:positionV relativeFrom="page">
                  <wp:posOffset>-4445</wp:posOffset>
                </wp:positionV>
                <wp:extent cx="1885950" cy="849630"/>
                <wp:effectExtent l="0" t="0" r="0" b="7620"/>
                <wp:wrapThrough wrapText="bothSides">
                  <wp:wrapPolygon edited="0">
                    <wp:start x="0" y="0"/>
                    <wp:lineTo x="0" y="21309"/>
                    <wp:lineTo x="21382" y="21309"/>
                    <wp:lineTo x="2138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Im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5950" cy="849630"/>
                        </a:xfrm>
                        <a:prstGeom prst="rect">
                          <a:avLst/>
                        </a:prstGeom>
                      </pic:spPr>
                    </pic:pic>
                  </a:graphicData>
                </a:graphic>
                <wp14:sizeRelH relativeFrom="page">
                  <wp14:pctWidth>0</wp14:pctWidth>
                </wp14:sizeRelH>
                <wp14:sizeRelV relativeFrom="page">
                  <wp14:pctHeight>0</wp14:pctHeight>
                </wp14:sizeRelV>
              </wp:anchor>
            </w:drawing>
          </w:r>
        </w:p>
      </w:tc>
      <w:tc>
        <w:tcPr>
          <w:tcW w:w="7371" w:type="dxa"/>
        </w:tcPr>
        <w:p w:rsidR="0015400B" w:rsidRPr="00924093" w:rsidRDefault="0015400B" w:rsidP="00924093">
          <w:pPr>
            <w:spacing w:before="40" w:after="40"/>
            <w:jc w:val="center"/>
            <w:rPr>
              <w:rFonts w:cstheme="minorHAnsi"/>
              <w:sz w:val="36"/>
              <w:szCs w:val="22"/>
              <w:lang w:val="en-US"/>
            </w:rPr>
          </w:pPr>
          <w:r w:rsidRPr="00924093">
            <w:rPr>
              <w:rFonts w:cs="Arial"/>
              <w:b/>
              <w:bCs/>
              <w:sz w:val="32"/>
              <w:szCs w:val="20"/>
              <w:lang w:val="en-US"/>
            </w:rPr>
            <w:t>JOB DESCRIPTION</w:t>
          </w:r>
        </w:p>
        <w:p w:rsidR="0015400B" w:rsidRPr="00924093" w:rsidRDefault="0015400B" w:rsidP="00924093">
          <w:pPr>
            <w:spacing w:before="40" w:after="40"/>
            <w:jc w:val="center"/>
            <w:rPr>
              <w:rFonts w:cs="Arial"/>
              <w:b/>
              <w:bCs/>
              <w:sz w:val="28"/>
              <w:szCs w:val="20"/>
              <w:lang w:val="en-US"/>
            </w:rPr>
          </w:pPr>
          <w:r w:rsidRPr="00924093">
            <w:rPr>
              <w:rFonts w:cstheme="minorHAnsi"/>
              <w:b/>
              <w:sz w:val="32"/>
              <w:szCs w:val="22"/>
              <w:lang w:val="en-US"/>
            </w:rPr>
            <w:t>Receptionist</w:t>
          </w:r>
          <w:r w:rsidRPr="00924093">
            <w:rPr>
              <w:rFonts w:cs="Arial"/>
              <w:b/>
              <w:bCs/>
              <w:sz w:val="28"/>
              <w:szCs w:val="20"/>
              <w:lang w:val="en-US"/>
            </w:rPr>
            <w:t xml:space="preserve"> </w:t>
          </w:r>
        </w:p>
        <w:p w:rsidR="0015400B" w:rsidRDefault="0015400B" w:rsidP="00924093">
          <w:pPr>
            <w:pStyle w:val="Header"/>
          </w:pPr>
        </w:p>
      </w:tc>
    </w:tr>
  </w:tbl>
  <w:p w:rsidR="0015400B" w:rsidRDefault="001540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55_"/>
      </v:shape>
    </w:pict>
  </w:numPicBullet>
  <w:abstractNum w:abstractNumId="0" w15:restartNumberingAfterBreak="0">
    <w:nsid w:val="028677F2"/>
    <w:multiLevelType w:val="hybridMultilevel"/>
    <w:tmpl w:val="90BC128A"/>
    <w:lvl w:ilvl="0" w:tplc="A25AE0A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25504"/>
    <w:multiLevelType w:val="hybridMultilevel"/>
    <w:tmpl w:val="A184CB8E"/>
    <w:lvl w:ilvl="0" w:tplc="1E82E1F0">
      <w:start w:val="1"/>
      <w:numFmt w:val="bullet"/>
      <w:lvlText w:val=""/>
      <w:lvlPicBulletId w:val="0"/>
      <w:lvlJc w:val="left"/>
      <w:pPr>
        <w:ind w:left="452" w:hanging="360"/>
      </w:pPr>
      <w:rPr>
        <w:rFonts w:ascii="Symbol" w:hAnsi="Symbol" w:hint="default"/>
        <w:color w:val="auto"/>
      </w:rPr>
    </w:lvl>
    <w:lvl w:ilvl="1" w:tplc="08090003" w:tentative="1">
      <w:start w:val="1"/>
      <w:numFmt w:val="bullet"/>
      <w:lvlText w:val="o"/>
      <w:lvlJc w:val="left"/>
      <w:pPr>
        <w:ind w:left="1172" w:hanging="360"/>
      </w:pPr>
      <w:rPr>
        <w:rFonts w:ascii="Courier New" w:hAnsi="Courier New" w:cs="Courier New" w:hint="default"/>
      </w:rPr>
    </w:lvl>
    <w:lvl w:ilvl="2" w:tplc="08090005" w:tentative="1">
      <w:start w:val="1"/>
      <w:numFmt w:val="bullet"/>
      <w:lvlText w:val=""/>
      <w:lvlJc w:val="left"/>
      <w:pPr>
        <w:ind w:left="1892" w:hanging="360"/>
      </w:pPr>
      <w:rPr>
        <w:rFonts w:ascii="Wingdings" w:hAnsi="Wingdings" w:hint="default"/>
      </w:rPr>
    </w:lvl>
    <w:lvl w:ilvl="3" w:tplc="08090001" w:tentative="1">
      <w:start w:val="1"/>
      <w:numFmt w:val="bullet"/>
      <w:lvlText w:val=""/>
      <w:lvlJc w:val="left"/>
      <w:pPr>
        <w:ind w:left="2612" w:hanging="360"/>
      </w:pPr>
      <w:rPr>
        <w:rFonts w:ascii="Symbol" w:hAnsi="Symbol" w:hint="default"/>
      </w:rPr>
    </w:lvl>
    <w:lvl w:ilvl="4" w:tplc="08090003" w:tentative="1">
      <w:start w:val="1"/>
      <w:numFmt w:val="bullet"/>
      <w:lvlText w:val="o"/>
      <w:lvlJc w:val="left"/>
      <w:pPr>
        <w:ind w:left="3332" w:hanging="360"/>
      </w:pPr>
      <w:rPr>
        <w:rFonts w:ascii="Courier New" w:hAnsi="Courier New" w:cs="Courier New" w:hint="default"/>
      </w:rPr>
    </w:lvl>
    <w:lvl w:ilvl="5" w:tplc="08090005" w:tentative="1">
      <w:start w:val="1"/>
      <w:numFmt w:val="bullet"/>
      <w:lvlText w:val=""/>
      <w:lvlJc w:val="left"/>
      <w:pPr>
        <w:ind w:left="4052" w:hanging="360"/>
      </w:pPr>
      <w:rPr>
        <w:rFonts w:ascii="Wingdings" w:hAnsi="Wingdings" w:hint="default"/>
      </w:rPr>
    </w:lvl>
    <w:lvl w:ilvl="6" w:tplc="08090001" w:tentative="1">
      <w:start w:val="1"/>
      <w:numFmt w:val="bullet"/>
      <w:lvlText w:val=""/>
      <w:lvlJc w:val="left"/>
      <w:pPr>
        <w:ind w:left="4772" w:hanging="360"/>
      </w:pPr>
      <w:rPr>
        <w:rFonts w:ascii="Symbol" w:hAnsi="Symbol" w:hint="default"/>
      </w:rPr>
    </w:lvl>
    <w:lvl w:ilvl="7" w:tplc="08090003" w:tentative="1">
      <w:start w:val="1"/>
      <w:numFmt w:val="bullet"/>
      <w:lvlText w:val="o"/>
      <w:lvlJc w:val="left"/>
      <w:pPr>
        <w:ind w:left="5492" w:hanging="360"/>
      </w:pPr>
      <w:rPr>
        <w:rFonts w:ascii="Courier New" w:hAnsi="Courier New" w:cs="Courier New" w:hint="default"/>
      </w:rPr>
    </w:lvl>
    <w:lvl w:ilvl="8" w:tplc="08090005" w:tentative="1">
      <w:start w:val="1"/>
      <w:numFmt w:val="bullet"/>
      <w:lvlText w:val=""/>
      <w:lvlJc w:val="left"/>
      <w:pPr>
        <w:ind w:left="6212" w:hanging="360"/>
      </w:pPr>
      <w:rPr>
        <w:rFonts w:ascii="Wingdings" w:hAnsi="Wingdings" w:hint="default"/>
      </w:rPr>
    </w:lvl>
  </w:abstractNum>
  <w:abstractNum w:abstractNumId="2" w15:restartNumberingAfterBreak="0">
    <w:nsid w:val="080C5AFD"/>
    <w:multiLevelType w:val="hybridMultilevel"/>
    <w:tmpl w:val="D1A664C8"/>
    <w:lvl w:ilvl="0" w:tplc="A25AE0A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14EDD"/>
    <w:multiLevelType w:val="hybridMultilevel"/>
    <w:tmpl w:val="7BE6CA18"/>
    <w:lvl w:ilvl="0" w:tplc="1E82E1F0">
      <w:start w:val="1"/>
      <w:numFmt w:val="bullet"/>
      <w:lvlText w:val=""/>
      <w:lvlPicBulletId w:val="0"/>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A57396"/>
    <w:multiLevelType w:val="hybridMultilevel"/>
    <w:tmpl w:val="3EF4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E25E7"/>
    <w:multiLevelType w:val="hybridMultilevel"/>
    <w:tmpl w:val="6BD8CEA2"/>
    <w:lvl w:ilvl="0" w:tplc="1E82E1F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F5685"/>
    <w:multiLevelType w:val="hybridMultilevel"/>
    <w:tmpl w:val="4950E7AC"/>
    <w:lvl w:ilvl="0" w:tplc="C262D0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33CB6"/>
    <w:multiLevelType w:val="hybridMultilevel"/>
    <w:tmpl w:val="956CE9CA"/>
    <w:lvl w:ilvl="0" w:tplc="1E82E1F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0E2AB1"/>
    <w:multiLevelType w:val="hybridMultilevel"/>
    <w:tmpl w:val="EC7E2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F8007C"/>
    <w:multiLevelType w:val="hybridMultilevel"/>
    <w:tmpl w:val="7FA2D07E"/>
    <w:lvl w:ilvl="0" w:tplc="1E82E1F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956DB9"/>
    <w:multiLevelType w:val="hybridMultilevel"/>
    <w:tmpl w:val="63845B56"/>
    <w:lvl w:ilvl="0" w:tplc="1E82E1F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6B6812"/>
    <w:multiLevelType w:val="hybridMultilevel"/>
    <w:tmpl w:val="9078B0B4"/>
    <w:lvl w:ilvl="0" w:tplc="1E82E1F0">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E272463"/>
    <w:multiLevelType w:val="hybridMultilevel"/>
    <w:tmpl w:val="3E0A821C"/>
    <w:lvl w:ilvl="0" w:tplc="1E82E1F0">
      <w:start w:val="1"/>
      <w:numFmt w:val="bullet"/>
      <w:lvlText w:val=""/>
      <w:lvlPicBulletId w:val="0"/>
      <w:lvlJc w:val="left"/>
      <w:pPr>
        <w:ind w:left="735" w:hanging="360"/>
      </w:pPr>
      <w:rPr>
        <w:rFonts w:ascii="Symbol" w:hAnsi="Symbol" w:hint="default"/>
        <w:color w:val="auto"/>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3" w15:restartNumberingAfterBreak="0">
    <w:nsid w:val="78C4427E"/>
    <w:multiLevelType w:val="hybridMultilevel"/>
    <w:tmpl w:val="A63CD2C4"/>
    <w:lvl w:ilvl="0" w:tplc="A25AE0A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E538E"/>
    <w:multiLevelType w:val="hybridMultilevel"/>
    <w:tmpl w:val="61B4BC9A"/>
    <w:lvl w:ilvl="0" w:tplc="A25AE0A4">
      <w:numFmt w:val="bullet"/>
      <w:lvlText w:val="•"/>
      <w:lvlPicBulletId w:val="0"/>
      <w:lvlJc w:val="left"/>
      <w:pPr>
        <w:ind w:left="360" w:hanging="360"/>
      </w:pPr>
      <w:rPr>
        <w:rFonts w:ascii="Calibri" w:eastAsia="Times New Roman" w:hAnsi="Calibri" w:cs="Times New Roman"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1"/>
  </w:num>
  <w:num w:numId="3">
    <w:abstractNumId w:val="3"/>
  </w:num>
  <w:num w:numId="4">
    <w:abstractNumId w:val="10"/>
  </w:num>
  <w:num w:numId="5">
    <w:abstractNumId w:val="5"/>
  </w:num>
  <w:num w:numId="6">
    <w:abstractNumId w:val="7"/>
  </w:num>
  <w:num w:numId="7">
    <w:abstractNumId w:val="9"/>
  </w:num>
  <w:num w:numId="8">
    <w:abstractNumId w:val="1"/>
  </w:num>
  <w:num w:numId="9">
    <w:abstractNumId w:val="12"/>
  </w:num>
  <w:num w:numId="10">
    <w:abstractNumId w:val="8"/>
  </w:num>
  <w:num w:numId="11">
    <w:abstractNumId w:val="4"/>
  </w:num>
  <w:num w:numId="12">
    <w:abstractNumId w:val="13"/>
  </w:num>
  <w:num w:numId="13">
    <w:abstractNumId w:val="2"/>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01"/>
    <w:rsid w:val="000128C4"/>
    <w:rsid w:val="00050D96"/>
    <w:rsid w:val="0015400B"/>
    <w:rsid w:val="00235C76"/>
    <w:rsid w:val="003244A9"/>
    <w:rsid w:val="00396C51"/>
    <w:rsid w:val="00481715"/>
    <w:rsid w:val="005130E3"/>
    <w:rsid w:val="00545EBC"/>
    <w:rsid w:val="005828E9"/>
    <w:rsid w:val="005B5DEF"/>
    <w:rsid w:val="005F4D0E"/>
    <w:rsid w:val="008C7F8C"/>
    <w:rsid w:val="00902577"/>
    <w:rsid w:val="00924093"/>
    <w:rsid w:val="009667E6"/>
    <w:rsid w:val="00972D01"/>
    <w:rsid w:val="00AF2643"/>
    <w:rsid w:val="00C2281A"/>
    <w:rsid w:val="00C76D33"/>
    <w:rsid w:val="00D731FB"/>
    <w:rsid w:val="00E21E04"/>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396FD4"/>
  <w15:docId w15:val="{0D930044-4479-4E30-A5F5-C5FAFC6D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table" w:styleId="TableGrid">
    <w:name w:val="Table Grid"/>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Hyperlink">
    <w:name w:val="Hyperlink"/>
    <w:basedOn w:val="DefaultParagraphFont"/>
    <w:rPr>
      <w:color w:val="0000FF" w:themeColor="hyperlink"/>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5B5DEF"/>
    <w:pPr>
      <w:spacing w:before="100" w:beforeAutospacing="1" w:after="100" w:afterAutospacing="1"/>
    </w:pPr>
  </w:style>
  <w:style w:type="character" w:styleId="Strong">
    <w:name w:val="Strong"/>
    <w:basedOn w:val="DefaultParagraphFont"/>
    <w:uiPriority w:val="22"/>
    <w:qFormat/>
    <w:rsid w:val="005B5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54824">
      <w:bodyDiv w:val="1"/>
      <w:marLeft w:val="0"/>
      <w:marRight w:val="0"/>
      <w:marTop w:val="0"/>
      <w:marBottom w:val="0"/>
      <w:divBdr>
        <w:top w:val="none" w:sz="0" w:space="0" w:color="auto"/>
        <w:left w:val="none" w:sz="0" w:space="0" w:color="auto"/>
        <w:bottom w:val="none" w:sz="0" w:space="0" w:color="auto"/>
        <w:right w:val="none" w:sz="0" w:space="0" w:color="auto"/>
      </w:divBdr>
    </w:div>
    <w:div w:id="141100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Cleeve Park School</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Ockelford</dc:creator>
  <cp:lastModifiedBy>Margo Sweeney</cp:lastModifiedBy>
  <cp:revision>4</cp:revision>
  <cp:lastPrinted>2020-01-16T13:35:00Z</cp:lastPrinted>
  <dcterms:created xsi:type="dcterms:W3CDTF">2023-11-29T14:05:00Z</dcterms:created>
  <dcterms:modified xsi:type="dcterms:W3CDTF">2023-11-29T14:05:00Z</dcterms:modified>
</cp:coreProperties>
</file>