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1057" w:type="dxa"/>
        <w:tblInd w:w="-147"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702"/>
        <w:gridCol w:w="1559"/>
        <w:gridCol w:w="850"/>
        <w:gridCol w:w="1410"/>
        <w:gridCol w:w="1423"/>
        <w:gridCol w:w="4113"/>
      </w:tblGrid>
      <w:tr w:rsidR="00EF0B77" w:rsidRPr="00A75176" w14:paraId="78EF7BF2" w14:textId="77777777" w:rsidTr="00A75176">
        <w:trPr>
          <w:trHeight w:val="283"/>
          <w:tblHeader/>
        </w:trPr>
        <w:tc>
          <w:tcPr>
            <w:tcW w:w="1702"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EF0B77" w:rsidRPr="00A75176" w:rsidRDefault="00EF0B77" w:rsidP="00A75176">
            <w:pPr>
              <w:spacing w:before="40"/>
              <w:rPr>
                <w:rFonts w:asciiTheme="minorHAnsi" w:hAnsiTheme="minorHAnsi"/>
                <w:szCs w:val="19"/>
              </w:rPr>
            </w:pPr>
            <w:r w:rsidRPr="00A75176">
              <w:rPr>
                <w:rFonts w:asciiTheme="minorHAnsi" w:hAnsiTheme="minorHAnsi"/>
                <w:szCs w:val="19"/>
              </w:rPr>
              <w:t>Agency</w:t>
            </w:r>
          </w:p>
        </w:tc>
        <w:tc>
          <w:tcPr>
            <w:tcW w:w="3819"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6142088B" w:rsidR="00EF0B77" w:rsidRPr="00A75176" w:rsidRDefault="0081002E" w:rsidP="00A75176">
            <w:pPr>
              <w:spacing w:before="40"/>
              <w:rPr>
                <w:rFonts w:asciiTheme="minorHAnsi" w:hAnsiTheme="minorHAnsi"/>
                <w:szCs w:val="19"/>
              </w:rPr>
            </w:pPr>
            <w:r w:rsidRPr="00A75176">
              <w:rPr>
                <w:rFonts w:asciiTheme="minorHAnsi" w:hAnsiTheme="minorHAnsi"/>
                <w:szCs w:val="19"/>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EF0B77" w:rsidRPr="00A75176" w:rsidRDefault="00EF0B77" w:rsidP="00A75176">
            <w:pPr>
              <w:spacing w:before="40"/>
              <w:rPr>
                <w:rFonts w:asciiTheme="minorHAnsi" w:hAnsiTheme="minorHAnsi"/>
                <w:szCs w:val="19"/>
              </w:rPr>
            </w:pPr>
            <w:r w:rsidRPr="00A75176">
              <w:rPr>
                <w:rFonts w:asciiTheme="minorHAnsi" w:hAnsiTheme="minorHAnsi"/>
                <w:szCs w:val="19"/>
              </w:rPr>
              <w:t>Work unit</w:t>
            </w:r>
          </w:p>
        </w:tc>
        <w:tc>
          <w:tcPr>
            <w:tcW w:w="4113" w:type="dxa"/>
            <w:tcBorders>
              <w:top w:val="single" w:sz="4" w:space="0" w:color="1F1F5F" w:themeColor="text1"/>
              <w:left w:val="single" w:sz="4" w:space="0" w:color="1F1F5F" w:themeColor="text1"/>
            </w:tcBorders>
            <w:tcMar>
              <w:left w:w="57" w:type="dxa"/>
              <w:right w:w="57" w:type="dxa"/>
            </w:tcMar>
          </w:tcPr>
          <w:p w14:paraId="750C6E46" w14:textId="04008D2C" w:rsidR="00EF0B77" w:rsidRPr="00A75176" w:rsidRDefault="0081002E" w:rsidP="00A75176">
            <w:pPr>
              <w:spacing w:before="40"/>
              <w:rPr>
                <w:rFonts w:asciiTheme="minorHAnsi" w:hAnsiTheme="minorHAnsi"/>
                <w:szCs w:val="19"/>
              </w:rPr>
            </w:pPr>
            <w:r w:rsidRPr="00A75176">
              <w:rPr>
                <w:rFonts w:asciiTheme="minorHAnsi" w:hAnsiTheme="minorHAnsi"/>
                <w:szCs w:val="19"/>
              </w:rPr>
              <w:t>Tennant Creek High School</w:t>
            </w:r>
            <w:r w:rsidR="00A75176">
              <w:rPr>
                <w:rFonts w:asciiTheme="minorHAnsi" w:hAnsiTheme="minorHAnsi"/>
                <w:szCs w:val="19"/>
              </w:rPr>
              <w:t xml:space="preserve"> and</w:t>
            </w:r>
            <w:r w:rsidR="00910737" w:rsidRPr="00A75176">
              <w:rPr>
                <w:rFonts w:asciiTheme="minorHAnsi" w:hAnsiTheme="minorHAnsi"/>
                <w:szCs w:val="19"/>
              </w:rPr>
              <w:t xml:space="preserve"> Tennant Creek Primary School</w:t>
            </w:r>
          </w:p>
        </w:tc>
      </w:tr>
      <w:tr w:rsidR="00EF0B77" w:rsidRPr="00A75176" w14:paraId="5AF5FB9C" w14:textId="77777777" w:rsidTr="00A75176">
        <w:trPr>
          <w:trHeight w:val="283"/>
          <w:tblHeader/>
        </w:trPr>
        <w:tc>
          <w:tcPr>
            <w:tcW w:w="1702"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EF0B77" w:rsidRPr="00A75176" w:rsidRDefault="00EF0B77" w:rsidP="00A75176">
            <w:pPr>
              <w:spacing w:before="40"/>
              <w:rPr>
                <w:rFonts w:asciiTheme="minorHAnsi" w:hAnsiTheme="minorHAnsi"/>
                <w:szCs w:val="19"/>
              </w:rPr>
            </w:pPr>
            <w:r w:rsidRPr="00A75176">
              <w:rPr>
                <w:rFonts w:asciiTheme="minorHAnsi" w:hAnsiTheme="minorHAnsi"/>
                <w:szCs w:val="19"/>
              </w:rPr>
              <w:t>Job title</w:t>
            </w:r>
          </w:p>
        </w:tc>
        <w:tc>
          <w:tcPr>
            <w:tcW w:w="3819" w:type="dxa"/>
            <w:gridSpan w:val="3"/>
            <w:tcBorders>
              <w:left w:val="single" w:sz="4" w:space="0" w:color="1F1F5F" w:themeColor="text1"/>
              <w:right w:val="single" w:sz="4" w:space="0" w:color="1F1F5F" w:themeColor="text1"/>
            </w:tcBorders>
            <w:tcMar>
              <w:left w:w="57" w:type="dxa"/>
              <w:right w:w="57" w:type="dxa"/>
            </w:tcMar>
          </w:tcPr>
          <w:p w14:paraId="52A09AC0" w14:textId="16C4B487" w:rsidR="00EF0B77" w:rsidRPr="00A75176" w:rsidRDefault="00910737" w:rsidP="00A75176">
            <w:pPr>
              <w:spacing w:before="40"/>
              <w:rPr>
                <w:rFonts w:asciiTheme="minorHAnsi" w:hAnsiTheme="minorHAnsi"/>
                <w:szCs w:val="19"/>
              </w:rPr>
            </w:pPr>
            <w:r w:rsidRPr="00A75176">
              <w:rPr>
                <w:rFonts w:asciiTheme="minorHAnsi" w:hAnsiTheme="minorHAnsi"/>
                <w:szCs w:val="19"/>
              </w:rPr>
              <w:t>Authorised Engagement Officer</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EF0B77" w:rsidRPr="00A75176" w:rsidRDefault="00EF0B77" w:rsidP="00A75176">
            <w:pPr>
              <w:spacing w:before="40"/>
              <w:rPr>
                <w:rFonts w:asciiTheme="minorHAnsi" w:hAnsiTheme="minorHAnsi"/>
                <w:szCs w:val="19"/>
              </w:rPr>
            </w:pPr>
            <w:r w:rsidRPr="00A75176">
              <w:rPr>
                <w:rFonts w:asciiTheme="minorHAnsi" w:hAnsiTheme="minorHAnsi"/>
                <w:szCs w:val="19"/>
              </w:rPr>
              <w:t>Designation</w:t>
            </w:r>
          </w:p>
        </w:tc>
        <w:tc>
          <w:tcPr>
            <w:tcW w:w="4113" w:type="dxa"/>
            <w:tcBorders>
              <w:left w:val="single" w:sz="4" w:space="0" w:color="1F1F5F" w:themeColor="text1"/>
            </w:tcBorders>
            <w:tcMar>
              <w:left w:w="57" w:type="dxa"/>
              <w:right w:w="57" w:type="dxa"/>
            </w:tcMar>
          </w:tcPr>
          <w:p w14:paraId="7D345035" w14:textId="369D670C" w:rsidR="00EF0B77" w:rsidRPr="00A75176" w:rsidRDefault="00A75176" w:rsidP="00A75176">
            <w:pPr>
              <w:spacing w:before="40"/>
              <w:rPr>
                <w:rFonts w:asciiTheme="minorHAnsi" w:hAnsiTheme="minorHAnsi"/>
                <w:szCs w:val="19"/>
              </w:rPr>
            </w:pPr>
            <w:r w:rsidRPr="00A75176">
              <w:rPr>
                <w:rFonts w:asciiTheme="minorHAnsi" w:hAnsiTheme="minorHAnsi"/>
                <w:szCs w:val="19"/>
              </w:rPr>
              <w:t>Administrative</w:t>
            </w:r>
            <w:r w:rsidR="00910737" w:rsidRPr="00A75176">
              <w:rPr>
                <w:rFonts w:asciiTheme="minorHAnsi" w:hAnsiTheme="minorHAnsi"/>
                <w:szCs w:val="19"/>
              </w:rPr>
              <w:t xml:space="preserve"> Officer 6</w:t>
            </w:r>
          </w:p>
        </w:tc>
      </w:tr>
      <w:tr w:rsidR="00EF0B77" w:rsidRPr="00A75176" w14:paraId="662BAEFC" w14:textId="77777777" w:rsidTr="00A75176">
        <w:trPr>
          <w:trHeight w:val="283"/>
          <w:tblHeader/>
        </w:trPr>
        <w:tc>
          <w:tcPr>
            <w:tcW w:w="1702"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EF0B77" w:rsidRPr="00A75176" w:rsidRDefault="00EF0B77" w:rsidP="00A75176">
            <w:pPr>
              <w:spacing w:before="40"/>
              <w:rPr>
                <w:rFonts w:asciiTheme="minorHAnsi" w:hAnsiTheme="minorHAnsi"/>
                <w:szCs w:val="19"/>
              </w:rPr>
            </w:pPr>
            <w:r w:rsidRPr="00A75176">
              <w:rPr>
                <w:rFonts w:asciiTheme="minorHAnsi" w:hAnsiTheme="minorHAnsi"/>
                <w:szCs w:val="19"/>
              </w:rPr>
              <w:t>Job type</w:t>
            </w:r>
          </w:p>
        </w:tc>
        <w:tc>
          <w:tcPr>
            <w:tcW w:w="3819" w:type="dxa"/>
            <w:gridSpan w:val="3"/>
            <w:tcBorders>
              <w:left w:val="single" w:sz="4" w:space="0" w:color="1F1F5F" w:themeColor="text1"/>
              <w:right w:val="single" w:sz="4" w:space="0" w:color="1F1F5F" w:themeColor="text1"/>
            </w:tcBorders>
            <w:tcMar>
              <w:left w:w="57" w:type="dxa"/>
              <w:right w:w="57" w:type="dxa"/>
            </w:tcMar>
          </w:tcPr>
          <w:p w14:paraId="25E8AF23" w14:textId="39831D9F" w:rsidR="00EF0B77" w:rsidRPr="00A75176" w:rsidRDefault="00A75176" w:rsidP="00A75176">
            <w:pPr>
              <w:spacing w:before="40"/>
              <w:rPr>
                <w:rFonts w:asciiTheme="minorHAnsi" w:hAnsiTheme="minorHAnsi"/>
                <w:szCs w:val="19"/>
              </w:rPr>
            </w:pPr>
            <w:r w:rsidRPr="00A75176">
              <w:rPr>
                <w:rFonts w:asciiTheme="minorHAnsi" w:hAnsiTheme="minorHAnsi"/>
                <w:szCs w:val="19"/>
              </w:rPr>
              <w:t>Full T</w:t>
            </w:r>
            <w:r w:rsidR="0081002E" w:rsidRPr="00A75176">
              <w:rPr>
                <w:rFonts w:asciiTheme="minorHAnsi" w:hAnsiTheme="minorHAnsi"/>
                <w:szCs w:val="19"/>
              </w:rPr>
              <w: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EF0B77" w:rsidRPr="00A75176" w:rsidRDefault="00EF0B77" w:rsidP="00A75176">
            <w:pPr>
              <w:spacing w:before="40"/>
              <w:rPr>
                <w:rFonts w:asciiTheme="minorHAnsi" w:hAnsiTheme="minorHAnsi"/>
                <w:szCs w:val="19"/>
              </w:rPr>
            </w:pPr>
            <w:r w:rsidRPr="00A75176">
              <w:rPr>
                <w:rFonts w:asciiTheme="minorHAnsi" w:hAnsiTheme="minorHAnsi"/>
                <w:szCs w:val="19"/>
              </w:rPr>
              <w:t>Duration</w:t>
            </w:r>
          </w:p>
        </w:tc>
        <w:tc>
          <w:tcPr>
            <w:tcW w:w="4113" w:type="dxa"/>
            <w:tcBorders>
              <w:left w:val="single" w:sz="4" w:space="0" w:color="1F1F5F" w:themeColor="text1"/>
            </w:tcBorders>
            <w:tcMar>
              <w:left w:w="57" w:type="dxa"/>
              <w:right w:w="57" w:type="dxa"/>
            </w:tcMar>
          </w:tcPr>
          <w:p w14:paraId="3D2C43A4" w14:textId="7FC91ED7" w:rsidR="00EF0B77" w:rsidRPr="00A75176" w:rsidRDefault="00A75176" w:rsidP="00A75176">
            <w:pPr>
              <w:spacing w:before="40"/>
              <w:rPr>
                <w:rFonts w:asciiTheme="minorHAnsi" w:hAnsiTheme="minorHAnsi"/>
                <w:szCs w:val="19"/>
              </w:rPr>
            </w:pPr>
            <w:r>
              <w:rPr>
                <w:rFonts w:asciiTheme="minorHAnsi" w:hAnsiTheme="minorHAnsi"/>
                <w:szCs w:val="19"/>
              </w:rPr>
              <w:t>Fixed from 26/06/2021 to 31/12/</w:t>
            </w:r>
            <w:r w:rsidR="00910737" w:rsidRPr="00A75176">
              <w:rPr>
                <w:rFonts w:asciiTheme="minorHAnsi" w:hAnsiTheme="minorHAnsi"/>
                <w:szCs w:val="19"/>
              </w:rPr>
              <w:t>2022</w:t>
            </w:r>
          </w:p>
        </w:tc>
      </w:tr>
      <w:tr w:rsidR="00EF0B77" w:rsidRPr="00A75176" w14:paraId="619AA0D2" w14:textId="77777777" w:rsidTr="00A75176">
        <w:trPr>
          <w:trHeight w:val="283"/>
          <w:tblHeader/>
        </w:trPr>
        <w:tc>
          <w:tcPr>
            <w:tcW w:w="1702"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EF0B77" w:rsidRPr="00A75176" w:rsidRDefault="00EF0B77" w:rsidP="00A75176">
            <w:pPr>
              <w:spacing w:before="40"/>
              <w:rPr>
                <w:rFonts w:asciiTheme="minorHAnsi" w:hAnsiTheme="minorHAnsi"/>
                <w:szCs w:val="19"/>
              </w:rPr>
            </w:pPr>
            <w:r w:rsidRPr="00A75176">
              <w:rPr>
                <w:rFonts w:asciiTheme="minorHAnsi" w:hAnsiTheme="minorHAnsi"/>
                <w:szCs w:val="19"/>
              </w:rPr>
              <w:t>Salary</w:t>
            </w:r>
          </w:p>
        </w:tc>
        <w:tc>
          <w:tcPr>
            <w:tcW w:w="3819" w:type="dxa"/>
            <w:gridSpan w:val="3"/>
            <w:tcBorders>
              <w:left w:val="single" w:sz="4" w:space="0" w:color="1F1F5F" w:themeColor="text1"/>
              <w:right w:val="single" w:sz="4" w:space="0" w:color="1F1F5F" w:themeColor="text1"/>
            </w:tcBorders>
            <w:tcMar>
              <w:left w:w="57" w:type="dxa"/>
              <w:right w:w="57" w:type="dxa"/>
            </w:tcMar>
          </w:tcPr>
          <w:p w14:paraId="4E5F7728" w14:textId="5CBBB7C0" w:rsidR="00EF0B77" w:rsidRPr="00A75176" w:rsidRDefault="00A75176" w:rsidP="00A75176">
            <w:pPr>
              <w:spacing w:before="40"/>
              <w:rPr>
                <w:rFonts w:asciiTheme="minorHAnsi" w:hAnsiTheme="minorHAnsi"/>
                <w:szCs w:val="19"/>
              </w:rPr>
            </w:pPr>
            <w:r w:rsidRPr="00A75176">
              <w:rPr>
                <w:rFonts w:asciiTheme="minorHAnsi" w:hAnsiTheme="minorHAnsi"/>
                <w:szCs w:val="19"/>
              </w:rPr>
              <w:t>$92,620 - $103,538</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EF0B77" w:rsidRPr="00A75176" w:rsidRDefault="00EF0B77" w:rsidP="00A75176">
            <w:pPr>
              <w:spacing w:before="40"/>
              <w:rPr>
                <w:rFonts w:asciiTheme="minorHAnsi" w:hAnsiTheme="minorHAnsi"/>
                <w:szCs w:val="19"/>
              </w:rPr>
            </w:pPr>
            <w:r w:rsidRPr="00A75176">
              <w:rPr>
                <w:rFonts w:asciiTheme="minorHAnsi" w:hAnsiTheme="minorHAnsi"/>
                <w:szCs w:val="19"/>
              </w:rPr>
              <w:t>Location</w:t>
            </w:r>
          </w:p>
        </w:tc>
        <w:tc>
          <w:tcPr>
            <w:tcW w:w="4113" w:type="dxa"/>
            <w:tcBorders>
              <w:left w:val="single" w:sz="4" w:space="0" w:color="1F1F5F" w:themeColor="text1"/>
            </w:tcBorders>
            <w:tcMar>
              <w:left w:w="57" w:type="dxa"/>
              <w:right w:w="57" w:type="dxa"/>
            </w:tcMar>
          </w:tcPr>
          <w:p w14:paraId="09461B86" w14:textId="1B885A09" w:rsidR="00EF0B77" w:rsidRPr="00A75176" w:rsidRDefault="00A75176" w:rsidP="00A75176">
            <w:pPr>
              <w:spacing w:before="40"/>
              <w:rPr>
                <w:rFonts w:asciiTheme="minorHAnsi" w:hAnsiTheme="minorHAnsi"/>
                <w:szCs w:val="19"/>
              </w:rPr>
            </w:pPr>
            <w:r>
              <w:rPr>
                <w:rFonts w:asciiTheme="minorHAnsi" w:hAnsiTheme="minorHAnsi"/>
                <w:szCs w:val="19"/>
              </w:rPr>
              <w:t>Tennant Creek</w:t>
            </w:r>
          </w:p>
        </w:tc>
      </w:tr>
      <w:tr w:rsidR="00EF0B77" w:rsidRPr="00A75176" w14:paraId="5F2A0EC4" w14:textId="77777777" w:rsidTr="00A75176">
        <w:trPr>
          <w:trHeight w:val="283"/>
          <w:tblHeader/>
        </w:trPr>
        <w:tc>
          <w:tcPr>
            <w:tcW w:w="1702"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EF0B77" w:rsidRPr="00A75176" w:rsidRDefault="00EF0B77" w:rsidP="00A75176">
            <w:pPr>
              <w:spacing w:before="40"/>
              <w:rPr>
                <w:rFonts w:asciiTheme="minorHAnsi" w:hAnsiTheme="minorHAnsi"/>
                <w:szCs w:val="19"/>
                <w:lang w:val="en-GB"/>
              </w:rPr>
            </w:pPr>
            <w:r w:rsidRPr="00A75176">
              <w:rPr>
                <w:rFonts w:asciiTheme="minorHAnsi" w:hAnsiTheme="minorHAnsi"/>
                <w:szCs w:val="19"/>
                <w:lang w:val="en-GB"/>
              </w:rPr>
              <w:t>Position number</w:t>
            </w:r>
          </w:p>
        </w:tc>
        <w:tc>
          <w:tcPr>
            <w:tcW w:w="1559"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7858B9F9" w:rsidR="00EF0B77" w:rsidRPr="00A75176" w:rsidRDefault="00910737" w:rsidP="00A75176">
            <w:pPr>
              <w:spacing w:before="40"/>
              <w:rPr>
                <w:rFonts w:asciiTheme="minorHAnsi" w:hAnsiTheme="minorHAnsi"/>
                <w:szCs w:val="19"/>
              </w:rPr>
            </w:pPr>
            <w:r w:rsidRPr="00A75176">
              <w:rPr>
                <w:rFonts w:asciiTheme="minorHAnsi" w:hAnsiTheme="minorHAnsi"/>
                <w:szCs w:val="19"/>
              </w:rPr>
              <w:t>42076</w:t>
            </w:r>
          </w:p>
        </w:tc>
        <w:tc>
          <w:tcPr>
            <w:tcW w:w="850"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EF0B77" w:rsidRPr="00A75176" w:rsidRDefault="00EF0B77" w:rsidP="00A75176">
            <w:pPr>
              <w:spacing w:before="40"/>
              <w:rPr>
                <w:rFonts w:asciiTheme="minorHAnsi" w:hAnsiTheme="minorHAnsi"/>
                <w:szCs w:val="19"/>
              </w:rPr>
            </w:pPr>
            <w:r w:rsidRPr="00A75176">
              <w:rPr>
                <w:rFonts w:asciiTheme="minorHAnsi" w:hAnsiTheme="minorHAnsi"/>
                <w:szCs w:val="19"/>
              </w:rPr>
              <w:t>RTF</w:t>
            </w:r>
          </w:p>
        </w:tc>
        <w:tc>
          <w:tcPr>
            <w:tcW w:w="1410"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7ED8ACA4" w:rsidR="00EF0B77" w:rsidRPr="00A75176" w:rsidRDefault="00A75176" w:rsidP="00A75176">
            <w:pPr>
              <w:spacing w:before="40"/>
              <w:rPr>
                <w:rFonts w:asciiTheme="minorHAnsi" w:hAnsiTheme="minorHAnsi"/>
                <w:szCs w:val="19"/>
              </w:rPr>
            </w:pPr>
            <w:r w:rsidRPr="00A75176">
              <w:rPr>
                <w:rFonts w:asciiTheme="minorHAnsi" w:hAnsiTheme="minorHAnsi"/>
                <w:szCs w:val="19"/>
              </w:rPr>
              <w:t>212000</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EF0B77" w:rsidRPr="00A75176" w:rsidRDefault="00EF0B77" w:rsidP="00A75176">
            <w:pPr>
              <w:spacing w:before="40"/>
              <w:rPr>
                <w:rFonts w:asciiTheme="minorHAnsi" w:hAnsiTheme="minorHAnsi"/>
                <w:szCs w:val="19"/>
              </w:rPr>
            </w:pPr>
            <w:r w:rsidRPr="00A75176">
              <w:rPr>
                <w:rFonts w:asciiTheme="minorHAnsi" w:hAnsiTheme="minorHAnsi"/>
                <w:szCs w:val="19"/>
              </w:rPr>
              <w:t>Closing</w:t>
            </w:r>
          </w:p>
        </w:tc>
        <w:tc>
          <w:tcPr>
            <w:tcW w:w="4113" w:type="dxa"/>
            <w:tcBorders>
              <w:left w:val="single" w:sz="4" w:space="0" w:color="1F1F5F" w:themeColor="text1"/>
              <w:bottom w:val="single" w:sz="4" w:space="0" w:color="BFBFBF" w:themeColor="background1" w:themeShade="BF"/>
            </w:tcBorders>
            <w:tcMar>
              <w:left w:w="57" w:type="dxa"/>
              <w:right w:w="57" w:type="dxa"/>
            </w:tcMar>
          </w:tcPr>
          <w:p w14:paraId="3BF91F14" w14:textId="0DA24B0E" w:rsidR="00EF0B77" w:rsidRPr="00A75176" w:rsidRDefault="00A75176" w:rsidP="00A75176">
            <w:pPr>
              <w:spacing w:before="40"/>
              <w:rPr>
                <w:rFonts w:asciiTheme="minorHAnsi" w:hAnsiTheme="minorHAnsi"/>
                <w:szCs w:val="19"/>
              </w:rPr>
            </w:pPr>
            <w:r>
              <w:rPr>
                <w:rFonts w:asciiTheme="minorHAnsi" w:hAnsiTheme="minorHAnsi"/>
                <w:szCs w:val="19"/>
              </w:rPr>
              <w:t>18/05/2021</w:t>
            </w:r>
          </w:p>
        </w:tc>
      </w:tr>
      <w:tr w:rsidR="00EF0B77" w:rsidRPr="00A75176" w14:paraId="3B261C1C" w14:textId="77777777" w:rsidTr="00A75176">
        <w:trPr>
          <w:trHeight w:val="283"/>
          <w:tblHeader/>
        </w:trPr>
        <w:tc>
          <w:tcPr>
            <w:tcW w:w="1702"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EF0B77" w:rsidRPr="00A75176" w:rsidRDefault="00EF0B77" w:rsidP="00A75176">
            <w:pPr>
              <w:spacing w:before="40"/>
              <w:rPr>
                <w:rFonts w:asciiTheme="minorHAnsi" w:hAnsiTheme="minorHAnsi"/>
                <w:szCs w:val="19"/>
                <w:lang w:val="en-GB"/>
              </w:rPr>
            </w:pPr>
            <w:r w:rsidRPr="00A75176">
              <w:rPr>
                <w:rFonts w:asciiTheme="minorHAnsi" w:hAnsiTheme="minorHAnsi"/>
                <w:szCs w:val="19"/>
                <w:lang w:val="en-GB"/>
              </w:rPr>
              <w:t>Contact</w:t>
            </w:r>
          </w:p>
        </w:tc>
        <w:tc>
          <w:tcPr>
            <w:tcW w:w="935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6C0A36A1" w14:textId="200D6892" w:rsidR="00EF0B77" w:rsidRPr="00A75176" w:rsidRDefault="00910737" w:rsidP="00A75176">
            <w:pPr>
              <w:spacing w:before="40"/>
              <w:rPr>
                <w:rFonts w:asciiTheme="minorHAnsi" w:hAnsiTheme="minorHAnsi"/>
                <w:szCs w:val="19"/>
              </w:rPr>
            </w:pPr>
            <w:r w:rsidRPr="00A75176">
              <w:rPr>
                <w:rFonts w:asciiTheme="minorHAnsi" w:hAnsiTheme="minorHAnsi"/>
                <w:szCs w:val="19"/>
              </w:rPr>
              <w:t>Alison Hind</w:t>
            </w:r>
            <w:r w:rsidR="002B32C5" w:rsidRPr="00A75176">
              <w:rPr>
                <w:rFonts w:asciiTheme="minorHAnsi" w:hAnsiTheme="minorHAnsi"/>
                <w:szCs w:val="19"/>
              </w:rPr>
              <w:t>, Principal, Tennant Creek High School</w:t>
            </w:r>
            <w:r w:rsidR="00A75176">
              <w:rPr>
                <w:rFonts w:asciiTheme="minorHAnsi" w:hAnsiTheme="minorHAnsi"/>
                <w:szCs w:val="19"/>
              </w:rPr>
              <w:t xml:space="preserve"> on 08</w:t>
            </w:r>
            <w:r w:rsidR="00A75176" w:rsidRPr="00A75176">
              <w:rPr>
                <w:rFonts w:asciiTheme="minorHAnsi" w:hAnsiTheme="minorHAnsi"/>
                <w:szCs w:val="19"/>
              </w:rPr>
              <w:t xml:space="preserve"> 8962</w:t>
            </w:r>
            <w:r w:rsidR="00A75176">
              <w:rPr>
                <w:rFonts w:asciiTheme="minorHAnsi" w:hAnsiTheme="minorHAnsi"/>
                <w:szCs w:val="19"/>
              </w:rPr>
              <w:t xml:space="preserve"> </w:t>
            </w:r>
            <w:r w:rsidR="00A75176" w:rsidRPr="00A75176">
              <w:rPr>
                <w:rFonts w:asciiTheme="minorHAnsi" w:hAnsiTheme="minorHAnsi"/>
                <w:szCs w:val="19"/>
              </w:rPr>
              <w:t>2102</w:t>
            </w:r>
            <w:r w:rsidR="00A75176">
              <w:rPr>
                <w:rFonts w:asciiTheme="minorHAnsi" w:hAnsiTheme="minorHAnsi"/>
                <w:szCs w:val="19"/>
              </w:rPr>
              <w:t xml:space="preserve"> or</w:t>
            </w:r>
            <w:r w:rsidR="0081002E" w:rsidRPr="00A75176">
              <w:rPr>
                <w:rFonts w:asciiTheme="minorHAnsi" w:hAnsiTheme="minorHAnsi"/>
                <w:szCs w:val="19"/>
              </w:rPr>
              <w:t xml:space="preserve"> </w:t>
            </w:r>
            <w:hyperlink r:id="rId9" w:history="1">
              <w:r w:rsidR="00A75176" w:rsidRPr="00EC07F0">
                <w:rPr>
                  <w:rStyle w:val="Hyperlink"/>
                  <w:rFonts w:asciiTheme="minorHAnsi" w:hAnsiTheme="minorHAnsi"/>
                  <w:szCs w:val="19"/>
                </w:rPr>
                <w:t>alison.hind@education.nt.gov.au</w:t>
              </w:r>
            </w:hyperlink>
            <w:r w:rsidR="00423AE3" w:rsidRPr="00A75176">
              <w:rPr>
                <w:rFonts w:asciiTheme="minorHAnsi" w:hAnsiTheme="minorHAnsi"/>
                <w:szCs w:val="19"/>
              </w:rPr>
              <w:t xml:space="preserve"> </w:t>
            </w:r>
          </w:p>
          <w:p w14:paraId="76D3EC88" w14:textId="20F6FAD3" w:rsidR="002B32C5" w:rsidRPr="00A75176" w:rsidRDefault="002B32C5" w:rsidP="00A75176">
            <w:pPr>
              <w:spacing w:before="40"/>
              <w:rPr>
                <w:rFonts w:asciiTheme="minorHAnsi" w:hAnsiTheme="minorHAnsi"/>
                <w:szCs w:val="19"/>
              </w:rPr>
            </w:pPr>
            <w:r w:rsidRPr="00A75176">
              <w:rPr>
                <w:rFonts w:asciiTheme="minorHAnsi" w:hAnsiTheme="minorHAnsi"/>
                <w:szCs w:val="19"/>
              </w:rPr>
              <w:t>Frank Greene, Principal, Tennant Creek Primary School</w:t>
            </w:r>
            <w:r w:rsidR="00A75176">
              <w:rPr>
                <w:rFonts w:asciiTheme="minorHAnsi" w:hAnsiTheme="minorHAnsi"/>
                <w:szCs w:val="19"/>
              </w:rPr>
              <w:t xml:space="preserve"> on </w:t>
            </w:r>
            <w:r w:rsidR="00A75176" w:rsidRPr="00A75176">
              <w:rPr>
                <w:rFonts w:asciiTheme="minorHAnsi" w:hAnsiTheme="minorHAnsi"/>
                <w:szCs w:val="19"/>
              </w:rPr>
              <w:t>08 8963</w:t>
            </w:r>
            <w:r w:rsidR="00A75176">
              <w:rPr>
                <w:rFonts w:asciiTheme="minorHAnsi" w:hAnsiTheme="minorHAnsi"/>
                <w:szCs w:val="19"/>
              </w:rPr>
              <w:t xml:space="preserve"> </w:t>
            </w:r>
            <w:r w:rsidR="00A75176" w:rsidRPr="00A75176">
              <w:rPr>
                <w:rFonts w:asciiTheme="minorHAnsi" w:hAnsiTheme="minorHAnsi"/>
                <w:szCs w:val="19"/>
              </w:rPr>
              <w:t>2424</w:t>
            </w:r>
            <w:r w:rsidRPr="00A75176">
              <w:rPr>
                <w:rFonts w:asciiTheme="minorHAnsi" w:hAnsiTheme="minorHAnsi"/>
                <w:szCs w:val="19"/>
              </w:rPr>
              <w:t xml:space="preserve"> </w:t>
            </w:r>
            <w:r w:rsidR="00A75176">
              <w:rPr>
                <w:rFonts w:asciiTheme="minorHAnsi" w:hAnsiTheme="minorHAnsi"/>
                <w:szCs w:val="19"/>
              </w:rPr>
              <w:t xml:space="preserve">or </w:t>
            </w:r>
            <w:hyperlink r:id="rId10" w:history="1">
              <w:r w:rsidR="00CC7BF7" w:rsidRPr="00A75176">
                <w:rPr>
                  <w:rStyle w:val="Hyperlink"/>
                  <w:rFonts w:asciiTheme="minorHAnsi" w:hAnsiTheme="minorHAnsi"/>
                  <w:szCs w:val="19"/>
                </w:rPr>
                <w:t>frank.greene@education.nt.gov.au</w:t>
              </w:r>
            </w:hyperlink>
            <w:r w:rsidR="00CC7BF7" w:rsidRPr="00A75176">
              <w:rPr>
                <w:rFonts w:asciiTheme="minorHAnsi" w:hAnsiTheme="minorHAnsi"/>
                <w:szCs w:val="19"/>
              </w:rPr>
              <w:t xml:space="preserve"> </w:t>
            </w:r>
          </w:p>
        </w:tc>
      </w:tr>
      <w:tr w:rsidR="00EF0B77" w:rsidRPr="00A75176" w14:paraId="1C88AA8C" w14:textId="77777777" w:rsidTr="00A75176">
        <w:trPr>
          <w:trHeight w:val="283"/>
          <w:tblHeader/>
        </w:trPr>
        <w:tc>
          <w:tcPr>
            <w:tcW w:w="1702"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EF0B77" w:rsidRPr="00A75176" w:rsidRDefault="00EF0B77" w:rsidP="00A75176">
            <w:pPr>
              <w:spacing w:before="40"/>
              <w:rPr>
                <w:rFonts w:asciiTheme="minorHAnsi" w:hAnsiTheme="minorHAnsi"/>
                <w:szCs w:val="19"/>
                <w:lang w:val="en-GB"/>
              </w:rPr>
            </w:pPr>
            <w:r w:rsidRPr="00A75176">
              <w:rPr>
                <w:rFonts w:asciiTheme="minorHAnsi" w:hAnsiTheme="minorHAnsi"/>
                <w:szCs w:val="19"/>
                <w:lang w:val="en-GB"/>
              </w:rPr>
              <w:t xml:space="preserve">About the agency </w:t>
            </w:r>
          </w:p>
        </w:tc>
        <w:tc>
          <w:tcPr>
            <w:tcW w:w="935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0FCFBEAC" w:rsidR="00EF0B77" w:rsidRPr="00A75176" w:rsidRDefault="00A75176" w:rsidP="00A75176">
            <w:pPr>
              <w:spacing w:before="40"/>
              <w:rPr>
                <w:rFonts w:asciiTheme="minorHAnsi" w:hAnsiTheme="minorHAnsi"/>
                <w:szCs w:val="19"/>
              </w:rPr>
            </w:pPr>
            <w:hyperlink r:id="rId11" w:history="1">
              <w:r w:rsidRPr="00A75176">
                <w:rPr>
                  <w:rStyle w:val="Hyperlink"/>
                  <w:rFonts w:asciiTheme="minorHAnsi" w:hAnsiTheme="minorHAnsi"/>
                  <w:szCs w:val="19"/>
                </w:rPr>
                <w:t>Homepage - Department of Education</w:t>
              </w:r>
            </w:hyperlink>
            <w:r w:rsidRPr="00A75176">
              <w:rPr>
                <w:rFonts w:asciiTheme="minorHAnsi" w:hAnsiTheme="minorHAnsi"/>
                <w:szCs w:val="19"/>
              </w:rPr>
              <w:t xml:space="preserve"> </w:t>
            </w:r>
          </w:p>
        </w:tc>
      </w:tr>
      <w:tr w:rsidR="00EF0B77" w:rsidRPr="00A75176" w14:paraId="4567092A" w14:textId="77777777" w:rsidTr="00A75176">
        <w:trPr>
          <w:trHeight w:val="283"/>
          <w:tblHeader/>
        </w:trPr>
        <w:tc>
          <w:tcPr>
            <w:tcW w:w="1702"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EF0B77" w:rsidRPr="00A75176" w:rsidRDefault="00EF0B77" w:rsidP="00A75176">
            <w:pPr>
              <w:spacing w:before="40"/>
              <w:rPr>
                <w:rFonts w:asciiTheme="minorHAnsi" w:hAnsiTheme="minorHAnsi" w:cs="Arial"/>
                <w:bCs/>
                <w:iCs/>
                <w:szCs w:val="19"/>
                <w:lang w:val="en-GB"/>
              </w:rPr>
            </w:pPr>
            <w:r w:rsidRPr="00A75176">
              <w:rPr>
                <w:rFonts w:asciiTheme="minorHAnsi" w:hAnsiTheme="minorHAnsi"/>
                <w:szCs w:val="19"/>
              </w:rPr>
              <w:t xml:space="preserve">Apply online </w:t>
            </w:r>
          </w:p>
        </w:tc>
        <w:tc>
          <w:tcPr>
            <w:tcW w:w="935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506DA884" w:rsidR="00EF0B77" w:rsidRPr="00A75176" w:rsidRDefault="00A75176" w:rsidP="00A75176">
            <w:pPr>
              <w:spacing w:before="40"/>
              <w:rPr>
                <w:rFonts w:asciiTheme="minorHAnsi" w:hAnsiTheme="minorHAnsi"/>
                <w:szCs w:val="19"/>
              </w:rPr>
            </w:pPr>
            <w:hyperlink r:id="rId12" w:history="1">
              <w:r w:rsidRPr="00A75176">
                <w:rPr>
                  <w:rStyle w:val="Hyperlink"/>
                  <w:rFonts w:asciiTheme="minorHAnsi" w:hAnsiTheme="minorHAnsi"/>
                  <w:szCs w:val="19"/>
                </w:rPr>
                <w:t>https://jobs.nt.gov.au/Home/JobDetails?rtfId=212000</w:t>
              </w:r>
            </w:hyperlink>
            <w:r w:rsidRPr="00A75176">
              <w:rPr>
                <w:rFonts w:asciiTheme="minorHAnsi" w:hAnsiTheme="minorHAnsi"/>
                <w:szCs w:val="19"/>
              </w:rPr>
              <w:t xml:space="preserve"> </w:t>
            </w:r>
          </w:p>
        </w:tc>
      </w:tr>
      <w:tr w:rsidR="009430CD" w:rsidRPr="00A75176" w14:paraId="2B4EA065" w14:textId="77777777" w:rsidTr="00A75176">
        <w:trPr>
          <w:trHeight w:val="283"/>
          <w:tblHeader/>
        </w:trPr>
        <w:tc>
          <w:tcPr>
            <w:tcW w:w="11057" w:type="dxa"/>
            <w:gridSpan w:val="6"/>
            <w:tcBorders>
              <w:top w:val="single" w:sz="4" w:space="0" w:color="FFFFFF" w:themeColor="background2"/>
              <w:bottom w:val="single" w:sz="4" w:space="0" w:color="auto"/>
            </w:tcBorders>
            <w:shd w:val="clear" w:color="auto" w:fill="auto"/>
            <w:tcMar>
              <w:left w:w="57" w:type="dxa"/>
              <w:right w:w="57" w:type="dxa"/>
            </w:tcMar>
          </w:tcPr>
          <w:p w14:paraId="51FE7EAD" w14:textId="4B3B8E54" w:rsidR="009430CD" w:rsidRPr="00A75176" w:rsidRDefault="009430CD" w:rsidP="009430CD">
            <w:pPr>
              <w:pStyle w:val="Heading1"/>
              <w:outlineLvl w:val="0"/>
              <w:rPr>
                <w:rFonts w:asciiTheme="minorHAnsi" w:hAnsiTheme="minorHAnsi"/>
                <w:sz w:val="19"/>
                <w:szCs w:val="19"/>
              </w:rPr>
            </w:pPr>
            <w:r w:rsidRPr="00A75176">
              <w:rPr>
                <w:rFonts w:asciiTheme="minorHAnsi" w:hAnsiTheme="minorHAnsi"/>
                <w:sz w:val="19"/>
                <w:szCs w:val="19"/>
              </w:rPr>
              <w:t xml:space="preserve">Applications must be limited to a one-page summary sheet and detailed resume </w:t>
            </w:r>
          </w:p>
        </w:tc>
      </w:tr>
      <w:tr w:rsidR="00BB432E" w:rsidRPr="00A75176" w14:paraId="293F96D6" w14:textId="77777777" w:rsidTr="00A75176">
        <w:trPr>
          <w:trHeight w:val="1308"/>
          <w:tblHeader/>
        </w:trPr>
        <w:tc>
          <w:tcPr>
            <w:tcW w:w="11057"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457D7D77" w:rsidR="00BB432E" w:rsidRPr="00A75176" w:rsidRDefault="00BB432E" w:rsidP="009430CD">
            <w:pPr>
              <w:pStyle w:val="Heading1"/>
              <w:outlineLvl w:val="0"/>
              <w:rPr>
                <w:rFonts w:asciiTheme="minorHAnsi" w:hAnsiTheme="minorHAnsi"/>
                <w:sz w:val="19"/>
                <w:szCs w:val="19"/>
              </w:rPr>
            </w:pPr>
            <w:r w:rsidRPr="00A75176">
              <w:rPr>
                <w:rFonts w:asciiTheme="minorHAnsi" w:hAnsiTheme="minorHAnsi"/>
                <w:sz w:val="19"/>
                <w:szCs w:val="19"/>
              </w:rPr>
              <w:t>Information for applicants</w:t>
            </w:r>
            <w:r w:rsidR="009430CD" w:rsidRPr="00A75176">
              <w:rPr>
                <w:rFonts w:asciiTheme="minorHAnsi" w:hAnsiTheme="minorHAnsi"/>
                <w:sz w:val="19"/>
                <w:szCs w:val="19"/>
              </w:rPr>
              <w:t xml:space="preserve"> – Inclusion and diversity and Special measures </w:t>
            </w:r>
          </w:p>
          <w:p w14:paraId="40FB7E14" w14:textId="107D4C2B" w:rsidR="0072196C" w:rsidRPr="00A75176" w:rsidRDefault="00F33D27" w:rsidP="005573A3">
            <w:pPr>
              <w:rPr>
                <w:rFonts w:asciiTheme="minorHAnsi" w:hAnsiTheme="minorHAnsi"/>
                <w:szCs w:val="19"/>
              </w:rPr>
            </w:pPr>
            <w:r w:rsidRPr="00A75176">
              <w:rPr>
                <w:rFonts w:asciiTheme="minorHAnsi" w:hAnsiTheme="minorHAnsi"/>
                <w:szCs w:val="19"/>
              </w:rPr>
              <w:t>The NTPS values diversity and aims for a workforce that represents the community</w:t>
            </w:r>
            <w:r w:rsidR="004159C8" w:rsidRPr="00A75176">
              <w:rPr>
                <w:rFonts w:asciiTheme="minorHAnsi" w:hAnsiTheme="minorHAnsi"/>
                <w:szCs w:val="19"/>
              </w:rPr>
              <w:t>. The NTPS</w:t>
            </w:r>
            <w:r w:rsidRPr="00A75176">
              <w:rPr>
                <w:rFonts w:asciiTheme="minorHAnsi" w:hAnsiTheme="minorHAnsi"/>
                <w:szCs w:val="19"/>
              </w:rPr>
              <w:t xml:space="preserve"> encourage</w:t>
            </w:r>
            <w:r w:rsidR="004159C8" w:rsidRPr="00A75176">
              <w:rPr>
                <w:rFonts w:asciiTheme="minorHAnsi" w:hAnsiTheme="minorHAnsi"/>
                <w:szCs w:val="19"/>
              </w:rPr>
              <w:t>s</w:t>
            </w:r>
            <w:r w:rsidRPr="00A75176">
              <w:rPr>
                <w:rFonts w:asciiTheme="minorHAnsi" w:hAnsiTheme="minorHAnsi"/>
                <w:szCs w:val="19"/>
              </w:rPr>
              <w:t xml:space="preserve"> people from all diversity groups to apply</w:t>
            </w:r>
            <w:r w:rsidR="004159C8" w:rsidRPr="00A75176">
              <w:rPr>
                <w:rFonts w:asciiTheme="minorHAnsi" w:hAnsiTheme="minorHAnsi"/>
                <w:szCs w:val="19"/>
              </w:rPr>
              <w:t xml:space="preserve"> for vacancies</w:t>
            </w:r>
            <w:r w:rsidR="004D3EE7" w:rsidRPr="00A75176">
              <w:rPr>
                <w:rFonts w:asciiTheme="minorHAnsi" w:hAnsiTheme="minorHAnsi"/>
                <w:szCs w:val="19"/>
              </w:rPr>
              <w:t xml:space="preserve"> and</w:t>
            </w:r>
            <w:r w:rsidR="005C7265" w:rsidRPr="00A75176">
              <w:rPr>
                <w:rFonts w:asciiTheme="minorHAnsi" w:hAnsiTheme="minorHAnsi"/>
                <w:szCs w:val="19"/>
              </w:rPr>
              <w:t xml:space="preserve"> accommodates people with dis</w:t>
            </w:r>
            <w:r w:rsidR="003C54D0" w:rsidRPr="00A75176">
              <w:rPr>
                <w:rFonts w:asciiTheme="minorHAnsi" w:hAnsiTheme="minorHAnsi"/>
                <w:szCs w:val="19"/>
              </w:rPr>
              <w:t>ability</w:t>
            </w:r>
            <w:r w:rsidR="005C7265" w:rsidRPr="00A75176">
              <w:rPr>
                <w:rFonts w:asciiTheme="minorHAnsi" w:hAnsiTheme="minorHAnsi"/>
                <w:szCs w:val="19"/>
              </w:rPr>
              <w:t xml:space="preserve"> by making reasonable workplace adjustments.</w:t>
            </w:r>
            <w:r w:rsidR="009430CD" w:rsidRPr="00A75176">
              <w:rPr>
                <w:rFonts w:asciiTheme="minorHAnsi" w:hAnsiTheme="minorHAnsi"/>
                <w:szCs w:val="19"/>
              </w:rPr>
              <w:t xml:space="preserve"> If you require an adjustment for the recruitment process or job, please discuss this with the contact officer.</w:t>
            </w:r>
            <w:r w:rsidR="005C7265" w:rsidRPr="00A75176">
              <w:rPr>
                <w:rFonts w:asciiTheme="minorHAnsi" w:hAnsiTheme="minorHAnsi"/>
                <w:szCs w:val="19"/>
              </w:rPr>
              <w:t xml:space="preserve"> </w:t>
            </w:r>
            <w:r w:rsidRPr="00A75176">
              <w:rPr>
                <w:rFonts w:asciiTheme="minorHAnsi" w:hAnsiTheme="minorHAnsi"/>
                <w:szCs w:val="19"/>
              </w:rPr>
              <w:t>For more information about applying for this position and the merit process</w:t>
            </w:r>
            <w:r w:rsidR="0072196C" w:rsidRPr="00A75176">
              <w:rPr>
                <w:rFonts w:asciiTheme="minorHAnsi" w:hAnsiTheme="minorHAnsi"/>
                <w:szCs w:val="19"/>
              </w:rPr>
              <w:t>,</w:t>
            </w:r>
            <w:r w:rsidRPr="00A75176">
              <w:rPr>
                <w:rFonts w:asciiTheme="minorHAnsi" w:hAnsiTheme="minorHAnsi"/>
                <w:szCs w:val="19"/>
              </w:rPr>
              <w:t xml:space="preserve"> go to the </w:t>
            </w:r>
            <w:hyperlink r:id="rId13" w:history="1">
              <w:r w:rsidRPr="00A75176">
                <w:rPr>
                  <w:rStyle w:val="Hyperlink"/>
                  <w:rFonts w:asciiTheme="minorHAnsi" w:hAnsiTheme="minorHAnsi"/>
                  <w:szCs w:val="19"/>
                </w:rPr>
                <w:t>OCPE website</w:t>
              </w:r>
            </w:hyperlink>
            <w:r w:rsidRPr="00A75176">
              <w:rPr>
                <w:rFonts w:asciiTheme="minorHAnsi" w:hAnsiTheme="minorHAnsi"/>
                <w:szCs w:val="19"/>
              </w:rPr>
              <w:t>.</w:t>
            </w:r>
          </w:p>
          <w:p w14:paraId="2FBAB85D" w14:textId="5FB7A4CA" w:rsidR="00BB432E" w:rsidRPr="00A75176" w:rsidRDefault="004159C8" w:rsidP="00A75176">
            <w:pPr>
              <w:jc w:val="both"/>
              <w:rPr>
                <w:rFonts w:asciiTheme="minorHAnsi" w:hAnsiTheme="minorHAnsi"/>
                <w:szCs w:val="19"/>
              </w:rPr>
            </w:pPr>
            <w:r w:rsidRPr="00A75176">
              <w:rPr>
                <w:rFonts w:asciiTheme="minorHAnsi" w:hAnsiTheme="minorHAnsi"/>
                <w:szCs w:val="19"/>
              </w:rPr>
              <w:t xml:space="preserve">Under the agency’s Special Measures Recruitment Plan </w:t>
            </w:r>
            <w:r w:rsidR="008D2207" w:rsidRPr="00A75176">
              <w:rPr>
                <w:rFonts w:asciiTheme="minorHAnsi" w:hAnsiTheme="minorHAnsi"/>
                <w:szCs w:val="19"/>
              </w:rPr>
              <w:t xml:space="preserve">eligible </w:t>
            </w:r>
            <w:r w:rsidRPr="00A75176">
              <w:rPr>
                <w:rFonts w:asciiTheme="minorHAnsi" w:hAnsiTheme="minorHAnsi"/>
                <w:szCs w:val="19"/>
              </w:rPr>
              <w:t>Aboriginal and Torres Strait Island</w:t>
            </w:r>
            <w:r w:rsidR="0081002E" w:rsidRPr="00A75176">
              <w:rPr>
                <w:rFonts w:asciiTheme="minorHAnsi" w:hAnsiTheme="minorHAnsi"/>
                <w:szCs w:val="19"/>
              </w:rPr>
              <w:t xml:space="preserve">er (Aboriginal) applicants will </w:t>
            </w:r>
            <w:r w:rsidRPr="00A75176">
              <w:rPr>
                <w:rFonts w:asciiTheme="minorHAnsi" w:hAnsiTheme="minorHAnsi"/>
                <w:szCs w:val="19"/>
              </w:rPr>
              <w:t xml:space="preserve">be granted </w:t>
            </w:r>
            <w:r w:rsidR="0072196C" w:rsidRPr="00A75176">
              <w:rPr>
                <w:rFonts w:asciiTheme="minorHAnsi" w:hAnsiTheme="minorHAnsi"/>
                <w:szCs w:val="19"/>
              </w:rPr>
              <w:t>p</w:t>
            </w:r>
            <w:r w:rsidR="00F33D27" w:rsidRPr="00A75176">
              <w:rPr>
                <w:rFonts w:asciiTheme="minorHAnsi" w:hAnsiTheme="minorHAnsi"/>
                <w:szCs w:val="19"/>
              </w:rPr>
              <w:t xml:space="preserve">riority </w:t>
            </w:r>
            <w:r w:rsidR="0072196C" w:rsidRPr="00A75176">
              <w:rPr>
                <w:rFonts w:asciiTheme="minorHAnsi" w:hAnsiTheme="minorHAnsi"/>
                <w:szCs w:val="19"/>
              </w:rPr>
              <w:t>c</w:t>
            </w:r>
            <w:r w:rsidR="00F33D27" w:rsidRPr="00A75176">
              <w:rPr>
                <w:rFonts w:asciiTheme="minorHAnsi" w:hAnsiTheme="minorHAnsi"/>
                <w:szCs w:val="19"/>
              </w:rPr>
              <w:t xml:space="preserve">onsideration </w:t>
            </w:r>
            <w:r w:rsidRPr="00A75176">
              <w:rPr>
                <w:rFonts w:asciiTheme="minorHAnsi" w:hAnsiTheme="minorHAnsi"/>
                <w:szCs w:val="19"/>
              </w:rPr>
              <w:t xml:space="preserve">for this vacancy. </w:t>
            </w:r>
            <w:r w:rsidR="008D2207" w:rsidRPr="00A75176">
              <w:rPr>
                <w:rFonts w:asciiTheme="minorHAnsi" w:hAnsiTheme="minorHAnsi"/>
                <w:szCs w:val="19"/>
              </w:rPr>
              <w:t xml:space="preserve">For more information on Special Measures, go to the </w:t>
            </w:r>
            <w:hyperlink r:id="rId14" w:history="1">
              <w:r w:rsidR="008D2207" w:rsidRPr="00A75176">
                <w:rPr>
                  <w:rStyle w:val="Hyperlink"/>
                  <w:rFonts w:asciiTheme="minorHAnsi" w:hAnsiTheme="minorHAnsi"/>
                  <w:szCs w:val="19"/>
                </w:rPr>
                <w:t>OCPE website</w:t>
              </w:r>
            </w:hyperlink>
            <w:r w:rsidR="008D2207" w:rsidRPr="00A75176">
              <w:rPr>
                <w:rFonts w:asciiTheme="minorHAnsi" w:hAnsiTheme="minorHAnsi"/>
                <w:szCs w:val="19"/>
              </w:rPr>
              <w:t>.</w:t>
            </w:r>
          </w:p>
        </w:tc>
      </w:tr>
    </w:tbl>
    <w:p w14:paraId="69363AF0" w14:textId="77777777" w:rsidR="00A75176" w:rsidRDefault="00A75176" w:rsidP="00A75176">
      <w:pPr>
        <w:pStyle w:val="Heading1"/>
        <w:spacing w:before="0"/>
        <w:ind w:left="-142" w:right="-142"/>
        <w:rPr>
          <w:rFonts w:asciiTheme="minorHAnsi" w:hAnsiTheme="minorHAnsi"/>
          <w:sz w:val="19"/>
          <w:szCs w:val="19"/>
        </w:rPr>
      </w:pPr>
    </w:p>
    <w:p w14:paraId="178138A6" w14:textId="16DAF6AE" w:rsidR="002942D4" w:rsidRPr="00A75176" w:rsidRDefault="003116ED" w:rsidP="00A75176">
      <w:pPr>
        <w:pStyle w:val="Heading1"/>
        <w:spacing w:before="0"/>
        <w:ind w:left="-142" w:right="-142"/>
        <w:rPr>
          <w:rFonts w:asciiTheme="minorHAnsi" w:hAnsiTheme="minorHAnsi"/>
          <w:sz w:val="19"/>
          <w:szCs w:val="19"/>
        </w:rPr>
      </w:pPr>
      <w:r w:rsidRPr="00A75176">
        <w:rPr>
          <w:rFonts w:asciiTheme="minorHAnsi" w:hAnsiTheme="minorHAnsi"/>
          <w:sz w:val="19"/>
          <w:szCs w:val="19"/>
        </w:rPr>
        <w:t xml:space="preserve">Primary </w:t>
      </w:r>
      <w:r w:rsidR="002942D4" w:rsidRPr="00A75176">
        <w:rPr>
          <w:rFonts w:asciiTheme="minorHAnsi" w:hAnsiTheme="minorHAnsi"/>
          <w:sz w:val="19"/>
          <w:szCs w:val="19"/>
        </w:rPr>
        <w:t>objective</w:t>
      </w:r>
    </w:p>
    <w:p w14:paraId="7C0ACB6F" w14:textId="52B6131D" w:rsidR="0081002E" w:rsidRPr="00A75176" w:rsidRDefault="00910737" w:rsidP="00A75176">
      <w:pPr>
        <w:spacing w:after="0" w:line="240" w:lineRule="atLeast"/>
        <w:ind w:left="-142" w:right="-142"/>
        <w:rPr>
          <w:rFonts w:asciiTheme="minorHAnsi" w:hAnsiTheme="minorHAnsi" w:cs="Arial"/>
          <w:szCs w:val="19"/>
          <w:lang w:eastAsia="en-US"/>
        </w:rPr>
      </w:pPr>
      <w:r w:rsidRPr="00A75176">
        <w:rPr>
          <w:rFonts w:asciiTheme="minorHAnsi" w:hAnsiTheme="minorHAnsi" w:cs="Arial"/>
          <w:bCs/>
          <w:iCs/>
          <w:szCs w:val="19"/>
          <w:lang w:val="en-GB"/>
        </w:rPr>
        <w:t>As a member of the Wellbeing and Attendance Teams at Tennant Creek High School and Tennant Creek Primary and in partnership with the Student Engagement Team, co-ordinate and lead engagement and attendance initiatives at both schools to increase engagement. This position is an authorised delegate e</w:t>
      </w:r>
      <w:proofErr w:type="spellStart"/>
      <w:r w:rsidRPr="00A75176">
        <w:rPr>
          <w:rFonts w:asciiTheme="minorHAnsi" w:hAnsiTheme="minorHAnsi" w:cs="Arial"/>
          <w:szCs w:val="19"/>
          <w:lang w:eastAsia="en-US"/>
        </w:rPr>
        <w:t>mpowered</w:t>
      </w:r>
      <w:proofErr w:type="spellEnd"/>
      <w:r w:rsidRPr="00A75176">
        <w:rPr>
          <w:rFonts w:asciiTheme="minorHAnsi" w:hAnsiTheme="minorHAnsi" w:cs="Arial"/>
          <w:szCs w:val="19"/>
          <w:lang w:eastAsia="en-US"/>
        </w:rPr>
        <w:t xml:space="preserve"> to enforce the attendance provisions in the Northern Territory </w:t>
      </w:r>
      <w:r w:rsidRPr="00A75176">
        <w:rPr>
          <w:rFonts w:asciiTheme="minorHAnsi" w:hAnsiTheme="minorHAnsi" w:cs="Arial"/>
          <w:i/>
          <w:szCs w:val="19"/>
          <w:lang w:eastAsia="en-US"/>
        </w:rPr>
        <w:t>Education Act</w:t>
      </w:r>
      <w:r w:rsidRPr="00A75176">
        <w:rPr>
          <w:rFonts w:asciiTheme="minorHAnsi" w:hAnsiTheme="minorHAnsi" w:cs="Arial"/>
          <w:szCs w:val="19"/>
          <w:lang w:eastAsia="en-US"/>
        </w:rPr>
        <w:t xml:space="preserve">. </w:t>
      </w:r>
    </w:p>
    <w:p w14:paraId="2E081CF9" w14:textId="77777777" w:rsidR="00910737" w:rsidRPr="00A75176" w:rsidRDefault="00910737" w:rsidP="00A75176">
      <w:pPr>
        <w:spacing w:after="0" w:line="240" w:lineRule="atLeast"/>
        <w:ind w:left="-142" w:right="-142"/>
        <w:rPr>
          <w:rFonts w:asciiTheme="minorHAnsi" w:hAnsiTheme="minorHAnsi" w:cs="Arial"/>
          <w:szCs w:val="19"/>
          <w:lang w:eastAsia="en-US"/>
        </w:rPr>
      </w:pPr>
    </w:p>
    <w:p w14:paraId="5CE5E55D" w14:textId="4F4097C2" w:rsidR="002942D4" w:rsidRPr="00A75176" w:rsidRDefault="002942D4" w:rsidP="00A75176">
      <w:pPr>
        <w:pStyle w:val="Heading1"/>
        <w:spacing w:before="0"/>
        <w:ind w:left="-142" w:right="-142"/>
        <w:rPr>
          <w:rFonts w:asciiTheme="minorHAnsi" w:hAnsiTheme="minorHAnsi"/>
          <w:sz w:val="19"/>
          <w:szCs w:val="19"/>
        </w:rPr>
      </w:pPr>
      <w:r w:rsidRPr="00A75176">
        <w:rPr>
          <w:rFonts w:asciiTheme="minorHAnsi" w:hAnsiTheme="minorHAnsi"/>
          <w:sz w:val="19"/>
          <w:szCs w:val="19"/>
        </w:rPr>
        <w:t>Context statement</w:t>
      </w:r>
    </w:p>
    <w:p w14:paraId="7C3104DE" w14:textId="77777777" w:rsidR="00910737" w:rsidRPr="00A75176" w:rsidRDefault="00910737" w:rsidP="00A75176">
      <w:pPr>
        <w:spacing w:after="0" w:line="240" w:lineRule="atLeast"/>
        <w:ind w:left="-142" w:right="-142"/>
        <w:rPr>
          <w:rFonts w:asciiTheme="minorHAnsi" w:hAnsiTheme="minorHAnsi" w:cs="Arial"/>
          <w:szCs w:val="19"/>
          <w:lang w:eastAsia="en-US"/>
        </w:rPr>
      </w:pPr>
      <w:r w:rsidRPr="00A75176">
        <w:rPr>
          <w:rFonts w:asciiTheme="minorHAnsi" w:hAnsiTheme="minorHAnsi" w:cs="Arial"/>
          <w:szCs w:val="19"/>
          <w:lang w:eastAsia="en-US"/>
        </w:rPr>
        <w:t xml:space="preserve">This position will work across Tennant Creek High and Tennant Creek Primary Schools and will be required to become fully engaged in both school communities. TCP has approximately 410 students from years T to 6 and. TCH has approximately 230 students from years 7-12. </w:t>
      </w:r>
    </w:p>
    <w:p w14:paraId="02DB4CAC" w14:textId="2ECE05D8" w:rsidR="00784A4B" w:rsidRPr="00A75176" w:rsidRDefault="00784A4B" w:rsidP="00A75176">
      <w:pPr>
        <w:spacing w:after="0"/>
        <w:ind w:left="-142" w:right="-142"/>
        <w:rPr>
          <w:rFonts w:asciiTheme="minorHAnsi" w:hAnsiTheme="minorHAnsi"/>
          <w:szCs w:val="19"/>
        </w:rPr>
      </w:pPr>
    </w:p>
    <w:p w14:paraId="321913CA" w14:textId="60FE43BB" w:rsidR="002A321B" w:rsidRPr="00A75176" w:rsidRDefault="00B84E17" w:rsidP="00A75176">
      <w:pPr>
        <w:pStyle w:val="Heading1"/>
        <w:spacing w:before="0"/>
        <w:ind w:left="-142" w:right="-142"/>
        <w:rPr>
          <w:rFonts w:asciiTheme="minorHAnsi" w:hAnsiTheme="minorHAnsi"/>
          <w:sz w:val="19"/>
          <w:szCs w:val="19"/>
        </w:rPr>
      </w:pPr>
      <w:r w:rsidRPr="00A75176">
        <w:rPr>
          <w:rFonts w:asciiTheme="minorHAnsi" w:hAnsiTheme="minorHAnsi"/>
          <w:sz w:val="19"/>
          <w:szCs w:val="19"/>
        </w:rPr>
        <w:t>Key d</w:t>
      </w:r>
      <w:r w:rsidR="00784A4B" w:rsidRPr="00A75176">
        <w:rPr>
          <w:rFonts w:asciiTheme="minorHAnsi" w:hAnsiTheme="minorHAnsi"/>
          <w:sz w:val="19"/>
          <w:szCs w:val="19"/>
        </w:rPr>
        <w:t xml:space="preserve">uties and </w:t>
      </w:r>
      <w:r w:rsidRPr="00A75176">
        <w:rPr>
          <w:rFonts w:asciiTheme="minorHAnsi" w:hAnsiTheme="minorHAnsi"/>
          <w:sz w:val="19"/>
          <w:szCs w:val="19"/>
        </w:rPr>
        <w:t>r</w:t>
      </w:r>
      <w:r w:rsidR="00D20905" w:rsidRPr="00A75176">
        <w:rPr>
          <w:rFonts w:asciiTheme="minorHAnsi" w:hAnsiTheme="minorHAnsi"/>
          <w:sz w:val="19"/>
          <w:szCs w:val="19"/>
        </w:rPr>
        <w:t>esponsibilities</w:t>
      </w:r>
    </w:p>
    <w:p w14:paraId="2DB878F5" w14:textId="77777777" w:rsidR="00910737" w:rsidRPr="00A75176" w:rsidRDefault="00910737" w:rsidP="00A75176">
      <w:pPr>
        <w:pStyle w:val="ListParagraph"/>
        <w:numPr>
          <w:ilvl w:val="0"/>
          <w:numId w:val="16"/>
        </w:numPr>
        <w:spacing w:after="0" w:line="240" w:lineRule="auto"/>
        <w:ind w:left="284" w:right="-142" w:hanging="426"/>
        <w:contextualSpacing/>
        <w:jc w:val="both"/>
        <w:rPr>
          <w:rFonts w:asciiTheme="minorHAnsi" w:hAnsiTheme="minorHAnsi" w:cs="Arial"/>
          <w:bCs/>
          <w:iCs w:val="0"/>
          <w:szCs w:val="19"/>
          <w:lang w:val="en-GB"/>
        </w:rPr>
      </w:pPr>
      <w:r w:rsidRPr="00A75176">
        <w:rPr>
          <w:rFonts w:asciiTheme="minorHAnsi" w:hAnsiTheme="minorHAnsi" w:cs="Arial"/>
          <w:bCs/>
          <w:szCs w:val="19"/>
          <w:lang w:val="en-GB"/>
        </w:rPr>
        <w:t xml:space="preserve">Work collaboratively with schools, students, families and other stakeholders using a case management approach to improve student attendance and engagement. </w:t>
      </w:r>
    </w:p>
    <w:p w14:paraId="190507E1" w14:textId="77777777" w:rsidR="00910737" w:rsidRPr="00A75176" w:rsidRDefault="00910737" w:rsidP="00A75176">
      <w:pPr>
        <w:pStyle w:val="ListParagraph"/>
        <w:numPr>
          <w:ilvl w:val="0"/>
          <w:numId w:val="16"/>
        </w:numPr>
        <w:spacing w:after="0" w:line="240" w:lineRule="auto"/>
        <w:ind w:left="284" w:right="-142" w:hanging="426"/>
        <w:contextualSpacing/>
        <w:jc w:val="both"/>
        <w:rPr>
          <w:rFonts w:asciiTheme="minorHAnsi" w:hAnsiTheme="minorHAnsi" w:cs="Arial"/>
          <w:bCs/>
          <w:iCs w:val="0"/>
          <w:szCs w:val="19"/>
          <w:lang w:val="en-GB"/>
        </w:rPr>
      </w:pPr>
      <w:r w:rsidRPr="00A75176">
        <w:rPr>
          <w:rFonts w:asciiTheme="minorHAnsi" w:hAnsiTheme="minorHAnsi" w:cs="Arial"/>
          <w:bCs/>
          <w:szCs w:val="19"/>
          <w:lang w:val="en-GB"/>
        </w:rPr>
        <w:t xml:space="preserve">Analyse school enrolment and attendance data to strategically prioritise actions to improve student attendance and engagement. </w:t>
      </w:r>
    </w:p>
    <w:p w14:paraId="710BF10B" w14:textId="77777777" w:rsidR="00910737" w:rsidRPr="00A75176" w:rsidRDefault="00910737" w:rsidP="00A75176">
      <w:pPr>
        <w:pStyle w:val="ListParagraph"/>
        <w:numPr>
          <w:ilvl w:val="0"/>
          <w:numId w:val="16"/>
        </w:numPr>
        <w:spacing w:after="0" w:line="240" w:lineRule="auto"/>
        <w:ind w:left="284" w:right="-142" w:hanging="426"/>
        <w:contextualSpacing/>
        <w:jc w:val="both"/>
        <w:rPr>
          <w:rFonts w:asciiTheme="minorHAnsi" w:hAnsiTheme="minorHAnsi" w:cs="Arial"/>
          <w:bCs/>
          <w:iCs w:val="0"/>
          <w:szCs w:val="19"/>
          <w:lang w:val="en-GB"/>
        </w:rPr>
      </w:pPr>
      <w:r w:rsidRPr="00A75176">
        <w:rPr>
          <w:rFonts w:asciiTheme="minorHAnsi" w:hAnsiTheme="minorHAnsi" w:cs="Arial"/>
          <w:bCs/>
          <w:szCs w:val="19"/>
          <w:lang w:val="en-GB"/>
        </w:rPr>
        <w:t xml:space="preserve">As an authorised Person under the Northern Territory </w:t>
      </w:r>
      <w:r w:rsidRPr="00A75176">
        <w:rPr>
          <w:rFonts w:asciiTheme="minorHAnsi" w:hAnsiTheme="minorHAnsi" w:cs="Arial"/>
          <w:bCs/>
          <w:i/>
          <w:szCs w:val="19"/>
          <w:lang w:val="en-GB"/>
        </w:rPr>
        <w:t>Education Act</w:t>
      </w:r>
      <w:r w:rsidRPr="00A75176">
        <w:rPr>
          <w:rFonts w:asciiTheme="minorHAnsi" w:hAnsiTheme="minorHAnsi" w:cs="Arial"/>
          <w:bCs/>
          <w:szCs w:val="19"/>
          <w:lang w:val="en-GB"/>
        </w:rPr>
        <w:t xml:space="preserve">, issue legal notices in relation to school enrolment and attendance, including the issuing of infringement notices and summons’ to parents, guardians, or independent students to appear in court. </w:t>
      </w:r>
    </w:p>
    <w:p w14:paraId="722B1693" w14:textId="77777777" w:rsidR="00910737" w:rsidRPr="00A75176" w:rsidRDefault="00910737" w:rsidP="00A75176">
      <w:pPr>
        <w:pStyle w:val="ListParagraph"/>
        <w:numPr>
          <w:ilvl w:val="0"/>
          <w:numId w:val="16"/>
        </w:numPr>
        <w:spacing w:after="0" w:line="240" w:lineRule="auto"/>
        <w:ind w:left="284" w:right="-142" w:hanging="426"/>
        <w:contextualSpacing/>
        <w:jc w:val="both"/>
        <w:rPr>
          <w:rFonts w:asciiTheme="minorHAnsi" w:hAnsiTheme="minorHAnsi" w:cs="Arial"/>
          <w:bCs/>
          <w:iCs w:val="0"/>
          <w:szCs w:val="19"/>
          <w:lang w:val="en-GB"/>
        </w:rPr>
      </w:pPr>
      <w:r w:rsidRPr="00A75176">
        <w:rPr>
          <w:rFonts w:asciiTheme="minorHAnsi" w:hAnsiTheme="minorHAnsi" w:cs="Arial"/>
          <w:bCs/>
          <w:szCs w:val="19"/>
          <w:lang w:val="en-GB"/>
        </w:rPr>
        <w:t xml:space="preserve">Develop productive partnerships and the establishment of sustainable networks which link families, students, schools, community organisations and government agencies to support student attendance and engagement. </w:t>
      </w:r>
    </w:p>
    <w:p w14:paraId="7A0DEEAC" w14:textId="77777777" w:rsidR="00910737" w:rsidRPr="00A75176" w:rsidRDefault="00910737" w:rsidP="00A75176">
      <w:pPr>
        <w:pStyle w:val="ListParagraph"/>
        <w:numPr>
          <w:ilvl w:val="0"/>
          <w:numId w:val="16"/>
        </w:numPr>
        <w:spacing w:after="0" w:line="240" w:lineRule="auto"/>
        <w:ind w:left="284" w:right="-142" w:hanging="426"/>
        <w:contextualSpacing/>
        <w:jc w:val="both"/>
        <w:rPr>
          <w:rFonts w:asciiTheme="minorHAnsi" w:hAnsiTheme="minorHAnsi" w:cs="Arial"/>
          <w:bCs/>
          <w:iCs w:val="0"/>
          <w:szCs w:val="19"/>
          <w:lang w:val="en-GB"/>
        </w:rPr>
      </w:pPr>
      <w:r w:rsidRPr="00A75176">
        <w:rPr>
          <w:rFonts w:asciiTheme="minorHAnsi" w:hAnsiTheme="minorHAnsi" w:cs="Arial"/>
          <w:bCs/>
          <w:szCs w:val="19"/>
          <w:lang w:val="en-GB"/>
        </w:rPr>
        <w:t xml:space="preserve">Maintain a high level of data and record keeping to complete evidence-based analysis and reporting. </w:t>
      </w:r>
    </w:p>
    <w:p w14:paraId="7A0A5443" w14:textId="77777777" w:rsidR="00910737" w:rsidRPr="00A75176" w:rsidRDefault="00910737" w:rsidP="00A75176">
      <w:pPr>
        <w:pStyle w:val="Heading1"/>
        <w:spacing w:before="0"/>
        <w:rPr>
          <w:rFonts w:asciiTheme="minorHAnsi" w:hAnsiTheme="minorHAnsi"/>
          <w:sz w:val="19"/>
          <w:szCs w:val="19"/>
        </w:rPr>
      </w:pPr>
    </w:p>
    <w:p w14:paraId="634D8132" w14:textId="0F93755D" w:rsidR="002A321B" w:rsidRDefault="00B84E17" w:rsidP="00A75176">
      <w:pPr>
        <w:pStyle w:val="Heading1"/>
        <w:spacing w:before="0"/>
        <w:ind w:left="-142"/>
        <w:rPr>
          <w:rFonts w:asciiTheme="minorHAnsi" w:hAnsiTheme="minorHAnsi"/>
          <w:sz w:val="19"/>
          <w:szCs w:val="19"/>
        </w:rPr>
      </w:pPr>
      <w:r w:rsidRPr="00A75176">
        <w:rPr>
          <w:rFonts w:asciiTheme="minorHAnsi" w:hAnsiTheme="minorHAnsi"/>
          <w:sz w:val="19"/>
          <w:szCs w:val="19"/>
        </w:rPr>
        <w:t>Selection c</w:t>
      </w:r>
      <w:r w:rsidR="00D20905" w:rsidRPr="00A75176">
        <w:rPr>
          <w:rFonts w:asciiTheme="minorHAnsi" w:hAnsiTheme="minorHAnsi"/>
          <w:sz w:val="19"/>
          <w:szCs w:val="19"/>
        </w:rPr>
        <w:t>riteria</w:t>
      </w:r>
    </w:p>
    <w:p w14:paraId="270A277C" w14:textId="3C205829" w:rsidR="00A75176" w:rsidRPr="00A75176" w:rsidRDefault="00A75176" w:rsidP="00A75176">
      <w:pPr>
        <w:spacing w:after="0"/>
        <w:ind w:left="-142"/>
        <w:rPr>
          <w:b/>
          <w:color w:val="1F1F5F" w:themeColor="text1"/>
          <w:lang w:val="en-GB"/>
        </w:rPr>
      </w:pPr>
      <w:r w:rsidRPr="00A75176">
        <w:rPr>
          <w:b/>
          <w:color w:val="1F1F5F" w:themeColor="text1"/>
          <w:lang w:val="en-GB"/>
        </w:rPr>
        <w:t>Essential</w:t>
      </w:r>
    </w:p>
    <w:p w14:paraId="1ADBA502" w14:textId="77777777" w:rsidR="00910737" w:rsidRPr="00A75176" w:rsidRDefault="00910737" w:rsidP="00A75176">
      <w:pPr>
        <w:pStyle w:val="ListParagraph"/>
        <w:numPr>
          <w:ilvl w:val="0"/>
          <w:numId w:val="17"/>
        </w:numPr>
        <w:spacing w:after="0" w:line="240" w:lineRule="auto"/>
        <w:ind w:left="284" w:right="-142" w:hanging="426"/>
        <w:contextualSpacing/>
        <w:jc w:val="both"/>
        <w:rPr>
          <w:rFonts w:asciiTheme="minorHAnsi" w:hAnsiTheme="minorHAnsi" w:cs="Arial"/>
          <w:szCs w:val="19"/>
        </w:rPr>
      </w:pPr>
      <w:r w:rsidRPr="00A75176">
        <w:rPr>
          <w:rFonts w:asciiTheme="minorHAnsi" w:hAnsiTheme="minorHAnsi" w:cs="Arial"/>
          <w:szCs w:val="19"/>
        </w:rPr>
        <w:t xml:space="preserve">Demonstrated ability in case management with culturally-sound intervention skills when applying to people with challenging behaviours; ability to tailor methods to achieve effective case management in competing or challenging environments. </w:t>
      </w:r>
    </w:p>
    <w:p w14:paraId="7755FF10" w14:textId="77777777" w:rsidR="00910737" w:rsidRPr="00A75176" w:rsidRDefault="00910737" w:rsidP="00A75176">
      <w:pPr>
        <w:pStyle w:val="ListParagraph"/>
        <w:numPr>
          <w:ilvl w:val="0"/>
          <w:numId w:val="17"/>
        </w:numPr>
        <w:spacing w:after="0" w:line="240" w:lineRule="auto"/>
        <w:ind w:left="284" w:right="-142" w:hanging="426"/>
        <w:contextualSpacing/>
        <w:jc w:val="both"/>
        <w:rPr>
          <w:rFonts w:asciiTheme="minorHAnsi" w:hAnsiTheme="minorHAnsi" w:cs="Arial"/>
          <w:szCs w:val="19"/>
        </w:rPr>
      </w:pPr>
      <w:r w:rsidRPr="00A75176">
        <w:rPr>
          <w:rFonts w:asciiTheme="minorHAnsi" w:hAnsiTheme="minorHAnsi" w:cs="Arial"/>
          <w:szCs w:val="19"/>
        </w:rPr>
        <w:t xml:space="preserve">Demonstrated high level written and oral communication skills with the ability to tailor communication to suit the audience, with conflict resolution skills in challenging situations, in a culturally sensible environment, delivering with sensitivity and understanding. </w:t>
      </w:r>
    </w:p>
    <w:p w14:paraId="3926F1A3" w14:textId="77777777" w:rsidR="00910737" w:rsidRPr="00A75176" w:rsidRDefault="00910737" w:rsidP="00A75176">
      <w:pPr>
        <w:pStyle w:val="ListParagraph"/>
        <w:numPr>
          <w:ilvl w:val="0"/>
          <w:numId w:val="17"/>
        </w:numPr>
        <w:spacing w:after="0" w:line="240" w:lineRule="auto"/>
        <w:ind w:left="284" w:right="-142" w:hanging="426"/>
        <w:contextualSpacing/>
        <w:jc w:val="both"/>
        <w:rPr>
          <w:rFonts w:asciiTheme="minorHAnsi" w:hAnsiTheme="minorHAnsi" w:cs="Arial"/>
          <w:szCs w:val="19"/>
        </w:rPr>
      </w:pPr>
      <w:r w:rsidRPr="00A75176">
        <w:rPr>
          <w:rFonts w:asciiTheme="minorHAnsi" w:hAnsiTheme="minorHAnsi" w:cs="Arial"/>
          <w:szCs w:val="19"/>
        </w:rPr>
        <w:t>Demonstrated ability to work within a cross-cultural school environment, interact effectively with people from diverse cultures and successfully develop effective partnerships with students, parents, school staff and community and government stakeholders.</w:t>
      </w:r>
    </w:p>
    <w:p w14:paraId="2610D88D" w14:textId="77777777" w:rsidR="00910737" w:rsidRPr="00A75176" w:rsidRDefault="00910737" w:rsidP="00A75176">
      <w:pPr>
        <w:pStyle w:val="ListParagraph"/>
        <w:numPr>
          <w:ilvl w:val="0"/>
          <w:numId w:val="17"/>
        </w:numPr>
        <w:spacing w:after="0" w:line="240" w:lineRule="auto"/>
        <w:ind w:left="284" w:right="-142" w:hanging="426"/>
        <w:contextualSpacing/>
        <w:jc w:val="both"/>
        <w:rPr>
          <w:rFonts w:asciiTheme="minorHAnsi" w:hAnsiTheme="minorHAnsi" w:cs="Arial"/>
          <w:szCs w:val="19"/>
        </w:rPr>
      </w:pPr>
      <w:r w:rsidRPr="00A75176">
        <w:rPr>
          <w:rFonts w:asciiTheme="minorHAnsi" w:hAnsiTheme="minorHAnsi" w:cs="Arial"/>
          <w:szCs w:val="19"/>
        </w:rPr>
        <w:t>Experience analysing the work environment, including data and system analysis, contributing to the development of plans, strategies, and team goals, with the ability to identify broader influences that may impact on a state or Commonwealth level.</w:t>
      </w:r>
    </w:p>
    <w:p w14:paraId="11F367B3" w14:textId="46B2E286" w:rsidR="00E637AE" w:rsidRPr="00A75176" w:rsidRDefault="00910737" w:rsidP="00A75176">
      <w:pPr>
        <w:numPr>
          <w:ilvl w:val="0"/>
          <w:numId w:val="17"/>
        </w:numPr>
        <w:spacing w:after="0"/>
        <w:ind w:left="284" w:right="-142" w:hanging="426"/>
        <w:rPr>
          <w:rFonts w:asciiTheme="minorHAnsi" w:hAnsiTheme="minorHAnsi"/>
          <w:szCs w:val="19"/>
        </w:rPr>
      </w:pPr>
      <w:r w:rsidRPr="00A75176">
        <w:rPr>
          <w:rFonts w:asciiTheme="minorHAnsi" w:hAnsiTheme="minorHAnsi" w:cs="Arial"/>
          <w:szCs w:val="19"/>
        </w:rPr>
        <w:t xml:space="preserve">Working knowledge of relevant NT and Commonwealth legislation including but not limited to the NT </w:t>
      </w:r>
      <w:r w:rsidRPr="00A75176">
        <w:rPr>
          <w:rFonts w:asciiTheme="minorHAnsi" w:hAnsiTheme="minorHAnsi" w:cs="Arial"/>
          <w:i/>
          <w:szCs w:val="19"/>
        </w:rPr>
        <w:t>Education Act</w:t>
      </w:r>
      <w:r w:rsidRPr="00A75176">
        <w:rPr>
          <w:rFonts w:asciiTheme="minorHAnsi" w:hAnsiTheme="minorHAnsi" w:cs="Arial"/>
          <w:szCs w:val="19"/>
        </w:rPr>
        <w:t>.</w:t>
      </w:r>
    </w:p>
    <w:p w14:paraId="769740C8" w14:textId="77777777" w:rsidR="00910737" w:rsidRPr="00A75176" w:rsidRDefault="00910737" w:rsidP="00A75176">
      <w:pPr>
        <w:pStyle w:val="Heading1"/>
        <w:spacing w:before="0"/>
        <w:ind w:left="-142"/>
        <w:rPr>
          <w:rFonts w:asciiTheme="minorHAnsi" w:hAnsiTheme="minorHAnsi"/>
          <w:sz w:val="19"/>
          <w:szCs w:val="19"/>
        </w:rPr>
      </w:pPr>
      <w:bookmarkStart w:id="0" w:name="_GoBack"/>
      <w:bookmarkEnd w:id="0"/>
    </w:p>
    <w:p w14:paraId="64748F12" w14:textId="7FC9AA4D" w:rsidR="002A321B" w:rsidRPr="00A75176" w:rsidRDefault="00784A4B" w:rsidP="00A75176">
      <w:pPr>
        <w:pStyle w:val="Heading1"/>
        <w:spacing w:before="0"/>
        <w:ind w:left="-142"/>
        <w:rPr>
          <w:rFonts w:asciiTheme="minorHAnsi" w:hAnsiTheme="minorHAnsi"/>
          <w:sz w:val="19"/>
          <w:szCs w:val="19"/>
        </w:rPr>
      </w:pPr>
      <w:r w:rsidRPr="00A75176">
        <w:rPr>
          <w:rFonts w:asciiTheme="minorHAnsi" w:hAnsiTheme="minorHAnsi"/>
          <w:sz w:val="19"/>
          <w:szCs w:val="19"/>
        </w:rPr>
        <w:t xml:space="preserve">Further </w:t>
      </w:r>
      <w:r w:rsidR="00B84E17" w:rsidRPr="00A75176">
        <w:rPr>
          <w:rFonts w:asciiTheme="minorHAnsi" w:hAnsiTheme="minorHAnsi"/>
          <w:sz w:val="19"/>
          <w:szCs w:val="19"/>
        </w:rPr>
        <w:t>i</w:t>
      </w:r>
      <w:r w:rsidR="00D20905" w:rsidRPr="00A75176">
        <w:rPr>
          <w:rFonts w:asciiTheme="minorHAnsi" w:hAnsiTheme="minorHAnsi"/>
          <w:sz w:val="19"/>
          <w:szCs w:val="19"/>
        </w:rPr>
        <w:t>nformation</w:t>
      </w:r>
    </w:p>
    <w:p w14:paraId="5E92BC62" w14:textId="2061E12C" w:rsidR="0081002E" w:rsidRPr="00A75176" w:rsidRDefault="00910737" w:rsidP="00A75176">
      <w:pPr>
        <w:spacing w:after="0"/>
        <w:ind w:left="-142" w:right="-142"/>
        <w:jc w:val="both"/>
        <w:rPr>
          <w:rFonts w:asciiTheme="minorHAnsi" w:hAnsiTheme="minorHAnsi" w:cs="Arial"/>
          <w:szCs w:val="19"/>
          <w:lang w:val="en-GB"/>
        </w:rPr>
      </w:pPr>
      <w:r w:rsidRPr="00A75176">
        <w:rPr>
          <w:rFonts w:asciiTheme="minorHAnsi" w:hAnsiTheme="minorHAnsi" w:cs="Arial"/>
          <w:bCs/>
          <w:szCs w:val="19"/>
          <w:lang w:val="en-GB"/>
        </w:rPr>
        <w:t>A Working with Children (Ochre) card, and Northern Territory Drivers Licence is required in this position. This position attracts office based conditions and will be required to work with the Student Engagement team when school is not open.</w:t>
      </w:r>
    </w:p>
    <w:p w14:paraId="15BB6314" w14:textId="742AD842" w:rsidR="005573A3" w:rsidRPr="00A75176" w:rsidRDefault="005573A3" w:rsidP="00A75176">
      <w:pPr>
        <w:spacing w:after="0"/>
        <w:rPr>
          <w:rFonts w:asciiTheme="minorHAnsi" w:hAnsiTheme="minorHAnsi"/>
          <w:szCs w:val="19"/>
        </w:rPr>
      </w:pPr>
    </w:p>
    <w:p w14:paraId="5E3B8B6A" w14:textId="6F8A6A47" w:rsidR="00B14257" w:rsidRPr="00A75176" w:rsidRDefault="00694FEA" w:rsidP="00A75176">
      <w:pPr>
        <w:tabs>
          <w:tab w:val="clear" w:pos="4136"/>
          <w:tab w:val="right" w:pos="10773"/>
        </w:tabs>
        <w:spacing w:after="0"/>
        <w:ind w:left="-142"/>
        <w:rPr>
          <w:rFonts w:asciiTheme="minorHAnsi" w:hAnsiTheme="minorHAnsi"/>
          <w:szCs w:val="19"/>
        </w:rPr>
      </w:pPr>
      <w:r w:rsidRPr="00A75176">
        <w:rPr>
          <w:rFonts w:asciiTheme="minorHAnsi" w:hAnsiTheme="minorHAnsi"/>
          <w:b/>
          <w:szCs w:val="19"/>
        </w:rPr>
        <w:t>Approved:</w:t>
      </w:r>
      <w:r w:rsidRPr="00A75176">
        <w:rPr>
          <w:rFonts w:asciiTheme="minorHAnsi" w:hAnsiTheme="minorHAnsi"/>
          <w:szCs w:val="19"/>
        </w:rPr>
        <w:t xml:space="preserve"> </w:t>
      </w:r>
      <w:r w:rsidR="00910737" w:rsidRPr="00A75176">
        <w:rPr>
          <w:rFonts w:asciiTheme="minorHAnsi" w:hAnsiTheme="minorHAnsi"/>
          <w:szCs w:val="19"/>
        </w:rPr>
        <w:t>June 2020</w:t>
      </w:r>
      <w:r w:rsidRPr="00A75176">
        <w:rPr>
          <w:rFonts w:asciiTheme="minorHAnsi" w:hAnsiTheme="minorHAnsi"/>
          <w:szCs w:val="19"/>
        </w:rPr>
        <w:tab/>
      </w:r>
      <w:r w:rsidR="00910737" w:rsidRPr="00A75176">
        <w:rPr>
          <w:rFonts w:asciiTheme="minorHAnsi" w:hAnsiTheme="minorHAnsi"/>
          <w:szCs w:val="19"/>
        </w:rPr>
        <w:t xml:space="preserve">Trevor Read, Senior Director </w:t>
      </w:r>
    </w:p>
    <w:sectPr w:rsidR="00B14257" w:rsidRPr="00A75176" w:rsidSect="00E177D7">
      <w:headerReference w:type="default" r:id="rId15"/>
      <w:footerReference w:type="default" r:id="rId16"/>
      <w:headerReference w:type="first" r:id="rId17"/>
      <w:footerReference w:type="first" r:id="rId18"/>
      <w:pgSz w:w="11906" w:h="16838" w:code="9"/>
      <w:pgMar w:top="736" w:right="566" w:bottom="1701"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64C9F" w14:textId="77777777" w:rsidR="00621C40" w:rsidRDefault="00621C40" w:rsidP="00EF0B77">
      <w:r>
        <w:separator/>
      </w:r>
    </w:p>
  </w:endnote>
  <w:endnote w:type="continuationSeparator" w:id="0">
    <w:p w14:paraId="0423486C" w14:textId="77777777" w:rsidR="00621C40" w:rsidRDefault="00621C40"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51860AA3" w:rsidR="00CA36A0" w:rsidRDefault="00621C40"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A75176">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A75176">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6B6F6809"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177D7">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177D7">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FB355" w14:textId="77777777" w:rsidR="00621C40" w:rsidRDefault="00621C40" w:rsidP="00EF0B77">
      <w:r>
        <w:separator/>
      </w:r>
    </w:p>
  </w:footnote>
  <w:footnote w:type="continuationSeparator" w:id="0">
    <w:p w14:paraId="5350C0B7" w14:textId="77777777" w:rsidR="00621C40" w:rsidRDefault="00621C40"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621C40"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75176">
        <w:pPr>
          <w:pStyle w:val="Title"/>
          <w:ind w:left="-142"/>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1330B9"/>
    <w:multiLevelType w:val="hybridMultilevel"/>
    <w:tmpl w:val="302A48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BED66BC"/>
    <w:multiLevelType w:val="hybridMultilevel"/>
    <w:tmpl w:val="F036F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A046F5B"/>
    <w:multiLevelType w:val="hybridMultilevel"/>
    <w:tmpl w:val="CB12F8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37F1EE6"/>
    <w:multiLevelType w:val="hybridMultilevel"/>
    <w:tmpl w:val="2EB05B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0A101F5"/>
    <w:multiLevelType w:val="hybridMultilevel"/>
    <w:tmpl w:val="21DEBD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5"/>
  </w:num>
  <w:num w:numId="3">
    <w:abstractNumId w:val="41"/>
  </w:num>
  <w:num w:numId="4">
    <w:abstractNumId w:val="29"/>
  </w:num>
  <w:num w:numId="5">
    <w:abstractNumId w:val="20"/>
  </w:num>
  <w:num w:numId="6">
    <w:abstractNumId w:val="11"/>
  </w:num>
  <w:num w:numId="7">
    <w:abstractNumId w:val="32"/>
  </w:num>
  <w:num w:numId="8">
    <w:abstractNumId w:val="18"/>
  </w:num>
  <w:num w:numId="9">
    <w:abstractNumId w:val="0"/>
  </w:num>
  <w:num w:numId="10">
    <w:abstractNumId w:val="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7"/>
  </w:num>
  <w:num w:numId="18">
    <w:abstractNumId w:val="19"/>
  </w:num>
  <w:num w:numId="19">
    <w:abstractNumId w:val="9"/>
  </w:num>
  <w:num w:numId="20">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176"/>
    <w:rsid w:val="00164A3E"/>
    <w:rsid w:val="00166FF6"/>
    <w:rsid w:val="00176123"/>
    <w:rsid w:val="00181620"/>
    <w:rsid w:val="00187130"/>
    <w:rsid w:val="001957AD"/>
    <w:rsid w:val="00196F8E"/>
    <w:rsid w:val="001A2B7F"/>
    <w:rsid w:val="001A3AFD"/>
    <w:rsid w:val="001A496C"/>
    <w:rsid w:val="001A576A"/>
    <w:rsid w:val="001B2616"/>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5007"/>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2C5"/>
    <w:rsid w:val="002B38F7"/>
    <w:rsid w:val="002B4F50"/>
    <w:rsid w:val="002B521F"/>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C54D0"/>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3AE3"/>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24AF"/>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3EE7"/>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C7265"/>
    <w:rsid w:val="005E144D"/>
    <w:rsid w:val="005E1500"/>
    <w:rsid w:val="005E277C"/>
    <w:rsid w:val="005E3A43"/>
    <w:rsid w:val="005F0B17"/>
    <w:rsid w:val="005F6602"/>
    <w:rsid w:val="005F77C7"/>
    <w:rsid w:val="00604C49"/>
    <w:rsid w:val="00620675"/>
    <w:rsid w:val="00621C40"/>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4D58"/>
    <w:rsid w:val="006A756A"/>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002E"/>
    <w:rsid w:val="00811169"/>
    <w:rsid w:val="00815297"/>
    <w:rsid w:val="008170DB"/>
    <w:rsid w:val="00817BA1"/>
    <w:rsid w:val="00822F7A"/>
    <w:rsid w:val="00823022"/>
    <w:rsid w:val="0082634E"/>
    <w:rsid w:val="008313C4"/>
    <w:rsid w:val="00835434"/>
    <w:rsid w:val="008358C0"/>
    <w:rsid w:val="00835F8E"/>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0737"/>
    <w:rsid w:val="00911941"/>
    <w:rsid w:val="009150F4"/>
    <w:rsid w:val="0092024D"/>
    <w:rsid w:val="009247F9"/>
    <w:rsid w:val="00925146"/>
    <w:rsid w:val="00925F0F"/>
    <w:rsid w:val="00931DD5"/>
    <w:rsid w:val="00932F6B"/>
    <w:rsid w:val="009430CD"/>
    <w:rsid w:val="009444F0"/>
    <w:rsid w:val="009468BC"/>
    <w:rsid w:val="00947FAE"/>
    <w:rsid w:val="00953DC5"/>
    <w:rsid w:val="009616DF"/>
    <w:rsid w:val="0096542F"/>
    <w:rsid w:val="009656B1"/>
    <w:rsid w:val="00967FA7"/>
    <w:rsid w:val="009710C2"/>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5176"/>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C7BF7"/>
    <w:rsid w:val="00CD5011"/>
    <w:rsid w:val="00CE640F"/>
    <w:rsid w:val="00CE76BC"/>
    <w:rsid w:val="00CF540E"/>
    <w:rsid w:val="00D02F07"/>
    <w:rsid w:val="00D15D88"/>
    <w:rsid w:val="00D20905"/>
    <w:rsid w:val="00D27D49"/>
    <w:rsid w:val="00D27EBE"/>
    <w:rsid w:val="00D36A49"/>
    <w:rsid w:val="00D47DC7"/>
    <w:rsid w:val="00D517C6"/>
    <w:rsid w:val="00D61717"/>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DF7E57"/>
    <w:rsid w:val="00E02681"/>
    <w:rsid w:val="00E02792"/>
    <w:rsid w:val="00E034D8"/>
    <w:rsid w:val="00E04CC0"/>
    <w:rsid w:val="00E0732E"/>
    <w:rsid w:val="00E15816"/>
    <w:rsid w:val="00E160D5"/>
    <w:rsid w:val="00E177D7"/>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7AE"/>
    <w:rsid w:val="00E63864"/>
    <w:rsid w:val="00E6403F"/>
    <w:rsid w:val="00E75451"/>
    <w:rsid w:val="00E75EA9"/>
    <w:rsid w:val="00E75EEB"/>
    <w:rsid w:val="00E76AD6"/>
    <w:rsid w:val="00E770C4"/>
    <w:rsid w:val="00E82F46"/>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 w:type="paragraph" w:styleId="BodyText2">
    <w:name w:val="Body Text 2"/>
    <w:basedOn w:val="Normal"/>
    <w:link w:val="BodyText2Char"/>
    <w:uiPriority w:val="99"/>
    <w:semiHidden/>
    <w:unhideWhenUsed/>
    <w:rsid w:val="0081002E"/>
    <w:pPr>
      <w:spacing w:after="120" w:line="480" w:lineRule="auto"/>
    </w:pPr>
  </w:style>
  <w:style w:type="character" w:customStyle="1" w:styleId="BodyText2Char">
    <w:name w:val="Body Text 2 Char"/>
    <w:basedOn w:val="DefaultParagraphFont"/>
    <w:link w:val="BodyText2"/>
    <w:uiPriority w:val="99"/>
    <w:semiHidden/>
    <w:rsid w:val="0081002E"/>
    <w:rPr>
      <w:rFonts w:ascii="Lato" w:hAnsi="Lato"/>
      <w:sz w:val="19"/>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applying-for-and-filling-jobs/information-for-applicants"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jobs.nt.gov.au/Home/JobDetails?rtfId=21200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nt.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frank.greene@education.nt.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lison.hind@education.nt.gov.au" TargetMode="External"/><Relationship Id="rId14" Type="http://schemas.openxmlformats.org/officeDocument/2006/relationships/hyperlink" Target="https://ocpe.nt.gov.au/employment-conditions-appeals-grievances/special-measur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066D5A"/>
    <w:rsid w:val="00202F48"/>
    <w:rsid w:val="0021636C"/>
    <w:rsid w:val="00271128"/>
    <w:rsid w:val="002B0E17"/>
    <w:rsid w:val="002F5191"/>
    <w:rsid w:val="003808C4"/>
    <w:rsid w:val="00380ED1"/>
    <w:rsid w:val="00543B83"/>
    <w:rsid w:val="00611EB4"/>
    <w:rsid w:val="006A6B3E"/>
    <w:rsid w:val="006D0FE8"/>
    <w:rsid w:val="00740510"/>
    <w:rsid w:val="007611DF"/>
    <w:rsid w:val="0079478A"/>
    <w:rsid w:val="00910BC7"/>
    <w:rsid w:val="00941E4E"/>
    <w:rsid w:val="009705E7"/>
    <w:rsid w:val="00977B5D"/>
    <w:rsid w:val="009D42FE"/>
    <w:rsid w:val="00A0562C"/>
    <w:rsid w:val="00A442F3"/>
    <w:rsid w:val="00AD765D"/>
    <w:rsid w:val="00C32EA4"/>
    <w:rsid w:val="00CD0B36"/>
    <w:rsid w:val="00DD07B1"/>
    <w:rsid w:val="00DD6E9B"/>
    <w:rsid w:val="00DF5ED3"/>
    <w:rsid w:val="00F31819"/>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BACD52-0520-4EE6-94A9-15286226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Northern Territory Government</dc:creator>
  <cp:lastModifiedBy>Faun Wolter</cp:lastModifiedBy>
  <cp:revision>4</cp:revision>
  <cp:lastPrinted>2019-07-29T01:45:00Z</cp:lastPrinted>
  <dcterms:created xsi:type="dcterms:W3CDTF">2021-05-04T00:51:00Z</dcterms:created>
  <dcterms:modified xsi:type="dcterms:W3CDTF">2021-05-04T01:00:00Z</dcterms:modified>
</cp:coreProperties>
</file>