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4BD2B" w14:textId="2091ECEF" w:rsidR="002D795A" w:rsidRPr="003C63F9" w:rsidRDefault="004136D9" w:rsidP="003C63F9">
      <w:pPr>
        <w:pStyle w:val="NoSpacing"/>
        <w:rPr>
          <w:b/>
          <w:lang w:eastAsia="en-GB"/>
        </w:rPr>
      </w:pPr>
      <w:r>
        <w:rPr>
          <w:b/>
          <w:lang w:eastAsia="en-GB"/>
        </w:rPr>
        <w:t xml:space="preserve">DIRECTOR </w:t>
      </w:r>
      <w:r w:rsidR="007D1864">
        <w:rPr>
          <w:b/>
          <w:lang w:eastAsia="en-GB"/>
        </w:rPr>
        <w:t>of TEACHING &amp; LEARNING</w:t>
      </w:r>
      <w:r w:rsidR="00BD3E8B">
        <w:rPr>
          <w:b/>
          <w:lang w:eastAsia="en-GB"/>
        </w:rPr>
        <w:t xml:space="preserve"> </w:t>
      </w:r>
      <w:r w:rsidR="00D903D7" w:rsidRPr="003C63F9">
        <w:rPr>
          <w:b/>
          <w:lang w:eastAsia="en-GB"/>
        </w:rPr>
        <w:t xml:space="preserve">- Role Specification </w:t>
      </w:r>
    </w:p>
    <w:p w14:paraId="5E09C986" w14:textId="77777777" w:rsidR="004136D9" w:rsidRDefault="004136D9" w:rsidP="003C63F9">
      <w:pPr>
        <w:pStyle w:val="NoSpacing"/>
      </w:pPr>
    </w:p>
    <w:p w14:paraId="38850EA5" w14:textId="7A45EBEE" w:rsidR="0055416D" w:rsidRDefault="004136D9" w:rsidP="003C63F9">
      <w:pPr>
        <w:pStyle w:val="NoSpacing"/>
      </w:pPr>
      <w:r w:rsidRPr="00D903D7">
        <w:t>Working with other senior leaders</w:t>
      </w:r>
      <w:r>
        <w:t>,</w:t>
      </w:r>
      <w:r w:rsidRPr="00D903D7">
        <w:t xml:space="preserve"> the</w:t>
      </w:r>
      <w:r>
        <w:t xml:space="preserve"> D</w:t>
      </w:r>
      <w:r w:rsidR="007D1864">
        <w:t xml:space="preserve">irector(s) of </w:t>
      </w:r>
      <w:r>
        <w:t>Teaching &amp; Learning</w:t>
      </w:r>
      <w:r w:rsidR="00734C14">
        <w:t xml:space="preserve"> </w:t>
      </w:r>
      <w:r>
        <w:t>will provid</w:t>
      </w:r>
      <w:r w:rsidR="00734C14">
        <w:t>e</w:t>
      </w:r>
      <w:r>
        <w:t xml:space="preserve"> </w:t>
      </w:r>
      <w:r w:rsidRPr="00E810E3">
        <w:rPr>
          <w:rFonts w:ascii="Calibri" w:hAnsi="Calibri" w:cs="Calibri"/>
        </w:rPr>
        <w:t xml:space="preserve">inspiring leadership in pedagogy </w:t>
      </w:r>
      <w:r>
        <w:rPr>
          <w:rFonts w:ascii="Calibri" w:hAnsi="Calibri" w:cs="Calibri"/>
        </w:rPr>
        <w:t xml:space="preserve">and </w:t>
      </w:r>
      <w:r w:rsidRPr="00E810E3">
        <w:rPr>
          <w:rFonts w:ascii="Calibri" w:hAnsi="Calibri" w:cs="Calibri"/>
        </w:rPr>
        <w:t>ensur</w:t>
      </w:r>
      <w:r>
        <w:rPr>
          <w:rFonts w:ascii="Calibri" w:hAnsi="Calibri" w:cs="Calibri"/>
        </w:rPr>
        <w:t>e</w:t>
      </w:r>
      <w:r w:rsidRPr="00E810E3">
        <w:rPr>
          <w:rFonts w:ascii="Calibri" w:hAnsi="Calibri" w:cs="Calibri"/>
        </w:rPr>
        <w:t xml:space="preserve"> that students have an exceptional and consistent teaching and learning experience</w:t>
      </w:r>
      <w:r>
        <w:rPr>
          <w:rFonts w:ascii="Calibri" w:hAnsi="Calibri" w:cs="Calibri"/>
        </w:rPr>
        <w:t xml:space="preserve"> and have </w:t>
      </w:r>
      <w:r w:rsidR="00734C14">
        <w:rPr>
          <w:rFonts w:ascii="Calibri" w:hAnsi="Calibri" w:cs="Calibri"/>
        </w:rPr>
        <w:t xml:space="preserve">access to an </w:t>
      </w:r>
      <w:r w:rsidRPr="00E810E3">
        <w:rPr>
          <w:rFonts w:ascii="Calibri" w:hAnsi="Calibri" w:cs="Calibri"/>
        </w:rPr>
        <w:t xml:space="preserve">outstanding quality </w:t>
      </w:r>
      <w:r w:rsidR="00734C14">
        <w:rPr>
          <w:rFonts w:ascii="Calibri" w:hAnsi="Calibri" w:cs="Calibri"/>
        </w:rPr>
        <w:t xml:space="preserve">of </w:t>
      </w:r>
      <w:r w:rsidRPr="00E810E3">
        <w:rPr>
          <w:rFonts w:ascii="Calibri" w:hAnsi="Calibri" w:cs="Calibri"/>
        </w:rPr>
        <w:t>education</w:t>
      </w:r>
      <w:r>
        <w:rPr>
          <w:rFonts w:ascii="Calibri" w:hAnsi="Calibri" w:cs="Calibri"/>
        </w:rPr>
        <w:t>; enabling ESF schools to a</w:t>
      </w:r>
      <w:r w:rsidRPr="00E810E3">
        <w:rPr>
          <w:rFonts w:ascii="Calibri" w:hAnsi="Calibri" w:cs="Calibri"/>
        </w:rPr>
        <w:t xml:space="preserve">ct as a catalyst for social change, improving outcomes for students and the wider community. </w:t>
      </w:r>
    </w:p>
    <w:p w14:paraId="638F982C" w14:textId="77777777" w:rsidR="00402140" w:rsidRPr="00D903D7" w:rsidRDefault="00402140" w:rsidP="003C63F9">
      <w:pPr>
        <w:pStyle w:val="NoSpacing"/>
      </w:pPr>
    </w:p>
    <w:p w14:paraId="16CDADB9" w14:textId="002C6151" w:rsidR="00BD3E8B" w:rsidRDefault="004136D9" w:rsidP="003C63F9">
      <w:pPr>
        <w:pStyle w:val="NoSpacing"/>
        <w:rPr>
          <w:b/>
        </w:rPr>
      </w:pPr>
      <w:r>
        <w:rPr>
          <w:rFonts w:ascii="Calibri" w:hAnsi="Calibri" w:cs="Calibri"/>
        </w:rPr>
        <w:t xml:space="preserve">Our Trust vision, ethos and policies are </w:t>
      </w:r>
      <w:r w:rsidRPr="00E810E3">
        <w:rPr>
          <w:rFonts w:ascii="Calibri" w:hAnsi="Calibri" w:cs="Calibri"/>
        </w:rPr>
        <w:t>characterised by high expectations and a community in which all are, and feel, valued</w:t>
      </w:r>
      <w:r>
        <w:rPr>
          <w:rFonts w:ascii="Calibri" w:hAnsi="Calibri" w:cs="Calibri"/>
        </w:rPr>
        <w:t>.</w:t>
      </w:r>
      <w:r>
        <w:t xml:space="preserve"> The post holder</w:t>
      </w:r>
      <w:r w:rsidR="007D1864">
        <w:t>(s)</w:t>
      </w:r>
      <w:r>
        <w:t xml:space="preserve"> will actively support and uphold these principles and </w:t>
      </w:r>
      <w:r w:rsidR="003F799B" w:rsidRPr="00D903D7">
        <w:t xml:space="preserve">will </w:t>
      </w:r>
      <w:r w:rsidR="0055416D" w:rsidRPr="00D903D7">
        <w:t>report to</w:t>
      </w:r>
      <w:r>
        <w:t xml:space="preserve"> </w:t>
      </w:r>
      <w:r w:rsidR="00734C14">
        <w:t>a</w:t>
      </w:r>
      <w:r>
        <w:t xml:space="preserve"> Lead Principal for School Improvement</w:t>
      </w:r>
      <w:r w:rsidR="0055416D" w:rsidRPr="00BD3E8B">
        <w:rPr>
          <w:b/>
        </w:rPr>
        <w:t xml:space="preserve">. </w:t>
      </w:r>
    </w:p>
    <w:p w14:paraId="6B8E4E99" w14:textId="77777777" w:rsidR="00BD3E8B" w:rsidRDefault="00BD3E8B" w:rsidP="003C63F9">
      <w:pPr>
        <w:pStyle w:val="NoSpacing"/>
        <w:rPr>
          <w:b/>
        </w:rPr>
      </w:pPr>
    </w:p>
    <w:p w14:paraId="4D6A2CDB" w14:textId="77D2530E" w:rsidR="00BD3E8B" w:rsidRPr="00BD3E8B" w:rsidRDefault="00BD3E8B" w:rsidP="003C63F9">
      <w:pPr>
        <w:pStyle w:val="NoSpacing"/>
      </w:pPr>
      <w:r>
        <w:t>The post holder</w:t>
      </w:r>
      <w:r w:rsidR="007D1864">
        <w:t>(s)</w:t>
      </w:r>
      <w:r>
        <w:t xml:space="preserve"> will discharge their accountabilities across </w:t>
      </w:r>
      <w:r w:rsidRPr="00BD3E8B">
        <w:t xml:space="preserve">schools </w:t>
      </w:r>
      <w:r>
        <w:t xml:space="preserve">within Emmanuel Schools Foundation and will be based </w:t>
      </w:r>
      <w:r w:rsidRPr="00BD3E8B">
        <w:t xml:space="preserve">initially at </w:t>
      </w:r>
      <w:r w:rsidR="00734C14">
        <w:t>a Trust School</w:t>
      </w:r>
      <w:r>
        <w:t xml:space="preserve"> where they will also operate part-time as a Vice Principal.</w:t>
      </w:r>
    </w:p>
    <w:p w14:paraId="7D47AF56" w14:textId="77777777" w:rsidR="00BD3E8B" w:rsidRDefault="00BD3E8B" w:rsidP="003C63F9">
      <w:pPr>
        <w:pStyle w:val="NoSpacing"/>
        <w:rPr>
          <w:b/>
        </w:rPr>
      </w:pPr>
    </w:p>
    <w:p w14:paraId="421E7805" w14:textId="77777777" w:rsidR="0055416D" w:rsidRPr="003C63F9" w:rsidRDefault="00BD3E8B" w:rsidP="003C63F9">
      <w:pPr>
        <w:pStyle w:val="NoSpacing"/>
        <w:rPr>
          <w:b/>
        </w:rPr>
      </w:pPr>
      <w:r w:rsidRPr="00BD3E8B">
        <w:rPr>
          <w:b/>
        </w:rPr>
        <w:t>K</w:t>
      </w:r>
      <w:r w:rsidR="003F799B" w:rsidRPr="00BD3E8B">
        <w:rPr>
          <w:b/>
        </w:rPr>
        <w:t>ey</w:t>
      </w:r>
      <w:r w:rsidR="003F799B" w:rsidRPr="003C63F9">
        <w:rPr>
          <w:b/>
        </w:rPr>
        <w:t xml:space="preserve"> </w:t>
      </w:r>
      <w:r>
        <w:rPr>
          <w:b/>
        </w:rPr>
        <w:t xml:space="preserve">Trust </w:t>
      </w:r>
      <w:r w:rsidR="007E4A0D">
        <w:rPr>
          <w:b/>
        </w:rPr>
        <w:t>Accountabilities</w:t>
      </w:r>
    </w:p>
    <w:p w14:paraId="25EF225F" w14:textId="77777777" w:rsidR="0055416D" w:rsidRDefault="0055416D" w:rsidP="003C63F9">
      <w:pPr>
        <w:pStyle w:val="NoSpacing"/>
      </w:pPr>
    </w:p>
    <w:p w14:paraId="62066615" w14:textId="77777777" w:rsidR="004136D9" w:rsidRPr="00BD3E8B" w:rsidRDefault="004136D9" w:rsidP="00BD3E8B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</w:rPr>
      </w:pPr>
      <w:r w:rsidRPr="00BD3E8B">
        <w:rPr>
          <w:rFonts w:ascii="Calibri" w:hAnsi="Calibri" w:cs="Calibri"/>
          <w:b/>
        </w:rPr>
        <w:t>Lead on further improving the quality of education across schools in the Trust.</w:t>
      </w:r>
    </w:p>
    <w:p w14:paraId="2A873016" w14:textId="77777777" w:rsidR="004136D9" w:rsidRPr="00E810E3" w:rsidRDefault="004136D9" w:rsidP="00BD3E8B">
      <w:pPr>
        <w:pStyle w:val="ListParagraph"/>
        <w:numPr>
          <w:ilvl w:val="0"/>
          <w:numId w:val="20"/>
        </w:numPr>
        <w:spacing w:after="0" w:line="240" w:lineRule="auto"/>
        <w:ind w:left="1134" w:hanging="425"/>
        <w:rPr>
          <w:rFonts w:ascii="Calibri" w:hAnsi="Calibri" w:cs="Calibri"/>
        </w:rPr>
      </w:pPr>
      <w:r w:rsidRPr="00E810E3">
        <w:rPr>
          <w:rFonts w:ascii="Calibri" w:hAnsi="Calibri" w:cs="Calibri"/>
        </w:rPr>
        <w:t>The quality of long, medium and</w:t>
      </w:r>
      <w:r>
        <w:rPr>
          <w:rFonts w:ascii="Calibri" w:hAnsi="Calibri" w:cs="Calibri"/>
        </w:rPr>
        <w:t>,</w:t>
      </w:r>
      <w:r w:rsidRPr="00E810E3">
        <w:rPr>
          <w:rFonts w:ascii="Calibri" w:hAnsi="Calibri" w:cs="Calibri"/>
        </w:rPr>
        <w:t xml:space="preserve"> short-term curriculum planning.</w:t>
      </w:r>
    </w:p>
    <w:p w14:paraId="1F4C8A85" w14:textId="0FBB8A98" w:rsidR="004136D9" w:rsidRPr="00E810E3" w:rsidRDefault="004136D9" w:rsidP="00BD3E8B">
      <w:pPr>
        <w:pStyle w:val="ListParagraph"/>
        <w:numPr>
          <w:ilvl w:val="0"/>
          <w:numId w:val="20"/>
        </w:numPr>
        <w:spacing w:after="0" w:line="240" w:lineRule="auto"/>
        <w:ind w:left="1134" w:hanging="425"/>
        <w:rPr>
          <w:rFonts w:ascii="Calibri" w:hAnsi="Calibri" w:cs="Calibri"/>
        </w:rPr>
      </w:pPr>
      <w:r w:rsidRPr="00E810E3">
        <w:rPr>
          <w:rFonts w:ascii="Calibri" w:hAnsi="Calibri" w:cs="Calibri"/>
        </w:rPr>
        <w:t xml:space="preserve">The quality of lesson delivery that ensures that knowledge, </w:t>
      </w:r>
      <w:r w:rsidR="00734C14" w:rsidRPr="00E810E3">
        <w:rPr>
          <w:rFonts w:ascii="Calibri" w:hAnsi="Calibri" w:cs="Calibri"/>
        </w:rPr>
        <w:t>understanding,</w:t>
      </w:r>
      <w:r w:rsidRPr="00E810E3">
        <w:rPr>
          <w:rFonts w:ascii="Calibri" w:hAnsi="Calibri" w:cs="Calibri"/>
        </w:rPr>
        <w:t xml:space="preserve"> and skills are strengthened over time. </w:t>
      </w:r>
    </w:p>
    <w:p w14:paraId="566AD194" w14:textId="77777777" w:rsidR="004136D9" w:rsidRDefault="004136D9" w:rsidP="00BD3E8B">
      <w:pPr>
        <w:pStyle w:val="ListParagraph"/>
        <w:numPr>
          <w:ilvl w:val="0"/>
          <w:numId w:val="20"/>
        </w:numPr>
        <w:spacing w:after="0" w:line="240" w:lineRule="auto"/>
        <w:ind w:left="1134" w:hanging="425"/>
        <w:rPr>
          <w:rFonts w:ascii="Calibri" w:hAnsi="Calibri" w:cs="Calibri"/>
        </w:rPr>
      </w:pPr>
      <w:r w:rsidRPr="00E810E3">
        <w:rPr>
          <w:rFonts w:ascii="Calibri" w:hAnsi="Calibri" w:cs="Calibri"/>
        </w:rPr>
        <w:t>The progress of all students exceed</w:t>
      </w:r>
      <w:r>
        <w:rPr>
          <w:rFonts w:ascii="Calibri" w:hAnsi="Calibri" w:cs="Calibri"/>
        </w:rPr>
        <w:t>ing</w:t>
      </w:r>
      <w:r w:rsidRPr="00E810E3">
        <w:rPr>
          <w:rFonts w:ascii="Calibri" w:hAnsi="Calibri" w:cs="Calibri"/>
        </w:rPr>
        <w:t xml:space="preserve"> national expectations. </w:t>
      </w:r>
    </w:p>
    <w:p w14:paraId="5AF6FC9F" w14:textId="77777777" w:rsidR="00BD3E8B" w:rsidRDefault="00BD3E8B" w:rsidP="00BD3E8B">
      <w:pPr>
        <w:pStyle w:val="ListParagraph"/>
        <w:spacing w:after="0" w:line="240" w:lineRule="auto"/>
        <w:ind w:left="1134"/>
        <w:rPr>
          <w:rFonts w:ascii="Calibri" w:hAnsi="Calibri" w:cs="Calibri"/>
        </w:rPr>
      </w:pPr>
    </w:p>
    <w:p w14:paraId="50464224" w14:textId="77777777" w:rsidR="004136D9" w:rsidRPr="00BD3E8B" w:rsidRDefault="004136D9" w:rsidP="00BD3E8B">
      <w:pPr>
        <w:pStyle w:val="ListParagraph"/>
        <w:numPr>
          <w:ilvl w:val="0"/>
          <w:numId w:val="16"/>
        </w:numPr>
        <w:rPr>
          <w:rFonts w:ascii="Calibri" w:hAnsi="Calibri" w:cs="Calibri"/>
          <w:b/>
        </w:rPr>
      </w:pPr>
      <w:r w:rsidRPr="00BD3E8B">
        <w:rPr>
          <w:rFonts w:ascii="Calibri" w:hAnsi="Calibri" w:cs="Calibri"/>
          <w:b/>
        </w:rPr>
        <w:t xml:space="preserve">Lead professional development across the Trust. This includes: </w:t>
      </w:r>
    </w:p>
    <w:p w14:paraId="32644BE0" w14:textId="77777777" w:rsidR="004136D9" w:rsidRPr="00347F19" w:rsidRDefault="004136D9" w:rsidP="00BD3E8B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rPr>
          <w:rFonts w:ascii="Calibri" w:hAnsi="Calibri" w:cs="Calibri"/>
        </w:rPr>
      </w:pPr>
      <w:r w:rsidRPr="00347F19">
        <w:rPr>
          <w:rFonts w:ascii="Calibri" w:hAnsi="Calibri" w:cs="Calibri"/>
        </w:rPr>
        <w:t>High quality professional learning for middle leaders so that they are highly competent and confident to lead their teams.</w:t>
      </w:r>
    </w:p>
    <w:p w14:paraId="4CBFA053" w14:textId="77777777" w:rsidR="004136D9" w:rsidRPr="00347F19" w:rsidRDefault="004136D9" w:rsidP="00BD3E8B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rPr>
          <w:rFonts w:ascii="Calibri" w:hAnsi="Calibri" w:cs="Calibri"/>
        </w:rPr>
      </w:pPr>
      <w:r w:rsidRPr="00347F19">
        <w:rPr>
          <w:rFonts w:ascii="Calibri" w:hAnsi="Calibri" w:cs="Calibri"/>
        </w:rPr>
        <w:t>High quality professional learning for teachers that aligns with the Trust’s ‘valued, challenged, inspired’ culture and raises standards across all classrooms.</w:t>
      </w:r>
    </w:p>
    <w:p w14:paraId="6E7662B9" w14:textId="77777777" w:rsidR="004136D9" w:rsidRDefault="004136D9" w:rsidP="00BD3E8B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rPr>
          <w:rFonts w:ascii="Calibri" w:hAnsi="Calibri" w:cs="Calibri"/>
        </w:rPr>
      </w:pPr>
      <w:r w:rsidRPr="00347F19">
        <w:rPr>
          <w:rFonts w:ascii="Calibri" w:hAnsi="Calibri" w:cs="Calibri"/>
        </w:rPr>
        <w:t>High quality professional learning for NQTs and RQTs that supports them to be successful in a high-performing school during the initial stages of their career.</w:t>
      </w:r>
    </w:p>
    <w:p w14:paraId="4EB6337D" w14:textId="77777777" w:rsidR="00BD3E8B" w:rsidRPr="00BD3E8B" w:rsidRDefault="00BD3E8B" w:rsidP="00BD3E8B">
      <w:pPr>
        <w:spacing w:after="0" w:line="240" w:lineRule="auto"/>
        <w:ind w:left="709"/>
        <w:rPr>
          <w:rFonts w:ascii="Calibri" w:hAnsi="Calibri" w:cs="Calibri"/>
        </w:rPr>
      </w:pPr>
    </w:p>
    <w:p w14:paraId="3EE22BFC" w14:textId="77777777" w:rsidR="004136D9" w:rsidRPr="00BD3E8B" w:rsidRDefault="004136D9" w:rsidP="00BD3E8B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b/>
        </w:rPr>
      </w:pPr>
      <w:r w:rsidRPr="00BD3E8B">
        <w:rPr>
          <w:rFonts w:ascii="Calibri" w:hAnsi="Calibri" w:cs="Calibri"/>
          <w:b/>
        </w:rPr>
        <w:t>Lead in developing a culture of continuous improvement and striving for excellence across schools in the Trust.</w:t>
      </w:r>
    </w:p>
    <w:p w14:paraId="05BE39C4" w14:textId="77777777" w:rsidR="004136D9" w:rsidRDefault="004136D9" w:rsidP="00BD3E8B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</w:rPr>
      </w:pPr>
      <w:r w:rsidRPr="00347F19">
        <w:rPr>
          <w:rFonts w:ascii="Calibri" w:hAnsi="Calibri" w:cs="Calibri"/>
        </w:rPr>
        <w:t>Drive up expectations</w:t>
      </w:r>
      <w:r>
        <w:rPr>
          <w:rFonts w:ascii="Calibri" w:hAnsi="Calibri" w:cs="Calibri"/>
        </w:rPr>
        <w:t xml:space="preserve"> in the schools you support</w:t>
      </w:r>
      <w:r w:rsidRPr="00347F19">
        <w:rPr>
          <w:rFonts w:ascii="Calibri" w:hAnsi="Calibri" w:cs="Calibri"/>
        </w:rPr>
        <w:t xml:space="preserve"> and promote an aspirational culture.</w:t>
      </w:r>
    </w:p>
    <w:p w14:paraId="6DBAD829" w14:textId="609B6E01" w:rsidR="004136D9" w:rsidRPr="00347F19" w:rsidRDefault="004136D9" w:rsidP="00BD3E8B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</w:rPr>
      </w:pPr>
      <w:r w:rsidRPr="00347F19">
        <w:rPr>
          <w:rFonts w:ascii="Calibri" w:hAnsi="Calibri" w:cs="Calibri"/>
        </w:rPr>
        <w:t xml:space="preserve">Lead on Ofsted preparation across the Trust, for example in preparing Heads of Departments for </w:t>
      </w:r>
      <w:r w:rsidR="00734C14">
        <w:rPr>
          <w:rFonts w:ascii="Calibri" w:hAnsi="Calibri" w:cs="Calibri"/>
        </w:rPr>
        <w:t>“d</w:t>
      </w:r>
      <w:r w:rsidRPr="00347F19">
        <w:rPr>
          <w:rFonts w:ascii="Calibri" w:hAnsi="Calibri" w:cs="Calibri"/>
        </w:rPr>
        <w:t xml:space="preserve">eep </w:t>
      </w:r>
      <w:r w:rsidR="00734C14">
        <w:rPr>
          <w:rFonts w:ascii="Calibri" w:hAnsi="Calibri" w:cs="Calibri"/>
        </w:rPr>
        <w:t>d</w:t>
      </w:r>
      <w:r w:rsidRPr="00347F19">
        <w:rPr>
          <w:rFonts w:ascii="Calibri" w:hAnsi="Calibri" w:cs="Calibri"/>
        </w:rPr>
        <w:t>ives</w:t>
      </w:r>
      <w:r w:rsidR="00734C14">
        <w:rPr>
          <w:rFonts w:ascii="Calibri" w:hAnsi="Calibri" w:cs="Calibri"/>
        </w:rPr>
        <w:t>”</w:t>
      </w:r>
      <w:r w:rsidRPr="00347F19">
        <w:rPr>
          <w:rFonts w:ascii="Calibri" w:hAnsi="Calibri" w:cs="Calibri"/>
        </w:rPr>
        <w:t>.</w:t>
      </w:r>
    </w:p>
    <w:p w14:paraId="3403936F" w14:textId="088C71AC" w:rsidR="004136D9" w:rsidRPr="00347F19" w:rsidRDefault="004136D9" w:rsidP="00BD3E8B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</w:rPr>
      </w:pPr>
      <w:r w:rsidRPr="00347F19">
        <w:rPr>
          <w:rFonts w:ascii="Calibri" w:hAnsi="Calibri" w:cs="Calibri"/>
        </w:rPr>
        <w:t xml:space="preserve">Contribute to, </w:t>
      </w:r>
      <w:r w:rsidR="00734C14" w:rsidRPr="00347F19">
        <w:rPr>
          <w:rFonts w:ascii="Calibri" w:hAnsi="Calibri" w:cs="Calibri"/>
        </w:rPr>
        <w:t>implement,</w:t>
      </w:r>
      <w:r w:rsidRPr="00347F19">
        <w:rPr>
          <w:rFonts w:ascii="Calibri" w:hAnsi="Calibri" w:cs="Calibri"/>
        </w:rPr>
        <w:t xml:space="preserve"> and monitor school development plans across the Trust and self-evaluation measures.</w:t>
      </w:r>
    </w:p>
    <w:p w14:paraId="083BCA97" w14:textId="77777777" w:rsidR="004136D9" w:rsidRPr="00347F19" w:rsidRDefault="004136D9" w:rsidP="00BD3E8B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</w:rPr>
      </w:pPr>
      <w:r w:rsidRPr="00347F19">
        <w:rPr>
          <w:rFonts w:ascii="Calibri" w:hAnsi="Calibri" w:cs="Calibri"/>
        </w:rPr>
        <w:t xml:space="preserve">Conduct Subject reviews which identify strengths and areas for development across </w:t>
      </w:r>
      <w:r w:rsidR="00B312B9">
        <w:rPr>
          <w:rFonts w:ascii="Calibri" w:hAnsi="Calibri" w:cs="Calibri"/>
        </w:rPr>
        <w:t xml:space="preserve">schools </w:t>
      </w:r>
      <w:r w:rsidRPr="00347F19">
        <w:rPr>
          <w:rFonts w:ascii="Calibri" w:hAnsi="Calibri" w:cs="Calibri"/>
        </w:rPr>
        <w:t xml:space="preserve">in the Trust. </w:t>
      </w:r>
    </w:p>
    <w:p w14:paraId="78D7BE58" w14:textId="77777777" w:rsidR="00BD3E8B" w:rsidRDefault="00BD3E8B" w:rsidP="00BD3E8B">
      <w:pPr>
        <w:pStyle w:val="ListParagraph"/>
        <w:spacing w:after="0" w:line="240" w:lineRule="auto"/>
        <w:rPr>
          <w:rFonts w:ascii="Calibri" w:hAnsi="Calibri" w:cs="Calibri"/>
        </w:rPr>
      </w:pPr>
    </w:p>
    <w:p w14:paraId="07AE3EB7" w14:textId="6C730B95" w:rsidR="004136D9" w:rsidRPr="00BD3E8B" w:rsidRDefault="00BD3E8B" w:rsidP="00BD3E8B">
      <w:pPr>
        <w:spacing w:after="0" w:line="240" w:lineRule="auto"/>
        <w:ind w:left="720" w:hanging="294"/>
        <w:rPr>
          <w:rFonts w:ascii="Calibri" w:hAnsi="Calibri" w:cs="Calibri"/>
        </w:rPr>
      </w:pPr>
      <w:r w:rsidRPr="00BD3E8B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.  </w:t>
      </w:r>
      <w:r w:rsidR="004136D9" w:rsidRPr="00BD3E8B">
        <w:rPr>
          <w:rFonts w:ascii="Calibri" w:hAnsi="Calibri" w:cs="Calibri"/>
          <w:b/>
        </w:rPr>
        <w:t>Work</w:t>
      </w:r>
      <w:r w:rsidR="004136D9" w:rsidRPr="00BD3E8B">
        <w:rPr>
          <w:rFonts w:ascii="Calibri" w:hAnsi="Calibri" w:cs="Calibri"/>
        </w:rPr>
        <w:t xml:space="preserve"> </w:t>
      </w:r>
      <w:r w:rsidR="004136D9" w:rsidRPr="00BD3E8B">
        <w:rPr>
          <w:rFonts w:ascii="Calibri" w:hAnsi="Calibri" w:cs="Calibri"/>
          <w:b/>
        </w:rPr>
        <w:t xml:space="preserve">effectively with </w:t>
      </w:r>
      <w:r w:rsidR="00734C14">
        <w:rPr>
          <w:rFonts w:ascii="Calibri" w:hAnsi="Calibri" w:cs="Calibri"/>
          <w:b/>
        </w:rPr>
        <w:t xml:space="preserve">Trust officers, </w:t>
      </w:r>
      <w:r w:rsidR="004136D9" w:rsidRPr="00BD3E8B">
        <w:rPr>
          <w:rFonts w:ascii="Calibri" w:hAnsi="Calibri" w:cs="Calibri"/>
          <w:b/>
        </w:rPr>
        <w:t xml:space="preserve">Lead Principals, Principals, Chairs of Local Governing Bodies and the Local Governing Body </w:t>
      </w:r>
      <w:r w:rsidR="00D244CD">
        <w:rPr>
          <w:rFonts w:ascii="Calibri" w:hAnsi="Calibri" w:cs="Calibri"/>
          <w:b/>
        </w:rPr>
        <w:t>help</w:t>
      </w:r>
      <w:r w:rsidR="00734C14">
        <w:rPr>
          <w:rFonts w:ascii="Calibri" w:hAnsi="Calibri" w:cs="Calibri"/>
          <w:b/>
        </w:rPr>
        <w:t>ing</w:t>
      </w:r>
      <w:r w:rsidR="00D244CD">
        <w:rPr>
          <w:rFonts w:ascii="Calibri" w:hAnsi="Calibri" w:cs="Calibri"/>
          <w:b/>
        </w:rPr>
        <w:t xml:space="preserve"> </w:t>
      </w:r>
      <w:r w:rsidR="004136D9" w:rsidRPr="00BD3E8B">
        <w:rPr>
          <w:rFonts w:ascii="Calibri" w:hAnsi="Calibri" w:cs="Calibri"/>
          <w:b/>
        </w:rPr>
        <w:t xml:space="preserve">them </w:t>
      </w:r>
      <w:r w:rsidR="00734C14">
        <w:rPr>
          <w:rFonts w:ascii="Calibri" w:hAnsi="Calibri" w:cs="Calibri"/>
          <w:b/>
        </w:rPr>
        <w:t xml:space="preserve">to </w:t>
      </w:r>
      <w:r w:rsidR="004136D9" w:rsidRPr="00BD3E8B">
        <w:rPr>
          <w:rFonts w:ascii="Calibri" w:hAnsi="Calibri" w:cs="Calibri"/>
          <w:b/>
        </w:rPr>
        <w:t xml:space="preserve">meet their responsibilities </w:t>
      </w:r>
      <w:r w:rsidR="00D244CD">
        <w:rPr>
          <w:rFonts w:ascii="Calibri" w:hAnsi="Calibri" w:cs="Calibri"/>
          <w:b/>
        </w:rPr>
        <w:t>in</w:t>
      </w:r>
      <w:r w:rsidR="004136D9" w:rsidRPr="00BD3E8B">
        <w:rPr>
          <w:rFonts w:ascii="Calibri" w:hAnsi="Calibri" w:cs="Calibri"/>
          <w:b/>
        </w:rPr>
        <w:t xml:space="preserve"> securing effective teaching</w:t>
      </w:r>
      <w:r w:rsidR="00D244CD">
        <w:rPr>
          <w:rFonts w:ascii="Calibri" w:hAnsi="Calibri" w:cs="Calibri"/>
          <w:b/>
        </w:rPr>
        <w:t>,</w:t>
      </w:r>
      <w:r w:rsidR="004136D9" w:rsidRPr="00BD3E8B">
        <w:rPr>
          <w:rFonts w:ascii="Calibri" w:hAnsi="Calibri" w:cs="Calibri"/>
          <w:b/>
        </w:rPr>
        <w:t xml:space="preserve"> learning and high standards of achievement, and for achieving efficiencies and value for money</w:t>
      </w:r>
      <w:r w:rsidR="004136D9" w:rsidRPr="00BD3E8B">
        <w:rPr>
          <w:rFonts w:ascii="Calibri" w:hAnsi="Calibri" w:cs="Calibri"/>
        </w:rPr>
        <w:t>.</w:t>
      </w:r>
    </w:p>
    <w:p w14:paraId="42A8B8FD" w14:textId="77777777" w:rsidR="004136D9" w:rsidRPr="00D903D7" w:rsidRDefault="004136D9" w:rsidP="003C63F9">
      <w:pPr>
        <w:pStyle w:val="NoSpacing"/>
      </w:pPr>
    </w:p>
    <w:p w14:paraId="5DCD98D3" w14:textId="43A92893" w:rsidR="00064B4B" w:rsidRDefault="00BD3E8B" w:rsidP="00064B4B">
      <w:pPr>
        <w:spacing w:after="0" w:line="240" w:lineRule="auto"/>
        <w:textAlignment w:val="center"/>
        <w:rPr>
          <w:rFonts w:cstheme="minorHAnsi"/>
        </w:rPr>
      </w:pPr>
      <w:r>
        <w:rPr>
          <w:rFonts w:cstheme="minorHAnsi"/>
        </w:rPr>
        <w:t>The post-holder will be required to spend a proportion of their working week in their base school operating as a Vice Principal</w:t>
      </w:r>
      <w:r w:rsidR="00D244CD">
        <w:rPr>
          <w:rFonts w:cstheme="minorHAnsi"/>
        </w:rPr>
        <w:t xml:space="preserve"> across areas commensurate with their wider role, </w:t>
      </w:r>
      <w:r w:rsidR="00734C14">
        <w:rPr>
          <w:rFonts w:cstheme="minorHAnsi"/>
        </w:rPr>
        <w:t>seniority,</w:t>
      </w:r>
      <w:r w:rsidR="00D244CD">
        <w:rPr>
          <w:rFonts w:cstheme="minorHAnsi"/>
        </w:rPr>
        <w:t xml:space="preserve"> and experience and likely to include at a school level: quality of education, quality of assessment, line management of department heads and membership </w:t>
      </w:r>
      <w:r w:rsidR="00734C14">
        <w:rPr>
          <w:rFonts w:cstheme="minorHAnsi"/>
        </w:rPr>
        <w:t>of</w:t>
      </w:r>
      <w:r w:rsidR="00D244CD">
        <w:rPr>
          <w:rFonts w:cstheme="minorHAnsi"/>
        </w:rPr>
        <w:t xml:space="preserve"> the school senior leadership team. The exact responsibilities will subject to consultation </w:t>
      </w:r>
      <w:r w:rsidR="00734C14">
        <w:rPr>
          <w:rFonts w:cstheme="minorHAnsi"/>
        </w:rPr>
        <w:t>between</w:t>
      </w:r>
      <w:r w:rsidR="00D244CD">
        <w:rPr>
          <w:rFonts w:cstheme="minorHAnsi"/>
        </w:rPr>
        <w:t xml:space="preserve"> the Lead Principal and/or school Principal and post-holder as appropriate.    </w:t>
      </w:r>
      <w:r>
        <w:rPr>
          <w:rFonts w:cstheme="minorHAnsi"/>
        </w:rPr>
        <w:t xml:space="preserve"> </w:t>
      </w:r>
    </w:p>
    <w:p w14:paraId="336CCB77" w14:textId="77777777" w:rsidR="00BD3E8B" w:rsidRDefault="00BD3E8B" w:rsidP="00064B4B">
      <w:pPr>
        <w:spacing w:after="0" w:line="240" w:lineRule="auto"/>
        <w:textAlignment w:val="center"/>
        <w:rPr>
          <w:rFonts w:cstheme="minorHAnsi"/>
        </w:rPr>
      </w:pPr>
    </w:p>
    <w:tbl>
      <w:tblPr>
        <w:tblW w:w="9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9"/>
        <w:gridCol w:w="850"/>
      </w:tblGrid>
      <w:tr w:rsidR="00AE271D" w:rsidRPr="00C86060" w14:paraId="4459E722" w14:textId="77777777" w:rsidTr="00AE271D">
        <w:trPr>
          <w:tblHeader/>
          <w:jc w:val="center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674E3" w14:textId="77777777" w:rsidR="00AE271D" w:rsidRPr="00E13D0F" w:rsidRDefault="00AE271D" w:rsidP="00220B3F">
            <w:pPr>
              <w:pStyle w:val="NoSpacing"/>
              <w:rPr>
                <w:b/>
              </w:rPr>
            </w:pPr>
            <w:r w:rsidRPr="00E13D0F">
              <w:rPr>
                <w:b/>
              </w:rPr>
              <w:lastRenderedPageBreak/>
              <w:t>PERSON SPECIFICATION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7F0E72" w14:textId="77777777" w:rsidR="00AE271D" w:rsidRDefault="00AE271D" w:rsidP="00220B3F">
            <w:pPr>
              <w:pStyle w:val="NoSpacing"/>
              <w:jc w:val="center"/>
            </w:pPr>
            <w:r>
              <w:t>D / E*</w:t>
            </w:r>
          </w:p>
        </w:tc>
      </w:tr>
      <w:tr w:rsidR="00AE271D" w:rsidRPr="00C86060" w14:paraId="32C72C5C" w14:textId="77777777" w:rsidTr="00D5444F">
        <w:trPr>
          <w:trHeight w:val="227"/>
          <w:jc w:val="center"/>
        </w:trPr>
        <w:tc>
          <w:tcPr>
            <w:tcW w:w="8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04D446" w14:textId="77777777" w:rsidR="00AE271D" w:rsidRPr="00857962" w:rsidRDefault="00AE271D" w:rsidP="00220B3F">
            <w:pPr>
              <w:pStyle w:val="NoSpacing"/>
              <w:rPr>
                <w:i/>
              </w:rPr>
            </w:pPr>
            <w:r w:rsidRPr="00EE62A3">
              <w:rPr>
                <w:b/>
                <w:i/>
              </w:rPr>
              <w:t>QUALIFICATIONS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5061DC" w14:textId="77777777" w:rsidR="00AE271D" w:rsidRDefault="00AE271D" w:rsidP="00220B3F">
            <w:pPr>
              <w:pStyle w:val="NoSpacing"/>
              <w:jc w:val="center"/>
            </w:pPr>
          </w:p>
        </w:tc>
      </w:tr>
      <w:tr w:rsidR="00AE271D" w:rsidRPr="00C86060" w14:paraId="199E7149" w14:textId="77777777" w:rsidTr="00D5444F">
        <w:trPr>
          <w:trHeight w:val="227"/>
          <w:jc w:val="center"/>
        </w:trPr>
        <w:tc>
          <w:tcPr>
            <w:tcW w:w="8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FD8D95" w14:textId="77777777" w:rsidR="00AE271D" w:rsidRPr="00EE62A3" w:rsidRDefault="00AE271D" w:rsidP="00220B3F">
            <w:pPr>
              <w:pStyle w:val="NoSpacing"/>
              <w:rPr>
                <w:b/>
                <w:i/>
              </w:rPr>
            </w:pPr>
            <w:r>
              <w:t xml:space="preserve">First </w:t>
            </w:r>
            <w:r w:rsidRPr="00C86060">
              <w:t xml:space="preserve">Degree </w:t>
            </w:r>
            <w:r>
              <w:t>or eq</w:t>
            </w:r>
            <w:r w:rsidRPr="00C86060">
              <w:t>uivalent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2D3D89" w14:textId="77777777" w:rsidR="00AE271D" w:rsidRDefault="00AE271D" w:rsidP="00220B3F">
            <w:pPr>
              <w:pStyle w:val="NoSpacing"/>
              <w:jc w:val="center"/>
            </w:pPr>
            <w:r>
              <w:t>E</w:t>
            </w:r>
          </w:p>
        </w:tc>
      </w:tr>
      <w:tr w:rsidR="00AE271D" w:rsidRPr="00C86060" w14:paraId="6661EC2F" w14:textId="77777777" w:rsidTr="00D5444F">
        <w:trPr>
          <w:trHeight w:val="227"/>
          <w:jc w:val="center"/>
        </w:trPr>
        <w:tc>
          <w:tcPr>
            <w:tcW w:w="8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6CC00E" w14:textId="77777777" w:rsidR="00AE271D" w:rsidRPr="00565C6C" w:rsidRDefault="00AE271D" w:rsidP="00E13D0F">
            <w:pPr>
              <w:pStyle w:val="NoSpacing"/>
            </w:pPr>
            <w:r>
              <w:t>Post-graduate qualification relating to educational pedagogy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10BE50" w14:textId="77777777" w:rsidR="00AE271D" w:rsidRDefault="00AE271D" w:rsidP="00220B3F">
            <w:pPr>
              <w:pStyle w:val="NoSpacing"/>
              <w:jc w:val="center"/>
            </w:pPr>
            <w:r>
              <w:t>D</w:t>
            </w:r>
          </w:p>
        </w:tc>
      </w:tr>
      <w:tr w:rsidR="00AE271D" w:rsidRPr="00C86060" w14:paraId="51DFED7A" w14:textId="77777777" w:rsidTr="00D5444F">
        <w:trPr>
          <w:trHeight w:val="227"/>
          <w:jc w:val="center"/>
        </w:trPr>
        <w:tc>
          <w:tcPr>
            <w:tcW w:w="83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5AEC135" w14:textId="77777777" w:rsidR="00AE271D" w:rsidRDefault="00AE271D" w:rsidP="00220B3F">
            <w:pPr>
              <w:pStyle w:val="NoSpacing"/>
            </w:pPr>
            <w:r w:rsidRPr="00C86060">
              <w:t xml:space="preserve">Teaching qualification </w:t>
            </w:r>
            <w:r>
              <w:t>and QTS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</w:tcPr>
          <w:p w14:paraId="2C36EAF1" w14:textId="77777777" w:rsidR="00AE271D" w:rsidRDefault="00AE271D" w:rsidP="00220B3F">
            <w:pPr>
              <w:pStyle w:val="NoSpacing"/>
              <w:jc w:val="center"/>
            </w:pPr>
            <w:r>
              <w:t>E</w:t>
            </w:r>
          </w:p>
        </w:tc>
      </w:tr>
      <w:tr w:rsidR="00AE271D" w:rsidRPr="00C86060" w14:paraId="1B696A51" w14:textId="77777777" w:rsidTr="00D5444F">
        <w:trPr>
          <w:trHeight w:val="227"/>
          <w:jc w:val="center"/>
        </w:trPr>
        <w:tc>
          <w:tcPr>
            <w:tcW w:w="83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6A63791" w14:textId="77777777" w:rsidR="00AE271D" w:rsidRDefault="00AE271D" w:rsidP="00220B3F">
            <w:pPr>
              <w:pStyle w:val="NoSpacing"/>
            </w:pPr>
            <w:r>
              <w:t>Evidence of significant further professional development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</w:tcPr>
          <w:p w14:paraId="01AE6BC7" w14:textId="77777777" w:rsidR="00AE271D" w:rsidRDefault="00AE271D" w:rsidP="00220B3F">
            <w:pPr>
              <w:pStyle w:val="NoSpacing"/>
              <w:jc w:val="center"/>
            </w:pPr>
            <w:r>
              <w:t>E</w:t>
            </w:r>
          </w:p>
        </w:tc>
      </w:tr>
      <w:tr w:rsidR="00AE271D" w:rsidRPr="00C86060" w14:paraId="77D6C2BF" w14:textId="77777777" w:rsidTr="00D5444F">
        <w:trPr>
          <w:trHeight w:val="227"/>
          <w:jc w:val="center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2061AC" w14:textId="77777777" w:rsidR="00AE271D" w:rsidRPr="00D13B9E" w:rsidRDefault="00AE271D" w:rsidP="007A762C">
            <w:pPr>
              <w:pStyle w:val="NoSpacing"/>
              <w:rPr>
                <w:b/>
                <w:i/>
              </w:rPr>
            </w:pPr>
            <w:r w:rsidRPr="00D13B9E">
              <w:rPr>
                <w:b/>
                <w:i/>
              </w:rPr>
              <w:t xml:space="preserve">KNOWLEDGE, EXPERIENCE and EXPERTISE 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134FCF77" w14:textId="77777777" w:rsidR="00AE271D" w:rsidRPr="00C86060" w:rsidRDefault="00AE271D" w:rsidP="00220B3F">
            <w:pPr>
              <w:pStyle w:val="NoSpacing"/>
              <w:jc w:val="center"/>
            </w:pPr>
          </w:p>
        </w:tc>
      </w:tr>
      <w:tr w:rsidR="00AE271D" w:rsidRPr="00C86060" w14:paraId="5838C132" w14:textId="77777777" w:rsidTr="00D5444F">
        <w:trPr>
          <w:trHeight w:val="227"/>
          <w:jc w:val="center"/>
        </w:trPr>
        <w:tc>
          <w:tcPr>
            <w:tcW w:w="8349" w:type="dxa"/>
            <w:tcBorders>
              <w:left w:val="single" w:sz="12" w:space="0" w:color="auto"/>
              <w:right w:val="single" w:sz="12" w:space="0" w:color="auto"/>
            </w:tcBorders>
          </w:tcPr>
          <w:p w14:paraId="04FA1446" w14:textId="77777777" w:rsidR="00AE271D" w:rsidRPr="00E810E3" w:rsidRDefault="00AE271D" w:rsidP="007A762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Demonstrable understanding and experience of implementing </w:t>
            </w:r>
            <w:r w:rsidRPr="00E810E3">
              <w:rPr>
                <w:rFonts w:ascii="Calibri" w:hAnsi="Calibri" w:cs="Calibri"/>
              </w:rPr>
              <w:t xml:space="preserve">effective </w:t>
            </w:r>
            <w:r>
              <w:rPr>
                <w:rFonts w:ascii="Calibri" w:hAnsi="Calibri" w:cs="Calibri"/>
              </w:rPr>
              <w:t>education im</w:t>
            </w:r>
            <w:r w:rsidRPr="00E810E3">
              <w:rPr>
                <w:rFonts w:ascii="Calibri" w:hAnsi="Calibri" w:cs="Calibri"/>
              </w:rPr>
              <w:t>provement strategies</w:t>
            </w:r>
            <w:r>
              <w:rPr>
                <w:rFonts w:ascii="Calibri" w:hAnsi="Calibri" w:cs="Calibri"/>
              </w:rPr>
              <w:t xml:space="preserve">, at both a school and trust level. 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8E870B7" w14:textId="77777777" w:rsidR="00AE271D" w:rsidRDefault="00AE271D" w:rsidP="00E13D0F">
            <w:pPr>
              <w:pStyle w:val="NoSpacing"/>
              <w:jc w:val="center"/>
            </w:pPr>
            <w:r>
              <w:t>E</w:t>
            </w:r>
          </w:p>
        </w:tc>
      </w:tr>
      <w:tr w:rsidR="00AE271D" w:rsidRPr="00C86060" w14:paraId="4AF5FB71" w14:textId="77777777" w:rsidTr="00D5444F">
        <w:trPr>
          <w:trHeight w:val="227"/>
          <w:jc w:val="center"/>
        </w:trPr>
        <w:tc>
          <w:tcPr>
            <w:tcW w:w="8349" w:type="dxa"/>
            <w:tcBorders>
              <w:left w:val="single" w:sz="12" w:space="0" w:color="auto"/>
              <w:right w:val="single" w:sz="12" w:space="0" w:color="auto"/>
            </w:tcBorders>
          </w:tcPr>
          <w:p w14:paraId="14587528" w14:textId="77777777" w:rsidR="00AE271D" w:rsidRPr="00E810E3" w:rsidRDefault="00AE271D" w:rsidP="007A762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Proven experience of providing effective l</w:t>
            </w:r>
            <w:r w:rsidR="00B43520">
              <w:rPr>
                <w:rFonts w:ascii="Calibri" w:hAnsi="Calibri" w:cs="Calibri"/>
              </w:rPr>
              <w:t xml:space="preserve">eadership, and line management at a senior level. </w:t>
            </w:r>
            <w:r>
              <w:rPr>
                <w:rFonts w:ascii="Calibri" w:hAnsi="Calibri" w:cs="Calibri"/>
              </w:rPr>
              <w:t>Solid understanding of appropriate process and procedure and experience of their application</w:t>
            </w:r>
            <w:r w:rsidR="00B43520">
              <w:rPr>
                <w:rFonts w:ascii="Calibri" w:hAnsi="Calibri" w:cs="Calibri"/>
              </w:rPr>
              <w:t xml:space="preserve"> including managing finance and resources.</w:t>
            </w:r>
            <w:r w:rsidR="00D5444F">
              <w:t xml:space="preserve"> Proven ability to </w:t>
            </w:r>
            <w:r w:rsidR="00D5444F" w:rsidRPr="00D5444F">
              <w:rPr>
                <w:rFonts w:ascii="Calibri" w:hAnsi="Calibri" w:cs="Calibri"/>
              </w:rPr>
              <w:t>inspire, motivate, manage and develop others</w:t>
            </w:r>
            <w:r w:rsidR="00D5444F"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09338C7" w14:textId="77777777" w:rsidR="00AE271D" w:rsidRDefault="00AE271D" w:rsidP="00E13D0F">
            <w:pPr>
              <w:pStyle w:val="NoSpacing"/>
              <w:jc w:val="center"/>
            </w:pPr>
            <w:r>
              <w:t>E</w:t>
            </w:r>
          </w:p>
        </w:tc>
      </w:tr>
      <w:tr w:rsidR="00B43520" w:rsidRPr="00C86060" w14:paraId="01A788BF" w14:textId="77777777" w:rsidTr="00D5444F">
        <w:trPr>
          <w:trHeight w:val="227"/>
          <w:jc w:val="center"/>
        </w:trPr>
        <w:tc>
          <w:tcPr>
            <w:tcW w:w="8349" w:type="dxa"/>
            <w:tcBorders>
              <w:left w:val="single" w:sz="12" w:space="0" w:color="auto"/>
              <w:right w:val="single" w:sz="12" w:space="0" w:color="auto"/>
            </w:tcBorders>
          </w:tcPr>
          <w:p w14:paraId="59BBED06" w14:textId="77777777" w:rsidR="00B43520" w:rsidRDefault="00B43520" w:rsidP="007A762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Proven experience of leading and managing change </w:t>
            </w:r>
            <w:r w:rsidR="00D5444F">
              <w:rPr>
                <w:rFonts w:ascii="Calibri" w:hAnsi="Calibri" w:cs="Calibri"/>
              </w:rPr>
              <w:t xml:space="preserve">with a range of stakeholders and in particular where it relates to shifting expectations around </w:t>
            </w:r>
            <w:r w:rsidR="00D5444F" w:rsidRPr="00D5444F">
              <w:rPr>
                <w:rFonts w:ascii="Calibri" w:hAnsi="Calibri" w:cs="Calibri"/>
              </w:rPr>
              <w:t xml:space="preserve">aspiration, </w:t>
            </w:r>
            <w:r w:rsidR="00D5444F">
              <w:rPr>
                <w:rFonts w:ascii="Calibri" w:hAnsi="Calibri" w:cs="Calibri"/>
              </w:rPr>
              <w:t xml:space="preserve">improving </w:t>
            </w:r>
            <w:r w:rsidR="00D5444F" w:rsidRPr="00D5444F">
              <w:rPr>
                <w:rFonts w:ascii="Calibri" w:hAnsi="Calibri" w:cs="Calibri"/>
              </w:rPr>
              <w:t xml:space="preserve">teaching practices and </w:t>
            </w:r>
            <w:r w:rsidR="00D5444F">
              <w:rPr>
                <w:rFonts w:ascii="Calibri" w:hAnsi="Calibri" w:cs="Calibri"/>
              </w:rPr>
              <w:t xml:space="preserve">raising </w:t>
            </w:r>
            <w:r w:rsidR="00D5444F" w:rsidRPr="00D5444F">
              <w:rPr>
                <w:rFonts w:ascii="Calibri" w:hAnsi="Calibri" w:cs="Calibri"/>
              </w:rPr>
              <w:t>standards.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980EA41" w14:textId="77777777" w:rsidR="00B43520" w:rsidRDefault="00D13B9E" w:rsidP="00E13D0F">
            <w:pPr>
              <w:pStyle w:val="NoSpacing"/>
              <w:jc w:val="center"/>
            </w:pPr>
            <w:r>
              <w:t>E</w:t>
            </w:r>
          </w:p>
        </w:tc>
      </w:tr>
      <w:tr w:rsidR="00AE271D" w:rsidRPr="00C86060" w14:paraId="59780926" w14:textId="77777777" w:rsidTr="00D5444F">
        <w:trPr>
          <w:trHeight w:val="227"/>
          <w:jc w:val="center"/>
        </w:trPr>
        <w:tc>
          <w:tcPr>
            <w:tcW w:w="8349" w:type="dxa"/>
            <w:tcBorders>
              <w:left w:val="single" w:sz="12" w:space="0" w:color="auto"/>
              <w:right w:val="single" w:sz="12" w:space="0" w:color="auto"/>
            </w:tcBorders>
          </w:tcPr>
          <w:p w14:paraId="1335C5A8" w14:textId="043CD6CF" w:rsidR="00AE271D" w:rsidRPr="00E810E3" w:rsidRDefault="00AE271D" w:rsidP="007D186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Solid </w:t>
            </w:r>
            <w:r w:rsidRPr="00E810E3">
              <w:rPr>
                <w:rFonts w:ascii="Calibri" w:hAnsi="Calibri" w:cs="Calibri"/>
              </w:rPr>
              <w:t xml:space="preserve">understanding of </w:t>
            </w:r>
            <w:r w:rsidR="007D1864">
              <w:rPr>
                <w:rFonts w:ascii="Calibri" w:hAnsi="Calibri" w:cs="Calibri"/>
              </w:rPr>
              <w:t xml:space="preserve">external examination </w:t>
            </w:r>
            <w:r>
              <w:rPr>
                <w:rFonts w:ascii="Calibri" w:hAnsi="Calibri" w:cs="Calibri"/>
              </w:rPr>
              <w:t xml:space="preserve">specifications and demonstrable familiarity with   </w:t>
            </w:r>
            <w:r w:rsidRPr="00E810E3">
              <w:rPr>
                <w:rFonts w:ascii="Calibri" w:hAnsi="Calibri" w:cs="Calibri"/>
              </w:rPr>
              <w:t>strategies that promote a positive climate for learning in subjects</w:t>
            </w:r>
            <w:r w:rsidR="007A762C">
              <w:rPr>
                <w:rFonts w:ascii="Calibri" w:hAnsi="Calibri" w:cs="Calibri"/>
              </w:rPr>
              <w:t xml:space="preserve"> with differing demands; ability to </w:t>
            </w:r>
            <w:r w:rsidR="007A762C" w:rsidRPr="007A762C">
              <w:rPr>
                <w:rFonts w:ascii="Calibri" w:hAnsi="Calibri" w:cs="Calibri"/>
              </w:rPr>
              <w:t>lead the design and development of an innovative curriculum</w:t>
            </w:r>
            <w:r w:rsidR="007A762C">
              <w:rPr>
                <w:rFonts w:ascii="Calibri" w:hAnsi="Calibri" w:cs="Calibri"/>
              </w:rPr>
              <w:t xml:space="preserve"> that supports the same.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0EC6F57" w14:textId="77777777" w:rsidR="00AE271D" w:rsidRPr="00C86060" w:rsidRDefault="00AE271D" w:rsidP="00E13D0F">
            <w:pPr>
              <w:pStyle w:val="NoSpacing"/>
              <w:jc w:val="center"/>
            </w:pPr>
            <w:r>
              <w:t>E</w:t>
            </w:r>
          </w:p>
        </w:tc>
      </w:tr>
      <w:tr w:rsidR="00AE271D" w:rsidRPr="00C86060" w14:paraId="2E508952" w14:textId="77777777" w:rsidTr="00D5444F">
        <w:trPr>
          <w:trHeight w:val="227"/>
          <w:jc w:val="center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03E343" w14:textId="77777777" w:rsidR="00AE271D" w:rsidRPr="00E810E3" w:rsidRDefault="00AE271D" w:rsidP="007A762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Wide awareness of current educational thinking, and how it might be applied for the benefit of</w:t>
            </w:r>
            <w:r w:rsidR="00D5444F">
              <w:rPr>
                <w:rFonts w:ascii="Calibri" w:hAnsi="Calibri" w:cs="Calibri"/>
              </w:rPr>
              <w:t xml:space="preserve"> ESF students and staff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49326B70" w14:textId="77777777" w:rsidR="00AE271D" w:rsidRPr="00C86060" w:rsidRDefault="00D13B9E" w:rsidP="00D13B9E">
            <w:pPr>
              <w:pStyle w:val="NoSpacing"/>
              <w:jc w:val="center"/>
            </w:pPr>
            <w:r>
              <w:t>E</w:t>
            </w:r>
          </w:p>
        </w:tc>
      </w:tr>
      <w:tr w:rsidR="00AE271D" w:rsidRPr="00C86060" w14:paraId="1036D054" w14:textId="77777777" w:rsidTr="00D5444F">
        <w:trPr>
          <w:trHeight w:val="227"/>
          <w:jc w:val="center"/>
        </w:trPr>
        <w:tc>
          <w:tcPr>
            <w:tcW w:w="83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0DC43" w14:textId="77777777" w:rsidR="00AE271D" w:rsidRPr="00E810E3" w:rsidRDefault="00AE271D" w:rsidP="007A762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Demonstrable </w:t>
            </w:r>
            <w:r w:rsidRPr="00E810E3">
              <w:rPr>
                <w:rFonts w:ascii="Calibri" w:hAnsi="Calibri" w:cs="Calibri"/>
              </w:rPr>
              <w:t>understanding</w:t>
            </w:r>
            <w:r>
              <w:rPr>
                <w:rFonts w:ascii="Calibri" w:hAnsi="Calibri" w:cs="Calibri"/>
              </w:rPr>
              <w:t>, and proven experience of</w:t>
            </w:r>
            <w:r w:rsidRPr="00E810E3">
              <w:rPr>
                <w:rFonts w:ascii="Calibri" w:hAnsi="Calibri" w:cs="Calibri"/>
              </w:rPr>
              <w:t xml:space="preserve"> Ofsted inspection programmes</w:t>
            </w:r>
            <w:r w:rsidR="00D5444F">
              <w:rPr>
                <w:rFonts w:ascii="Calibri" w:hAnsi="Calibri" w:cs="Calibri"/>
              </w:rPr>
              <w:t xml:space="preserve"> and frameworks. Able to </w:t>
            </w:r>
            <w:r>
              <w:rPr>
                <w:rFonts w:ascii="Calibri" w:hAnsi="Calibri" w:cs="Calibri"/>
              </w:rPr>
              <w:t>us</w:t>
            </w:r>
            <w:r w:rsidR="00D5444F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the</w:t>
            </w:r>
            <w:r w:rsidR="00D5444F">
              <w:rPr>
                <w:rFonts w:ascii="Calibri" w:hAnsi="Calibri" w:cs="Calibri"/>
              </w:rPr>
              <w:t>se,</w:t>
            </w:r>
            <w:r>
              <w:rPr>
                <w:rFonts w:ascii="Calibri" w:hAnsi="Calibri" w:cs="Calibri"/>
              </w:rPr>
              <w:t xml:space="preserve"> and </w:t>
            </w:r>
            <w:r w:rsidR="00D5444F">
              <w:rPr>
                <w:rFonts w:ascii="Calibri" w:hAnsi="Calibri" w:cs="Calibri"/>
              </w:rPr>
              <w:t>the e</w:t>
            </w:r>
            <w:r>
              <w:rPr>
                <w:rFonts w:ascii="Calibri" w:hAnsi="Calibri" w:cs="Calibri"/>
              </w:rPr>
              <w:t>valuation schedule</w:t>
            </w:r>
            <w:r w:rsidR="00D5444F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alongside appropriate </w:t>
            </w:r>
            <w:r w:rsidRPr="00E810E3">
              <w:rPr>
                <w:rFonts w:ascii="Calibri" w:hAnsi="Calibri" w:cs="Calibri"/>
              </w:rPr>
              <w:t>data</w:t>
            </w:r>
            <w:r w:rsidR="00D5444F">
              <w:rPr>
                <w:rFonts w:ascii="Calibri" w:hAnsi="Calibri" w:cs="Calibri"/>
              </w:rPr>
              <w:t xml:space="preserve"> and other tools </w:t>
            </w:r>
            <w:r w:rsidRPr="00E810E3">
              <w:rPr>
                <w:rFonts w:ascii="Calibri" w:hAnsi="Calibri" w:cs="Calibri"/>
              </w:rPr>
              <w:t xml:space="preserve">to analyse and </w:t>
            </w:r>
            <w:r w:rsidR="00D5444F">
              <w:rPr>
                <w:rFonts w:ascii="Calibri" w:hAnsi="Calibri" w:cs="Calibri"/>
              </w:rPr>
              <w:t xml:space="preserve">accurately </w:t>
            </w:r>
            <w:r w:rsidRPr="00E810E3">
              <w:rPr>
                <w:rFonts w:ascii="Calibri" w:hAnsi="Calibri" w:cs="Calibri"/>
              </w:rPr>
              <w:t>evaluate school/subject performance</w:t>
            </w:r>
            <w:r>
              <w:rPr>
                <w:rFonts w:ascii="Calibri" w:hAnsi="Calibri" w:cs="Calibri"/>
              </w:rPr>
              <w:t xml:space="preserve"> </w:t>
            </w:r>
            <w:r w:rsidR="00D5444F">
              <w:rPr>
                <w:rFonts w:ascii="Calibri" w:hAnsi="Calibri" w:cs="Calibri"/>
              </w:rPr>
              <w:t xml:space="preserve">to develop and implement </w:t>
            </w:r>
            <w:r w:rsidRPr="00E810E3">
              <w:rPr>
                <w:rFonts w:ascii="Calibri" w:hAnsi="Calibri" w:cs="Calibri"/>
              </w:rPr>
              <w:t>clear strategies for improvement</w:t>
            </w:r>
            <w:r w:rsidR="00D5444F"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14:paraId="35FEEF80" w14:textId="77777777" w:rsidR="00AE271D" w:rsidRDefault="00AE271D" w:rsidP="00E13D0F">
            <w:pPr>
              <w:pStyle w:val="NoSpacing"/>
              <w:jc w:val="center"/>
            </w:pPr>
            <w:r>
              <w:t>E</w:t>
            </w:r>
          </w:p>
        </w:tc>
      </w:tr>
      <w:tr w:rsidR="00AE271D" w:rsidRPr="00C86060" w14:paraId="7A7E6E7D" w14:textId="77777777" w:rsidTr="00D5444F">
        <w:trPr>
          <w:trHeight w:val="227"/>
          <w:jc w:val="center"/>
        </w:trPr>
        <w:tc>
          <w:tcPr>
            <w:tcW w:w="83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E2DD4A" w14:textId="258CD47D" w:rsidR="00AE271D" w:rsidRPr="00E810E3" w:rsidRDefault="00B43520" w:rsidP="002E7131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Demonstrable understanding of </w:t>
            </w:r>
            <w:r w:rsidR="00AE271D" w:rsidRPr="00E810E3">
              <w:rPr>
                <w:rFonts w:ascii="Calibri" w:hAnsi="Calibri" w:cs="Calibri"/>
              </w:rPr>
              <w:t>effective systems of assessments and examination preparation</w:t>
            </w:r>
            <w:r>
              <w:rPr>
                <w:rFonts w:ascii="Calibri" w:hAnsi="Calibri" w:cs="Calibri"/>
              </w:rPr>
              <w:t xml:space="preserve"> and experience of their successful implementation; including a record of success </w:t>
            </w:r>
            <w:r w:rsidR="007A762C">
              <w:rPr>
                <w:rFonts w:ascii="Calibri" w:hAnsi="Calibri" w:cs="Calibri"/>
              </w:rPr>
              <w:t>in</w:t>
            </w:r>
            <w:r>
              <w:rPr>
                <w:rFonts w:ascii="Calibri" w:hAnsi="Calibri" w:cs="Calibri"/>
              </w:rPr>
              <w:t xml:space="preserve"> student performance an</w:t>
            </w:r>
            <w:r w:rsidR="002E7131">
              <w:rPr>
                <w:rFonts w:ascii="Calibri" w:hAnsi="Calibri" w:cs="Calibri"/>
              </w:rPr>
              <w:t>d improving results over time and together with reporting on, and analysis of, impact.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</w:tcPr>
          <w:p w14:paraId="17503142" w14:textId="77777777" w:rsidR="00AE271D" w:rsidRDefault="00AE271D" w:rsidP="00AE271D">
            <w:pPr>
              <w:pStyle w:val="NoSpacing"/>
              <w:jc w:val="center"/>
            </w:pPr>
            <w:r>
              <w:t>E</w:t>
            </w:r>
          </w:p>
        </w:tc>
      </w:tr>
      <w:tr w:rsidR="00AE271D" w:rsidRPr="00C86060" w14:paraId="6EADCD09" w14:textId="77777777" w:rsidTr="00D5444F">
        <w:trPr>
          <w:trHeight w:val="227"/>
          <w:jc w:val="center"/>
        </w:trPr>
        <w:tc>
          <w:tcPr>
            <w:tcW w:w="8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1B67B" w14:textId="77777777" w:rsidR="00AE271D" w:rsidRPr="00E810E3" w:rsidRDefault="00D13B9E" w:rsidP="00D13B9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Demonstrable experience of successful implementation of performance management interventions at an individual level; and of designing and delivering effective CPD solutions that rapidly drive improvement across a range of needs as identified in analysis of whole school/subject performance. 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42A27D4D" w14:textId="77777777" w:rsidR="00AE271D" w:rsidRPr="00C86060" w:rsidRDefault="00AE271D" w:rsidP="00AE271D">
            <w:pPr>
              <w:pStyle w:val="NoSpacing"/>
              <w:jc w:val="center"/>
            </w:pPr>
            <w:r>
              <w:t>E</w:t>
            </w:r>
          </w:p>
        </w:tc>
      </w:tr>
      <w:tr w:rsidR="00AE271D" w:rsidRPr="00C86060" w14:paraId="60EC8C24" w14:textId="77777777" w:rsidTr="00D5444F">
        <w:trPr>
          <w:trHeight w:val="227"/>
          <w:jc w:val="center"/>
        </w:trPr>
        <w:tc>
          <w:tcPr>
            <w:tcW w:w="83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9FB8D9" w14:textId="77777777" w:rsidR="00AE271D" w:rsidRPr="00E810E3" w:rsidRDefault="00AE271D" w:rsidP="00D13B9E">
            <w:pPr>
              <w:pStyle w:val="NoSpacing"/>
            </w:pPr>
            <w:r w:rsidRPr="00E810E3">
              <w:t>Experience</w:t>
            </w:r>
            <w:r w:rsidR="00D13B9E">
              <w:t xml:space="preserve"> of and a</w:t>
            </w:r>
            <w:r w:rsidR="00D13B9E" w:rsidRPr="00D5444F">
              <w:t xml:space="preserve">bility to work effectively </w:t>
            </w:r>
            <w:r w:rsidRPr="00E810E3">
              <w:t xml:space="preserve">with </w:t>
            </w:r>
            <w:r w:rsidR="00D13B9E">
              <w:t xml:space="preserve">a range of </w:t>
            </w:r>
            <w:r w:rsidRPr="00E810E3">
              <w:t xml:space="preserve">community, business and </w:t>
            </w:r>
            <w:r w:rsidR="00D13B9E">
              <w:t>other stakeholders to support the development of a school as a community resource.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14:paraId="368329EF" w14:textId="77777777" w:rsidR="00AE271D" w:rsidRDefault="009B3775" w:rsidP="00AE271D">
            <w:pPr>
              <w:pStyle w:val="NoSpacing"/>
              <w:jc w:val="center"/>
            </w:pPr>
            <w:r>
              <w:t>E</w:t>
            </w:r>
          </w:p>
        </w:tc>
      </w:tr>
      <w:tr w:rsidR="00D13B9E" w:rsidRPr="00C86060" w14:paraId="5124208A" w14:textId="77777777" w:rsidTr="00D5444F">
        <w:trPr>
          <w:trHeight w:val="227"/>
          <w:jc w:val="center"/>
        </w:trPr>
        <w:tc>
          <w:tcPr>
            <w:tcW w:w="83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C92481" w14:textId="77777777" w:rsidR="00D13B9E" w:rsidRPr="00D13B9E" w:rsidRDefault="00D13B9E" w:rsidP="00D13B9E">
            <w:pPr>
              <w:pStyle w:val="NoSpacing"/>
              <w:rPr>
                <w:b/>
                <w:i/>
              </w:rPr>
            </w:pPr>
            <w:r w:rsidRPr="00D13B9E">
              <w:rPr>
                <w:b/>
                <w:i/>
              </w:rPr>
              <w:t>PERSONAL ATTRIBUTES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14:paraId="588A6A7D" w14:textId="77777777" w:rsidR="00D13B9E" w:rsidRDefault="009B3775" w:rsidP="00AE271D">
            <w:pPr>
              <w:pStyle w:val="NoSpacing"/>
              <w:jc w:val="center"/>
            </w:pPr>
            <w:r>
              <w:t>E</w:t>
            </w:r>
          </w:p>
        </w:tc>
      </w:tr>
      <w:tr w:rsidR="00D13B9E" w:rsidRPr="00C86060" w14:paraId="60C28911" w14:textId="77777777" w:rsidTr="00D5444F">
        <w:trPr>
          <w:trHeight w:val="227"/>
          <w:jc w:val="center"/>
        </w:trPr>
        <w:tc>
          <w:tcPr>
            <w:tcW w:w="83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0133E2" w14:textId="77777777" w:rsidR="00D13B9E" w:rsidRPr="00D13B9E" w:rsidRDefault="009B3775" w:rsidP="009B3775">
            <w:pPr>
              <w:pStyle w:val="NoSpacing"/>
            </w:pPr>
            <w:r w:rsidRPr="00E810E3">
              <w:t>Genuine passion and a belief in the potential of every student</w:t>
            </w:r>
            <w:r>
              <w:t>; a</w:t>
            </w:r>
            <w:r w:rsidRPr="00E810E3">
              <w:t xml:space="preserve"> passion for education and </w:t>
            </w:r>
            <w:r>
              <w:t>its ability to positively transform communities.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14:paraId="33305891" w14:textId="77777777" w:rsidR="00D13B9E" w:rsidRDefault="009B3775" w:rsidP="00AE271D">
            <w:pPr>
              <w:pStyle w:val="NoSpacing"/>
              <w:jc w:val="center"/>
            </w:pPr>
            <w:r>
              <w:t>E</w:t>
            </w:r>
          </w:p>
        </w:tc>
      </w:tr>
      <w:tr w:rsidR="00D13B9E" w:rsidRPr="00C86060" w14:paraId="20D6B0DA" w14:textId="77777777" w:rsidTr="00D5444F">
        <w:trPr>
          <w:trHeight w:val="227"/>
          <w:jc w:val="center"/>
        </w:trPr>
        <w:tc>
          <w:tcPr>
            <w:tcW w:w="83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13B93" w14:textId="77777777" w:rsidR="00D13B9E" w:rsidRPr="00D13B9E" w:rsidRDefault="009B3775" w:rsidP="009B3775">
            <w:pPr>
              <w:pStyle w:val="NoSpacing"/>
            </w:pPr>
            <w:r>
              <w:t>Demonstrable alignment to the vision and values of Emmanuel Schools Foundation and a commitment to supporting our Christian ethos.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14:paraId="0A274D8C" w14:textId="77777777" w:rsidR="00D13B9E" w:rsidRDefault="009B3775" w:rsidP="00AE271D">
            <w:pPr>
              <w:pStyle w:val="NoSpacing"/>
              <w:jc w:val="center"/>
            </w:pPr>
            <w:r>
              <w:t>E</w:t>
            </w:r>
          </w:p>
        </w:tc>
      </w:tr>
      <w:tr w:rsidR="00D13B9E" w:rsidRPr="00C86060" w14:paraId="43D77A08" w14:textId="77777777" w:rsidTr="00D5444F">
        <w:trPr>
          <w:trHeight w:val="227"/>
          <w:jc w:val="center"/>
        </w:trPr>
        <w:tc>
          <w:tcPr>
            <w:tcW w:w="83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4B6F7D" w14:textId="77777777" w:rsidR="00D13B9E" w:rsidRPr="00D13B9E" w:rsidRDefault="009B3775" w:rsidP="009B3775">
            <w:pPr>
              <w:pStyle w:val="NoSpacing"/>
            </w:pPr>
            <w:r>
              <w:t>Effective communicator</w:t>
            </w:r>
            <w:r w:rsidRPr="00E810E3">
              <w:t>,</w:t>
            </w:r>
            <w:r>
              <w:t xml:space="preserve"> able to sensitively communicate to staff and students at all levels.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14:paraId="5400F583" w14:textId="77777777" w:rsidR="00D13B9E" w:rsidRDefault="009B3775" w:rsidP="00AE271D">
            <w:pPr>
              <w:pStyle w:val="NoSpacing"/>
              <w:jc w:val="center"/>
            </w:pPr>
            <w:r>
              <w:t>E</w:t>
            </w:r>
          </w:p>
        </w:tc>
      </w:tr>
      <w:tr w:rsidR="00AE271D" w:rsidRPr="00C86060" w14:paraId="4FB89342" w14:textId="77777777" w:rsidTr="00D5444F">
        <w:trPr>
          <w:trHeight w:val="227"/>
          <w:jc w:val="center"/>
        </w:trPr>
        <w:tc>
          <w:tcPr>
            <w:tcW w:w="83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715DC6" w14:textId="77777777" w:rsidR="00AE271D" w:rsidRPr="00E810E3" w:rsidRDefault="00AE271D" w:rsidP="009B3775">
            <w:pPr>
              <w:rPr>
                <w:rFonts w:ascii="Calibri" w:hAnsi="Calibri" w:cs="Calibri"/>
              </w:rPr>
            </w:pPr>
            <w:r w:rsidRPr="00E810E3">
              <w:rPr>
                <w:rFonts w:ascii="Calibri" w:hAnsi="Calibri" w:cs="Calibri"/>
              </w:rPr>
              <w:t>Ability to work flexibly</w:t>
            </w:r>
            <w:r w:rsidR="009B3775">
              <w:rPr>
                <w:rFonts w:ascii="Calibri" w:hAnsi="Calibri" w:cs="Calibri"/>
              </w:rPr>
              <w:t xml:space="preserve">, remain calm </w:t>
            </w:r>
            <w:r w:rsidRPr="00E810E3">
              <w:rPr>
                <w:rFonts w:ascii="Calibri" w:hAnsi="Calibri" w:cs="Calibri"/>
              </w:rPr>
              <w:t>under pressure</w:t>
            </w:r>
            <w:r w:rsidR="009B3775">
              <w:rPr>
                <w:rFonts w:ascii="Calibri" w:hAnsi="Calibri" w:cs="Calibri"/>
              </w:rPr>
              <w:t xml:space="preserve"> demonstrating high levels of motivation with the ability to </w:t>
            </w:r>
            <w:r w:rsidR="009B3775" w:rsidRPr="00E810E3">
              <w:rPr>
                <w:rFonts w:ascii="Calibri" w:hAnsi="Calibri" w:cs="Calibri"/>
              </w:rPr>
              <w:t>plan, problem-solve</w:t>
            </w:r>
            <w:r w:rsidR="009B3775">
              <w:rPr>
                <w:rFonts w:ascii="Calibri" w:hAnsi="Calibri" w:cs="Calibri"/>
              </w:rPr>
              <w:t xml:space="preserve"> and </w:t>
            </w:r>
            <w:r w:rsidR="009B3775" w:rsidRPr="00E810E3">
              <w:rPr>
                <w:rFonts w:ascii="Calibri" w:hAnsi="Calibri" w:cs="Calibri"/>
              </w:rPr>
              <w:t>negotiate</w:t>
            </w:r>
            <w:r w:rsidR="009B3775">
              <w:rPr>
                <w:rFonts w:ascii="Calibri" w:hAnsi="Calibri" w:cs="Calibri"/>
              </w:rPr>
              <w:t xml:space="preserve">; taking account of others’ priorities but without compromising quality.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14:paraId="642738BD" w14:textId="77777777" w:rsidR="00AE271D" w:rsidRDefault="009B3775" w:rsidP="00AE271D">
            <w:pPr>
              <w:pStyle w:val="NoSpacing"/>
              <w:jc w:val="center"/>
            </w:pPr>
            <w:r>
              <w:t>E</w:t>
            </w:r>
          </w:p>
        </w:tc>
      </w:tr>
    </w:tbl>
    <w:p w14:paraId="76F63AB1" w14:textId="77777777" w:rsidR="009A381C" w:rsidRPr="009A381C" w:rsidRDefault="009A381C" w:rsidP="009A381C">
      <w:pPr>
        <w:spacing w:after="0" w:line="240" w:lineRule="auto"/>
        <w:ind w:left="164" w:hanging="22"/>
        <w:textAlignment w:val="center"/>
        <w:rPr>
          <w:rFonts w:cstheme="minorHAnsi"/>
        </w:rPr>
      </w:pPr>
      <w:r w:rsidRPr="009A381C">
        <w:rPr>
          <w:rFonts w:cstheme="minorHAnsi"/>
        </w:rPr>
        <w:t>* D – Desirable; E - Essential</w:t>
      </w:r>
    </w:p>
    <w:p w14:paraId="5F3691D5" w14:textId="77777777" w:rsidR="009A381C" w:rsidRDefault="009A381C" w:rsidP="009A381C">
      <w:pPr>
        <w:spacing w:after="0" w:line="240" w:lineRule="auto"/>
        <w:ind w:left="164" w:hanging="22"/>
        <w:textAlignment w:val="center"/>
        <w:rPr>
          <w:rFonts w:cstheme="minorHAnsi"/>
        </w:rPr>
      </w:pPr>
      <w:r w:rsidRPr="009A381C">
        <w:rPr>
          <w:rFonts w:cstheme="minorHAnsi"/>
        </w:rPr>
        <w:t xml:space="preserve">Assess: (A) Application form (C) Certification (P) Personal statement / letter (I) Interview process </w:t>
      </w:r>
    </w:p>
    <w:p w14:paraId="4B858A32" w14:textId="77777777" w:rsidR="0063677C" w:rsidRPr="002909A5" w:rsidRDefault="009A381C" w:rsidP="009A381C">
      <w:pPr>
        <w:spacing w:after="0" w:line="240" w:lineRule="auto"/>
        <w:ind w:left="164" w:hanging="22"/>
        <w:textAlignment w:val="center"/>
        <w:rPr>
          <w:rFonts w:cstheme="minorHAnsi"/>
        </w:rPr>
      </w:pPr>
      <w:r w:rsidRPr="009A381C">
        <w:rPr>
          <w:rFonts w:cstheme="minorHAnsi"/>
        </w:rPr>
        <w:t>(R) References</w:t>
      </w:r>
    </w:p>
    <w:sectPr w:rsidR="0063677C" w:rsidRPr="002909A5" w:rsidSect="003C63F9">
      <w:headerReference w:type="default" r:id="rId8"/>
      <w:pgSz w:w="11906" w:h="16838"/>
      <w:pgMar w:top="1134" w:right="1133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94F43" w14:textId="77777777" w:rsidR="0009322D" w:rsidRDefault="0009322D" w:rsidP="00EF6E85">
      <w:pPr>
        <w:spacing w:after="0" w:line="240" w:lineRule="auto"/>
      </w:pPr>
      <w:r>
        <w:separator/>
      </w:r>
    </w:p>
  </w:endnote>
  <w:endnote w:type="continuationSeparator" w:id="0">
    <w:p w14:paraId="74407257" w14:textId="77777777" w:rsidR="0009322D" w:rsidRDefault="0009322D" w:rsidP="00EF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96ACD" w14:textId="77777777" w:rsidR="0009322D" w:rsidRDefault="0009322D" w:rsidP="00EF6E85">
      <w:pPr>
        <w:spacing w:after="0" w:line="240" w:lineRule="auto"/>
      </w:pPr>
      <w:r>
        <w:separator/>
      </w:r>
    </w:p>
  </w:footnote>
  <w:footnote w:type="continuationSeparator" w:id="0">
    <w:p w14:paraId="1518DCC5" w14:textId="77777777" w:rsidR="0009322D" w:rsidRDefault="0009322D" w:rsidP="00EF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0C985" w14:textId="77777777" w:rsidR="00EF6E85" w:rsidRDefault="00EF6E85">
    <w:pPr>
      <w:pStyle w:val="Header"/>
    </w:pPr>
    <w:r w:rsidRPr="00EF6E85">
      <w:rPr>
        <w:noProof/>
        <w:lang w:eastAsia="en-GB"/>
      </w:rPr>
      <w:drawing>
        <wp:inline distT="0" distB="0" distL="0" distR="0" wp14:anchorId="4ECF0408" wp14:editId="76DA871C">
          <wp:extent cx="4133850" cy="952500"/>
          <wp:effectExtent l="0" t="0" r="0" b="0"/>
          <wp:docPr id="6" name="Picture 6" descr="S:\ESF\Forms and Letterhead\Templates and Labels\ESF Stationery\ES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ESF\Forms and Letterhead\Templates and Labels\ESF Stationery\ES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40B"/>
    <w:multiLevelType w:val="hybridMultilevel"/>
    <w:tmpl w:val="843A0748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D02807"/>
    <w:multiLevelType w:val="hybridMultilevel"/>
    <w:tmpl w:val="8F4CD4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25907"/>
    <w:multiLevelType w:val="hybridMultilevel"/>
    <w:tmpl w:val="40AA1DB0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884628"/>
    <w:multiLevelType w:val="hybridMultilevel"/>
    <w:tmpl w:val="40D202C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978B0"/>
    <w:multiLevelType w:val="hybridMultilevel"/>
    <w:tmpl w:val="86BC8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9203292"/>
    <w:multiLevelType w:val="hybridMultilevel"/>
    <w:tmpl w:val="25407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F6981"/>
    <w:multiLevelType w:val="multilevel"/>
    <w:tmpl w:val="863E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464B9"/>
    <w:multiLevelType w:val="multilevel"/>
    <w:tmpl w:val="C29C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867F8A"/>
    <w:multiLevelType w:val="multilevel"/>
    <w:tmpl w:val="5BE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B24A1"/>
    <w:multiLevelType w:val="multilevel"/>
    <w:tmpl w:val="E5FA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A113E"/>
    <w:multiLevelType w:val="hybridMultilevel"/>
    <w:tmpl w:val="7012EB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A298E"/>
    <w:multiLevelType w:val="hybridMultilevel"/>
    <w:tmpl w:val="DAE4E1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CD927CA"/>
    <w:multiLevelType w:val="hybridMultilevel"/>
    <w:tmpl w:val="2EEED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499A"/>
    <w:multiLevelType w:val="multilevel"/>
    <w:tmpl w:val="D48C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174DAC"/>
    <w:multiLevelType w:val="hybridMultilevel"/>
    <w:tmpl w:val="84821660"/>
    <w:lvl w:ilvl="0" w:tplc="B2E0BAF6">
      <w:start w:val="1"/>
      <w:numFmt w:val="lowerLetter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4351B2"/>
    <w:multiLevelType w:val="hybridMultilevel"/>
    <w:tmpl w:val="23802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518C0"/>
    <w:multiLevelType w:val="multilevel"/>
    <w:tmpl w:val="5586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6940FA"/>
    <w:multiLevelType w:val="multilevel"/>
    <w:tmpl w:val="D2BC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B370F3"/>
    <w:multiLevelType w:val="hybridMultilevel"/>
    <w:tmpl w:val="D9704D50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D17351C"/>
    <w:multiLevelType w:val="multilevel"/>
    <w:tmpl w:val="7136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8"/>
  </w:num>
  <w:num w:numId="5">
    <w:abstractNumId w:val="17"/>
  </w:num>
  <w:num w:numId="6">
    <w:abstractNumId w:val="13"/>
  </w:num>
  <w:num w:numId="7">
    <w:abstractNumId w:val="6"/>
  </w:num>
  <w:num w:numId="8">
    <w:abstractNumId w:val="7"/>
  </w:num>
  <w:num w:numId="9">
    <w:abstractNumId w:val="15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4"/>
  </w:num>
  <w:num w:numId="15">
    <w:abstractNumId w:val="11"/>
  </w:num>
  <w:num w:numId="16">
    <w:abstractNumId w:val="5"/>
  </w:num>
  <w:num w:numId="17">
    <w:abstractNumId w:val="2"/>
  </w:num>
  <w:num w:numId="18">
    <w:abstractNumId w:val="1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9B"/>
    <w:rsid w:val="0001489B"/>
    <w:rsid w:val="00021A0B"/>
    <w:rsid w:val="00042A5F"/>
    <w:rsid w:val="0004616F"/>
    <w:rsid w:val="00053D15"/>
    <w:rsid w:val="00064B4B"/>
    <w:rsid w:val="00070340"/>
    <w:rsid w:val="0009322D"/>
    <w:rsid w:val="000A1AAE"/>
    <w:rsid w:val="000B25AC"/>
    <w:rsid w:val="000D03C2"/>
    <w:rsid w:val="000D1F14"/>
    <w:rsid w:val="000D29DE"/>
    <w:rsid w:val="00103649"/>
    <w:rsid w:val="00124D91"/>
    <w:rsid w:val="00152B5E"/>
    <w:rsid w:val="00174E72"/>
    <w:rsid w:val="001A46A9"/>
    <w:rsid w:val="001A5BC5"/>
    <w:rsid w:val="001C0FF2"/>
    <w:rsid w:val="001C21FF"/>
    <w:rsid w:val="001D54B7"/>
    <w:rsid w:val="001F61CF"/>
    <w:rsid w:val="00215A8C"/>
    <w:rsid w:val="002304DE"/>
    <w:rsid w:val="002909A5"/>
    <w:rsid w:val="002C6658"/>
    <w:rsid w:val="002D795A"/>
    <w:rsid w:val="002E6A66"/>
    <w:rsid w:val="002E7131"/>
    <w:rsid w:val="0030744F"/>
    <w:rsid w:val="0032031F"/>
    <w:rsid w:val="00323991"/>
    <w:rsid w:val="0033723F"/>
    <w:rsid w:val="00343CE9"/>
    <w:rsid w:val="0034514D"/>
    <w:rsid w:val="00360B47"/>
    <w:rsid w:val="00363CF3"/>
    <w:rsid w:val="00364669"/>
    <w:rsid w:val="003C63F9"/>
    <w:rsid w:val="003F2F27"/>
    <w:rsid w:val="003F4A26"/>
    <w:rsid w:val="003F799B"/>
    <w:rsid w:val="00402140"/>
    <w:rsid w:val="0040785F"/>
    <w:rsid w:val="00413277"/>
    <w:rsid w:val="004136D9"/>
    <w:rsid w:val="004649A0"/>
    <w:rsid w:val="0049587A"/>
    <w:rsid w:val="004A7137"/>
    <w:rsid w:val="004B0D53"/>
    <w:rsid w:val="004C6EC8"/>
    <w:rsid w:val="00510AC4"/>
    <w:rsid w:val="005158D3"/>
    <w:rsid w:val="00515D6C"/>
    <w:rsid w:val="00553636"/>
    <w:rsid w:val="0055416D"/>
    <w:rsid w:val="00561880"/>
    <w:rsid w:val="0056394C"/>
    <w:rsid w:val="005932DE"/>
    <w:rsid w:val="005949AF"/>
    <w:rsid w:val="005D0D28"/>
    <w:rsid w:val="005D14C7"/>
    <w:rsid w:val="005E170F"/>
    <w:rsid w:val="005E208B"/>
    <w:rsid w:val="005E5C5C"/>
    <w:rsid w:val="00601DB5"/>
    <w:rsid w:val="0063677C"/>
    <w:rsid w:val="00644263"/>
    <w:rsid w:val="0064729D"/>
    <w:rsid w:val="00653E54"/>
    <w:rsid w:val="00663C06"/>
    <w:rsid w:val="006652A2"/>
    <w:rsid w:val="006C2359"/>
    <w:rsid w:val="006C41B0"/>
    <w:rsid w:val="006E3B59"/>
    <w:rsid w:val="006F0E04"/>
    <w:rsid w:val="006F3F10"/>
    <w:rsid w:val="006F7E29"/>
    <w:rsid w:val="00706C68"/>
    <w:rsid w:val="00734C14"/>
    <w:rsid w:val="00771042"/>
    <w:rsid w:val="007A762C"/>
    <w:rsid w:val="007C146D"/>
    <w:rsid w:val="007D1864"/>
    <w:rsid w:val="007D40B2"/>
    <w:rsid w:val="007D776B"/>
    <w:rsid w:val="007E4A0D"/>
    <w:rsid w:val="007E57E6"/>
    <w:rsid w:val="00845E76"/>
    <w:rsid w:val="008530BF"/>
    <w:rsid w:val="00873CB8"/>
    <w:rsid w:val="00884CCF"/>
    <w:rsid w:val="00891ACF"/>
    <w:rsid w:val="008F46DF"/>
    <w:rsid w:val="008F5D4C"/>
    <w:rsid w:val="009148AB"/>
    <w:rsid w:val="00941FB7"/>
    <w:rsid w:val="00952DA3"/>
    <w:rsid w:val="00963C6A"/>
    <w:rsid w:val="00964BD7"/>
    <w:rsid w:val="009A381C"/>
    <w:rsid w:val="009B3775"/>
    <w:rsid w:val="009D20AA"/>
    <w:rsid w:val="00A03EC3"/>
    <w:rsid w:val="00A335E4"/>
    <w:rsid w:val="00A521B9"/>
    <w:rsid w:val="00A748BB"/>
    <w:rsid w:val="00A80B0D"/>
    <w:rsid w:val="00AA230A"/>
    <w:rsid w:val="00AB2306"/>
    <w:rsid w:val="00AC0272"/>
    <w:rsid w:val="00AD74DE"/>
    <w:rsid w:val="00AE271D"/>
    <w:rsid w:val="00B12E30"/>
    <w:rsid w:val="00B167F9"/>
    <w:rsid w:val="00B312B9"/>
    <w:rsid w:val="00B42A38"/>
    <w:rsid w:val="00B43520"/>
    <w:rsid w:val="00B61161"/>
    <w:rsid w:val="00BD3E8B"/>
    <w:rsid w:val="00BF62FC"/>
    <w:rsid w:val="00BF7D2C"/>
    <w:rsid w:val="00C1563E"/>
    <w:rsid w:val="00C276E7"/>
    <w:rsid w:val="00C41EA5"/>
    <w:rsid w:val="00C43225"/>
    <w:rsid w:val="00C4388E"/>
    <w:rsid w:val="00C46939"/>
    <w:rsid w:val="00C83990"/>
    <w:rsid w:val="00C94CA8"/>
    <w:rsid w:val="00CB257F"/>
    <w:rsid w:val="00D11728"/>
    <w:rsid w:val="00D11992"/>
    <w:rsid w:val="00D13B9E"/>
    <w:rsid w:val="00D244CD"/>
    <w:rsid w:val="00D31FE3"/>
    <w:rsid w:val="00D35D06"/>
    <w:rsid w:val="00D4109D"/>
    <w:rsid w:val="00D5444F"/>
    <w:rsid w:val="00D5592B"/>
    <w:rsid w:val="00D73279"/>
    <w:rsid w:val="00D73A0C"/>
    <w:rsid w:val="00D75CFF"/>
    <w:rsid w:val="00D903D7"/>
    <w:rsid w:val="00DB643D"/>
    <w:rsid w:val="00DE5E0B"/>
    <w:rsid w:val="00DE759A"/>
    <w:rsid w:val="00E10CE8"/>
    <w:rsid w:val="00E13D0F"/>
    <w:rsid w:val="00EA2159"/>
    <w:rsid w:val="00EF6E85"/>
    <w:rsid w:val="00F03D6D"/>
    <w:rsid w:val="00F145F3"/>
    <w:rsid w:val="00F52497"/>
    <w:rsid w:val="00F61689"/>
    <w:rsid w:val="00F71F22"/>
    <w:rsid w:val="00F756B6"/>
    <w:rsid w:val="00FA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CE9E"/>
  <w15:docId w15:val="{7961CCE2-8202-49DB-9A9C-92A8F30C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1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9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4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2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3649"/>
    <w:rPr>
      <w:b/>
      <w:bCs/>
    </w:rPr>
  </w:style>
  <w:style w:type="character" w:customStyle="1" w:styleId="apple-converted-space">
    <w:name w:val="apple-converted-space"/>
    <w:basedOn w:val="DefaultParagraphFont"/>
    <w:rsid w:val="00DE759A"/>
  </w:style>
  <w:style w:type="character" w:customStyle="1" w:styleId="Heading2Char">
    <w:name w:val="Heading 2 Char"/>
    <w:basedOn w:val="DefaultParagraphFont"/>
    <w:link w:val="Heading2"/>
    <w:uiPriority w:val="9"/>
    <w:rsid w:val="005541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1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51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6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85"/>
  </w:style>
  <w:style w:type="paragraph" w:styleId="Footer">
    <w:name w:val="footer"/>
    <w:basedOn w:val="Normal"/>
    <w:link w:val="FooterChar"/>
    <w:uiPriority w:val="99"/>
    <w:unhideWhenUsed/>
    <w:rsid w:val="00EF6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85"/>
  </w:style>
  <w:style w:type="paragraph" w:styleId="NoSpacing">
    <w:name w:val="No Spacing"/>
    <w:uiPriority w:val="1"/>
    <w:qFormat/>
    <w:rsid w:val="009A3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2AE61-201A-41F8-8555-4A8C9034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Emmanuel Schools Foundation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ESF-Pat Rowland</dc:creator>
  <cp:lastModifiedBy>ESF-Heather Robinson</cp:lastModifiedBy>
  <cp:revision>3</cp:revision>
  <dcterms:created xsi:type="dcterms:W3CDTF">2021-03-29T13:25:00Z</dcterms:created>
  <dcterms:modified xsi:type="dcterms:W3CDTF">2021-03-29T13:29:00Z</dcterms:modified>
</cp:coreProperties>
</file>