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86" w:rsidRDefault="00A20AFA">
      <w:pPr>
        <w:spacing w:line="240" w:lineRule="auto"/>
        <w:jc w:val="center"/>
        <w:rPr>
          <w:rFonts w:ascii="Arial" w:hAnsi="Arial" w:cs="Arial"/>
          <w:b/>
          <w:sz w:val="32"/>
          <w:szCs w:val="32"/>
        </w:rPr>
      </w:pPr>
      <w:bookmarkStart w:id="0" w:name="_GoBack"/>
      <w:bookmarkEnd w:id="0"/>
      <w:r>
        <w:rPr>
          <w:rFonts w:ascii="Arial" w:hAnsi="Arial" w:cs="Arial"/>
          <w:b/>
          <w:sz w:val="32"/>
          <w:szCs w:val="32"/>
        </w:rPr>
        <w:t>Role Profile: TEACHER OF SCIENCE (CHEMISTRY)</w:t>
      </w:r>
    </w:p>
    <w:p w:rsidR="00EA5B86" w:rsidRDefault="00A20AFA">
      <w:pPr>
        <w:spacing w:line="240" w:lineRule="auto"/>
        <w:rPr>
          <w:rFonts w:ascii="Arial" w:hAnsi="Arial" w:cs="Arial"/>
          <w:b/>
          <w:color w:val="006EB6"/>
          <w:sz w:val="32"/>
          <w:szCs w:val="32"/>
        </w:rPr>
      </w:pPr>
      <w:r>
        <w:rPr>
          <w:rFonts w:ascii="Arial" w:hAnsi="Arial" w:cs="Arial"/>
          <w:b/>
          <w:color w:val="006EB6"/>
          <w:sz w:val="32"/>
          <w:szCs w:val="32"/>
        </w:rPr>
        <w:t>Purpose</w:t>
      </w:r>
    </w:p>
    <w:p w:rsidR="00EA5B86" w:rsidRDefault="00A20AFA">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48425" cy="1282889"/>
                <wp:effectExtent l="0" t="0" r="28575" b="1270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82889"/>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5B86" w:rsidRDefault="00A20AFA">
                            <w:pPr>
                              <w:pStyle w:val="ListParagraph"/>
                              <w:spacing w:after="160"/>
                              <w:ind w:left="0"/>
                              <w:jc w:val="both"/>
                              <w:rPr>
                                <w:color w:val="auto"/>
                                <w:szCs w:val="22"/>
                              </w:rPr>
                            </w:pPr>
                            <w:r>
                              <w:rPr>
                                <w:color w:val="auto"/>
                                <w:szCs w:val="22"/>
                              </w:rPr>
                              <w:t xml:space="preserve">To contribute to providing an excellent education for all the school’s pupils by teaching with expertise and enthusiasm, offering support to the learning of individual pupils and contributing to the </w:t>
                            </w:r>
                            <w:r>
                              <w:rPr>
                                <w:color w:val="auto"/>
                                <w:szCs w:val="22"/>
                              </w:rPr>
                              <w:t>school’s pastoral system.</w:t>
                            </w:r>
                          </w:p>
                          <w:p w:rsidR="00EA5B86" w:rsidRDefault="00A20AFA">
                            <w:pPr>
                              <w:pStyle w:val="NormalWeb"/>
                              <w:jc w:val="both"/>
                              <w:rPr>
                                <w:rFonts w:asciiTheme="minorHAnsi" w:hAnsiTheme="minorHAnsi"/>
                                <w:szCs w:val="22"/>
                              </w:rPr>
                            </w:pPr>
                            <w:r>
                              <w:rPr>
                                <w:rFonts w:asciiTheme="minorHAnsi" w:hAnsiTheme="minorHAnsi"/>
                                <w:szCs w:val="22"/>
                              </w:rPr>
                              <w:t xml:space="preserve">To support the Headteacher and the SLT in the implementation of all aspects of school and Cognita policies in order to maintain the aims and ethos of the school and Cognita as a whole. </w:t>
                            </w: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id="Rounded Rectangle 1" o:spid="_x0000_s1026" style="width:507.75pt;height:101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" fillcolor="#f2f2f2" strokecolor="#1c2f69" strokeweight="1pt">
                <v:shadow color="#868686"/>
                <v:textbox>
                  <w:txbxContent>
                    <w:p>
                      <w:pPr>
                        <w:pStyle w:val="ListParagraph"/>
                        <w:spacing w:after="160"/>
                        <w:ind w:left="0"/>
                        <w:jc w:val="both"/>
                        <w:rPr>
                          <w:color w:val="auto"/>
                          <w:szCs w:val="22"/>
                        </w:rPr>
                      </w:pPr>
                      <w:r>
                        <w:rPr>
                          <w:color w:val="auto"/>
                          <w:szCs w:val="22"/>
                        </w:rPr>
                        <w:t>To contribute to providing an excellent education for all the school’s pupils by teaching with expertise and enthusiasm, offering support to the learning of individual pupils and contributing to the school’s pastoral system.</w:t>
                      </w:r>
                    </w:p>
                    <w:p>
                      <w:pPr>
                        <w:pStyle w:val="NormalWeb"/>
                        <w:jc w:val="both"/>
                        <w:rPr>
                          <w:rFonts w:asciiTheme="minorHAnsi" w:hAnsiTheme="minorHAnsi"/>
                          <w:szCs w:val="22"/>
                        </w:rPr>
                      </w:pPr>
                      <w:r>
                        <w:rPr>
                          <w:rFonts w:asciiTheme="minorHAnsi" w:hAnsiTheme="minorHAnsi"/>
                          <w:szCs w:val="22"/>
                        </w:rPr>
                        <w:t xml:space="preserve">To support the Headteacher and the SLT in the implementation of all aspects of school and Cognita policies in order to maintain the aims and ethos of the school and Cognita as a whole. </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rsidR="00EA5B86" w:rsidRDefault="00A20AFA">
      <w:pPr>
        <w:spacing w:line="240" w:lineRule="auto"/>
        <w:rPr>
          <w:rFonts w:ascii="Arial" w:hAnsi="Arial" w:cs="Arial"/>
          <w:noProof/>
          <w:color w:val="006EB6"/>
          <w:lang w:eastAsia="en-GB"/>
        </w:rPr>
      </w:pPr>
      <w:r>
        <w:rPr>
          <w:rFonts w:ascii="Arial" w:hAnsi="Arial" w:cs="Arial"/>
          <w:b/>
          <w:color w:val="006EB6"/>
          <w:sz w:val="32"/>
          <w:szCs w:val="32"/>
        </w:rPr>
        <w:t xml:space="preserve">Key Accountabilities </w:t>
      </w:r>
      <w:r>
        <w:rPr>
          <w:rFonts w:ascii="Arial" w:hAnsi="Arial" w:cs="Arial"/>
          <w:b/>
          <w:color w:val="006EB6"/>
        </w:rPr>
        <w:t>(6-8 max)</w:t>
      </w:r>
      <w:r>
        <w:rPr>
          <w:rFonts w:ascii="Arial" w:hAnsi="Arial" w:cs="Arial"/>
          <w:noProof/>
          <w:color w:val="006EB6"/>
          <w:lang w:eastAsia="en-GB"/>
        </w:rPr>
        <w:t xml:space="preserve"> </w:t>
      </w:r>
      <w:r>
        <w:rPr>
          <w:rFonts w:ascii="Arial" w:hAnsi="Arial" w:cs="Arial"/>
          <w:noProof/>
          <w:color w:val="002060"/>
          <w:lang w:eastAsia="en-GB"/>
        </w:rPr>
        <mc:AlternateContent>
          <mc:Choice Requires="wps">
            <w:drawing>
              <wp:inline distT="0" distB="0" distL="0" distR="0">
                <wp:extent cx="6438900" cy="71723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1723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5B86" w:rsidRDefault="00A20AFA">
                            <w:pPr>
                              <w:pStyle w:val="NormalWeb"/>
                              <w:jc w:val="both"/>
                              <w:rPr>
                                <w:rFonts w:asciiTheme="minorHAnsi" w:hAnsiTheme="minorHAnsi"/>
                                <w:b/>
                              </w:rPr>
                            </w:pPr>
                            <w:r>
                              <w:rPr>
                                <w:rFonts w:asciiTheme="minorHAnsi" w:hAnsiTheme="minorHAnsi"/>
                                <w:b/>
                              </w:rPr>
                              <w:t>Teaching and Learning:</w:t>
                            </w:r>
                          </w:p>
                          <w:p w:rsidR="00EA5B86" w:rsidRDefault="00A20AFA">
                            <w:pPr>
                              <w:pStyle w:val="NormalWeb"/>
                              <w:jc w:val="both"/>
                              <w:rPr>
                                <w:rFonts w:asciiTheme="minorHAnsi" w:hAnsiTheme="minorHAnsi"/>
                              </w:rPr>
                            </w:pPr>
                            <w:r>
                              <w:rPr>
                                <w:rFonts w:asciiTheme="minorHAnsi" w:hAnsiTheme="minorHAnsi"/>
                              </w:rPr>
                              <w:t xml:space="preserve">Having regard to the curriculum, plan and teach challenging, well-organised lessons and sequences of lessons, informed by secure subject knowledge, specifically by: </w:t>
                            </w:r>
                          </w:p>
                          <w:p w:rsidR="00EA5B86" w:rsidRDefault="00A20AFA">
                            <w:pPr>
                              <w:pStyle w:val="NormalWeb"/>
                              <w:numPr>
                                <w:ilvl w:val="0"/>
                                <w:numId w:val="14"/>
                              </w:numPr>
                              <w:jc w:val="both"/>
                              <w:rPr>
                                <w:rFonts w:asciiTheme="minorHAnsi" w:hAnsiTheme="minorHAnsi"/>
                              </w:rPr>
                            </w:pPr>
                            <w:r>
                              <w:rPr>
                                <w:rFonts w:asciiTheme="minorHAnsi" w:hAnsiTheme="minorHAnsi"/>
                              </w:rPr>
                              <w:t>Using an appropriate range of teaching strategies and resources, wh</w:t>
                            </w:r>
                            <w:r>
                              <w:rPr>
                                <w:rFonts w:asciiTheme="minorHAnsi" w:hAnsiTheme="minorHAnsi"/>
                              </w:rPr>
                              <w:t xml:space="preserve">ich meet learners’ needs and expectations and are designed to raise levels of attainment.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Building on the prior knowledge and attainment of earlier learning in order that learners meet their learning objectives and make sustained progress. </w:t>
                            </w:r>
                          </w:p>
                          <w:p w:rsidR="00EA5B86" w:rsidRDefault="00A20AFA">
                            <w:pPr>
                              <w:pStyle w:val="NormalWeb"/>
                              <w:numPr>
                                <w:ilvl w:val="0"/>
                                <w:numId w:val="14"/>
                              </w:numPr>
                              <w:jc w:val="both"/>
                              <w:rPr>
                                <w:rFonts w:asciiTheme="minorHAnsi" w:hAnsiTheme="minorHAnsi"/>
                              </w:rPr>
                            </w:pPr>
                            <w:r>
                              <w:rPr>
                                <w:rFonts w:asciiTheme="minorHAnsi" w:hAnsiTheme="minorHAnsi"/>
                              </w:rPr>
                              <w:t>Setting approp</w:t>
                            </w:r>
                            <w:r>
                              <w:rPr>
                                <w:rFonts w:asciiTheme="minorHAnsi" w:hAnsiTheme="minorHAnsi"/>
                              </w:rPr>
                              <w:t>riate homework and independent study to ensure pupils develop their knowledge and skills outside of the lesson.</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Developing ways to encourage, challenge and inspire pupils to apply new knowledge, understanding and skills and deepen them further. </w:t>
                            </w:r>
                          </w:p>
                          <w:p w:rsidR="00EA5B86" w:rsidRDefault="00A20AFA">
                            <w:pPr>
                              <w:pStyle w:val="NormalWeb"/>
                              <w:numPr>
                                <w:ilvl w:val="0"/>
                                <w:numId w:val="14"/>
                              </w:numPr>
                              <w:jc w:val="both"/>
                              <w:rPr>
                                <w:rFonts w:asciiTheme="minorHAnsi" w:hAnsiTheme="minorHAnsi"/>
                              </w:rPr>
                            </w:pPr>
                            <w:r>
                              <w:rPr>
                                <w:rFonts w:asciiTheme="minorHAnsi" w:hAnsiTheme="minorHAnsi"/>
                              </w:rPr>
                              <w:t>Using lang</w:t>
                            </w:r>
                            <w:r>
                              <w:rPr>
                                <w:rFonts w:asciiTheme="minorHAnsi" w:hAnsiTheme="minorHAnsi"/>
                              </w:rPr>
                              <w:t xml:space="preserve">uage appropriate to learners, introducing new ideas and concepts clearly, and using explanations, questions, discussions and plenaries effectively.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Assessing, recording and reporting on the development, progress and attainment of pupils.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Providing pupils, colleagues, parents and carers with timely, accurate and constructive feedback on pupils’ progress, attainment and areas for development. </w:t>
                            </w:r>
                          </w:p>
                          <w:p w:rsidR="00EA5B86" w:rsidRDefault="00A20AFA">
                            <w:pPr>
                              <w:pStyle w:val="NormalWeb"/>
                              <w:numPr>
                                <w:ilvl w:val="0"/>
                                <w:numId w:val="14"/>
                              </w:numPr>
                              <w:jc w:val="both"/>
                              <w:rPr>
                                <w:rFonts w:asciiTheme="minorHAnsi" w:hAnsiTheme="minorHAnsi"/>
                              </w:rPr>
                            </w:pPr>
                            <w:r>
                              <w:rPr>
                                <w:rFonts w:asciiTheme="minorHAnsi" w:hAnsiTheme="minorHAnsi"/>
                              </w:rPr>
                              <w:t>Advising and co-operating with the Head of Science on the preparation and development of courses of</w:t>
                            </w:r>
                            <w:r>
                              <w:rPr>
                                <w:rFonts w:asciiTheme="minorHAnsi" w:hAnsiTheme="minorHAnsi"/>
                              </w:rPr>
                              <w:t xml:space="preserve"> study, teaching materials, teaching programmes, methods of teaching and assessment and pastoral arrangements.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Contributing as appropriate to the development of schemes of work and adhering to schemes of work when planning and teaching. </w:t>
                            </w:r>
                          </w:p>
                          <w:p w:rsidR="00EA5B86" w:rsidRDefault="00A20AFA">
                            <w:pPr>
                              <w:pStyle w:val="NormalWeb"/>
                              <w:numPr>
                                <w:ilvl w:val="0"/>
                                <w:numId w:val="14"/>
                              </w:numPr>
                              <w:jc w:val="both"/>
                              <w:rPr>
                                <w:rFonts w:asciiTheme="minorHAnsi" w:hAnsiTheme="minorHAnsi"/>
                              </w:rPr>
                            </w:pPr>
                            <w:r>
                              <w:rPr>
                                <w:rFonts w:asciiTheme="minorHAnsi" w:hAnsiTheme="minorHAnsi"/>
                              </w:rPr>
                              <w:t>Knowing and imple</w:t>
                            </w:r>
                            <w:r>
                              <w:rPr>
                                <w:rFonts w:asciiTheme="minorHAnsi" w:hAnsiTheme="minorHAnsi"/>
                              </w:rPr>
                              <w:t xml:space="preserve">menting the assessment requirements and arrangements for the subjects/curriculum areas they teach, including those relating to public examinations and qualifications.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Participating in arrangements for preparing pupils for public examinations (KS4 and KS5 </w:t>
                            </w:r>
                            <w:r>
                              <w:rPr>
                                <w:rFonts w:asciiTheme="minorHAnsi" w:hAnsiTheme="minorHAnsi"/>
                              </w:rPr>
                              <w:t xml:space="preserve">where appropriate) and in assessing pupils for the purposes of such examinations. </w:t>
                            </w:r>
                          </w:p>
                          <w:p w:rsidR="00EA5B86" w:rsidRDefault="00A20AFA">
                            <w:pPr>
                              <w:pStyle w:val="NormalWeb"/>
                              <w:numPr>
                                <w:ilvl w:val="0"/>
                                <w:numId w:val="14"/>
                              </w:numPr>
                              <w:jc w:val="both"/>
                              <w:rPr>
                                <w:rFonts w:asciiTheme="minorHAnsi" w:hAnsiTheme="minorHAnsi"/>
                              </w:rPr>
                            </w:pPr>
                            <w:r>
                              <w:rPr>
                                <w:rFonts w:asciiTheme="minorHAnsi" w:hAnsiTheme="minorHAnsi"/>
                              </w:rPr>
                              <w:t xml:space="preserve">Managing pupils’ behaviour constructively by establishing and maintaining a clear and positive framework for discipline, in line with the school’s behaviour policy. </w:t>
                            </w:r>
                          </w:p>
                          <w:p w:rsidR="00EA5B86" w:rsidRDefault="00A20AFA">
                            <w:pPr>
                              <w:pStyle w:val="NormalWeb"/>
                              <w:jc w:val="both"/>
                              <w:rPr>
                                <w:rFonts w:asciiTheme="minorHAnsi" w:hAnsiTheme="minorHAnsi"/>
                                <w:b/>
                              </w:rPr>
                            </w:pPr>
                            <w:r>
                              <w:rPr>
                                <w:rFonts w:asciiTheme="minorHAnsi" w:hAnsiTheme="minorHAnsi"/>
                                <w:b/>
                              </w:rPr>
                              <w:t>Extra C</w:t>
                            </w:r>
                            <w:r>
                              <w:rPr>
                                <w:rFonts w:asciiTheme="minorHAnsi" w:hAnsiTheme="minorHAnsi"/>
                                <w:b/>
                              </w:rPr>
                              <w:t>urricular:</w:t>
                            </w:r>
                          </w:p>
                          <w:p w:rsidR="00EA5B86" w:rsidRDefault="00A20AFA">
                            <w:pPr>
                              <w:pStyle w:val="NormalWeb"/>
                              <w:numPr>
                                <w:ilvl w:val="0"/>
                                <w:numId w:val="17"/>
                              </w:numPr>
                              <w:jc w:val="both"/>
                              <w:rPr>
                                <w:rFonts w:asciiTheme="minorHAnsi" w:hAnsiTheme="minorHAnsi"/>
                              </w:rPr>
                            </w:pPr>
                            <w:r>
                              <w:rPr>
                                <w:rFonts w:asciiTheme="minorHAnsi" w:hAnsiTheme="minorHAnsi"/>
                              </w:rPr>
                              <w:t>Coordinate and lead a variety of extra-curricular clubs to promote science across the school. These may be before school, at lunchtime or after school.</w:t>
                            </w:r>
                          </w:p>
                          <w:p w:rsidR="00EA5B86" w:rsidRDefault="00A20AFA">
                            <w:pPr>
                              <w:pStyle w:val="NormalWeb"/>
                              <w:numPr>
                                <w:ilvl w:val="0"/>
                                <w:numId w:val="17"/>
                              </w:numPr>
                              <w:jc w:val="both"/>
                              <w:rPr>
                                <w:rFonts w:asciiTheme="minorHAnsi" w:hAnsiTheme="minorHAnsi"/>
                              </w:rPr>
                            </w:pPr>
                            <w:r>
                              <w:rPr>
                                <w:rFonts w:asciiTheme="minorHAnsi" w:hAnsiTheme="minorHAnsi"/>
                              </w:rPr>
                              <w:t>Attend school events as required.</w:t>
                            </w:r>
                          </w:p>
                          <w:p w:rsidR="00EA5B86" w:rsidRDefault="00EA5B86"/>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id="Rounded Rectangle 3" o:spid="_x0000_s1027" style="width:507pt;height:564.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" fillcolor="#f2f2f2" strokecolor="#1c2f69" strokeweight="1pt">
                <v:shadow color="#868686"/>
                <v:textbox>
                  <w:txbxContent>
                    <w:p>
                      <w:pPr>
                        <w:pStyle w:val="NormalWeb"/>
                        <w:jc w:val="both"/>
                        <w:rPr>
                          <w:rFonts w:asciiTheme="minorHAnsi" w:hAnsiTheme="minorHAnsi"/>
                          <w:b/>
                        </w:rPr>
                      </w:pPr>
                      <w:r>
                        <w:rPr>
                          <w:rFonts w:asciiTheme="minorHAnsi" w:hAnsiTheme="minorHAnsi"/>
                          <w:b/>
                        </w:rPr>
                        <w:t>Teaching and Learning:</w:t>
                      </w:r>
                    </w:p>
                    <w:p>
                      <w:pPr>
                        <w:pStyle w:val="NormalWeb"/>
                        <w:jc w:val="both"/>
                        <w:rPr>
                          <w:rFonts w:asciiTheme="minorHAnsi" w:hAnsiTheme="minorHAnsi"/>
                        </w:rPr>
                      </w:pPr>
                      <w:r>
                        <w:rPr>
                          <w:rFonts w:asciiTheme="minorHAnsi" w:hAnsiTheme="minorHAnsi"/>
                        </w:rPr>
                        <w:t xml:space="preserve">Having regard to the curriculum, plan and teach challenging, well-organised lessons and sequences of lessons, informed by secure subject knowledge, specifically by: </w:t>
                      </w:r>
                    </w:p>
                    <w:p>
                      <w:pPr>
                        <w:pStyle w:val="NormalWeb"/>
                        <w:numPr>
                          <w:ilvl w:val="0"/>
                          <w:numId w:val="14"/>
                        </w:numPr>
                        <w:jc w:val="both"/>
                        <w:rPr>
                          <w:rFonts w:asciiTheme="minorHAnsi" w:hAnsiTheme="minorHAnsi"/>
                        </w:rPr>
                      </w:pPr>
                      <w:r>
                        <w:rPr>
                          <w:rFonts w:asciiTheme="minorHAnsi" w:hAnsiTheme="minorHAnsi"/>
                        </w:rPr>
                        <w:t xml:space="preserve">Using an appropriate range of teaching strategies and resources, which meet learners’ needs and expectations and are designed to raise levels of attainment. </w:t>
                      </w:r>
                    </w:p>
                    <w:p>
                      <w:pPr>
                        <w:pStyle w:val="NormalWeb"/>
                        <w:numPr>
                          <w:ilvl w:val="0"/>
                          <w:numId w:val="14"/>
                        </w:numPr>
                        <w:jc w:val="both"/>
                        <w:rPr>
                          <w:rFonts w:asciiTheme="minorHAnsi" w:hAnsiTheme="minorHAnsi"/>
                        </w:rPr>
                      </w:pPr>
                      <w:r>
                        <w:rPr>
                          <w:rFonts w:asciiTheme="minorHAnsi" w:hAnsiTheme="minorHAnsi"/>
                        </w:rPr>
                        <w:t xml:space="preserve">Building on the prior knowledge and attainment of earlier learning in order that learners meet their learning objectives and make sustained progress. </w:t>
                      </w:r>
                    </w:p>
                    <w:p>
                      <w:pPr>
                        <w:pStyle w:val="NormalWeb"/>
                        <w:numPr>
                          <w:ilvl w:val="0"/>
                          <w:numId w:val="14"/>
                        </w:numPr>
                        <w:jc w:val="both"/>
                        <w:rPr>
                          <w:rFonts w:asciiTheme="minorHAnsi" w:hAnsiTheme="minorHAnsi"/>
                        </w:rPr>
                      </w:pPr>
                      <w:r>
                        <w:rPr>
                          <w:rFonts w:asciiTheme="minorHAnsi" w:hAnsiTheme="minorHAnsi"/>
                        </w:rPr>
                        <w:t>Setting appropriate homework and independent study to ensure pupils develop their knowledge and skills outside of the lesson.</w:t>
                      </w:r>
                    </w:p>
                    <w:p>
                      <w:pPr>
                        <w:pStyle w:val="NormalWeb"/>
                        <w:numPr>
                          <w:ilvl w:val="0"/>
                          <w:numId w:val="14"/>
                        </w:numPr>
                        <w:jc w:val="both"/>
                        <w:rPr>
                          <w:rFonts w:asciiTheme="minorHAnsi" w:hAnsiTheme="minorHAnsi"/>
                        </w:rPr>
                      </w:pPr>
                      <w:r>
                        <w:rPr>
                          <w:rFonts w:asciiTheme="minorHAnsi" w:hAnsiTheme="minorHAnsi"/>
                        </w:rPr>
                        <w:t xml:space="preserve">Developing ways to encourage, challenge and inspire pupils to apply new knowledge, understanding and skills and deepen them further. </w:t>
                      </w:r>
                    </w:p>
                    <w:p>
                      <w:pPr>
                        <w:pStyle w:val="NormalWeb"/>
                        <w:numPr>
                          <w:ilvl w:val="0"/>
                          <w:numId w:val="14"/>
                        </w:numPr>
                        <w:jc w:val="both"/>
                        <w:rPr>
                          <w:rFonts w:asciiTheme="minorHAnsi" w:hAnsiTheme="minorHAnsi"/>
                        </w:rPr>
                      </w:pPr>
                      <w:r>
                        <w:rPr>
                          <w:rFonts w:asciiTheme="minorHAnsi" w:hAnsiTheme="minorHAnsi"/>
                        </w:rPr>
                        <w:t xml:space="preserve">Using language appropriate to learners, introducing new ideas and concepts clearly, and using explanations, questions, discussions and plenaries effectively. </w:t>
                      </w:r>
                    </w:p>
                    <w:p>
                      <w:pPr>
                        <w:pStyle w:val="NormalWeb"/>
                        <w:numPr>
                          <w:ilvl w:val="0"/>
                          <w:numId w:val="14"/>
                        </w:numPr>
                        <w:jc w:val="both"/>
                        <w:rPr>
                          <w:rFonts w:asciiTheme="minorHAnsi" w:hAnsiTheme="minorHAnsi"/>
                        </w:rPr>
                      </w:pPr>
                      <w:r>
                        <w:rPr>
                          <w:rFonts w:asciiTheme="minorHAnsi" w:hAnsiTheme="minorHAnsi"/>
                        </w:rPr>
                        <w:t xml:space="preserve">Assessing, recording and reporting on the development, progress and attainment of pupils. </w:t>
                      </w:r>
                    </w:p>
                    <w:p>
                      <w:pPr>
                        <w:pStyle w:val="NormalWeb"/>
                        <w:numPr>
                          <w:ilvl w:val="0"/>
                          <w:numId w:val="14"/>
                        </w:numPr>
                        <w:jc w:val="both"/>
                        <w:rPr>
                          <w:rFonts w:asciiTheme="minorHAnsi" w:hAnsiTheme="minorHAnsi"/>
                        </w:rPr>
                      </w:pPr>
                      <w:r>
                        <w:rPr>
                          <w:rFonts w:asciiTheme="minorHAnsi" w:hAnsiTheme="minorHAnsi"/>
                        </w:rPr>
                        <w:t xml:space="preserve">Providing pupils, colleagues, parents and carers with timely, accurate and constructive feedback on pupils’ progress, attainment and areas for development. </w:t>
                      </w:r>
                    </w:p>
                    <w:p>
                      <w:pPr>
                        <w:pStyle w:val="NormalWeb"/>
                        <w:numPr>
                          <w:ilvl w:val="0"/>
                          <w:numId w:val="14"/>
                        </w:numPr>
                        <w:jc w:val="both"/>
                        <w:rPr>
                          <w:rFonts w:asciiTheme="minorHAnsi" w:hAnsiTheme="minorHAnsi"/>
                        </w:rPr>
                      </w:pPr>
                      <w:r>
                        <w:rPr>
                          <w:rFonts w:asciiTheme="minorHAnsi" w:hAnsiTheme="minorHAnsi"/>
                        </w:rPr>
                        <w:t xml:space="preserve">Advising and co-operating with the Head of Science on the preparation and development of courses of study, teaching materials, teaching programmes, methods of teaching and assessment and pastoral arrangements. </w:t>
                      </w:r>
                    </w:p>
                    <w:p>
                      <w:pPr>
                        <w:pStyle w:val="NormalWeb"/>
                        <w:numPr>
                          <w:ilvl w:val="0"/>
                          <w:numId w:val="14"/>
                        </w:numPr>
                        <w:jc w:val="both"/>
                        <w:rPr>
                          <w:rFonts w:asciiTheme="minorHAnsi" w:hAnsiTheme="minorHAnsi"/>
                        </w:rPr>
                      </w:pPr>
                      <w:r>
                        <w:rPr>
                          <w:rFonts w:asciiTheme="minorHAnsi" w:hAnsiTheme="minorHAnsi"/>
                        </w:rPr>
                        <w:t xml:space="preserve">Contributing as appropriate to the development of schemes of work and adhering to schemes of work when planning and teaching. </w:t>
                      </w:r>
                    </w:p>
                    <w:p>
                      <w:pPr>
                        <w:pStyle w:val="NormalWeb"/>
                        <w:numPr>
                          <w:ilvl w:val="0"/>
                          <w:numId w:val="14"/>
                        </w:numPr>
                        <w:jc w:val="both"/>
                        <w:rPr>
                          <w:rFonts w:asciiTheme="minorHAnsi" w:hAnsiTheme="minorHAnsi"/>
                        </w:rPr>
                      </w:pPr>
                      <w:r>
                        <w:rPr>
                          <w:rFonts w:asciiTheme="minorHAnsi" w:hAnsiTheme="minorHAnsi"/>
                        </w:rPr>
                        <w:t xml:space="preserve">Knowing and implementing the assessment requirements and arrangements for the subjects/curriculum areas they teach, including those relating to public examinations and qualifications. </w:t>
                      </w:r>
                    </w:p>
                    <w:p>
                      <w:pPr>
                        <w:pStyle w:val="NormalWeb"/>
                        <w:numPr>
                          <w:ilvl w:val="0"/>
                          <w:numId w:val="14"/>
                        </w:numPr>
                        <w:jc w:val="both"/>
                        <w:rPr>
                          <w:rFonts w:asciiTheme="minorHAnsi" w:hAnsiTheme="minorHAnsi"/>
                        </w:rPr>
                      </w:pPr>
                      <w:r>
                        <w:rPr>
                          <w:rFonts w:asciiTheme="minorHAnsi" w:hAnsiTheme="minorHAnsi"/>
                        </w:rPr>
                        <w:t xml:space="preserve">Participating in arrangements for preparing pupils for public examinations (KS4 and KS5 where appropriate) and in assessing pupils for the purposes of such examinations. </w:t>
                      </w:r>
                    </w:p>
                    <w:p>
                      <w:pPr>
                        <w:pStyle w:val="NormalWeb"/>
                        <w:numPr>
                          <w:ilvl w:val="0"/>
                          <w:numId w:val="14"/>
                        </w:numPr>
                        <w:jc w:val="both"/>
                        <w:rPr>
                          <w:rFonts w:asciiTheme="minorHAnsi" w:hAnsiTheme="minorHAnsi"/>
                        </w:rPr>
                      </w:pPr>
                      <w:r>
                        <w:rPr>
                          <w:rFonts w:asciiTheme="minorHAnsi" w:hAnsiTheme="minorHAnsi"/>
                        </w:rPr>
                        <w:t xml:space="preserve">Managing pupils’ behaviour constructively by establishing and maintaining a clear and positive framework for discipline, in line with the school’s behaviour policy. </w:t>
                      </w:r>
                    </w:p>
                    <w:p>
                      <w:pPr>
                        <w:pStyle w:val="NormalWeb"/>
                        <w:jc w:val="both"/>
                        <w:rPr>
                          <w:rFonts w:asciiTheme="minorHAnsi" w:hAnsiTheme="minorHAnsi"/>
                          <w:b/>
                        </w:rPr>
                      </w:pPr>
                      <w:r>
                        <w:rPr>
                          <w:rFonts w:asciiTheme="minorHAnsi" w:hAnsiTheme="minorHAnsi"/>
                          <w:b/>
                        </w:rPr>
                        <w:t>Extra Curricular:</w:t>
                      </w:r>
                    </w:p>
                    <w:p>
                      <w:pPr>
                        <w:pStyle w:val="NormalWeb"/>
                        <w:numPr>
                          <w:ilvl w:val="0"/>
                          <w:numId w:val="17"/>
                        </w:numPr>
                        <w:jc w:val="both"/>
                        <w:rPr>
                          <w:rFonts w:asciiTheme="minorHAnsi" w:hAnsiTheme="minorHAnsi"/>
                        </w:rPr>
                      </w:pPr>
                      <w:r>
                        <w:rPr>
                          <w:rFonts w:asciiTheme="minorHAnsi" w:hAnsiTheme="minorHAnsi"/>
                        </w:rPr>
                        <w:t>Coordinate and lead a variety of extra-curricular clubs to promote science across the school. These may be before school, at lunchtime or after school.</w:t>
                      </w:r>
                    </w:p>
                    <w:p>
                      <w:pPr>
                        <w:pStyle w:val="NormalWeb"/>
                        <w:numPr>
                          <w:ilvl w:val="0"/>
                          <w:numId w:val="17"/>
                        </w:numPr>
                        <w:jc w:val="both"/>
                        <w:rPr>
                          <w:rFonts w:asciiTheme="minorHAnsi" w:hAnsiTheme="minorHAnsi"/>
                        </w:rPr>
                      </w:pPr>
                      <w:r>
                        <w:rPr>
                          <w:rFonts w:asciiTheme="minorHAnsi" w:hAnsiTheme="minorHAnsi"/>
                        </w:rPr>
                        <w:t>Attend school events as required.</w:t>
                      </w:r>
                    </w:p>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txbxContent>
                </v:textbox>
                <w10:anchorlock/>
              </v:roundrect>
            </w:pict>
          </mc:Fallback>
        </mc:AlternateContent>
      </w:r>
    </w:p>
    <w:p w:rsidR="00EA5B86" w:rsidRDefault="00A20AFA">
      <w:pPr>
        <w:spacing w:line="240" w:lineRule="auto"/>
        <w:rPr>
          <w:rFonts w:ascii="Arial" w:hAnsi="Arial" w:cs="Arial"/>
          <w:b/>
          <w:color w:val="006EB6"/>
          <w:sz w:val="32"/>
          <w:szCs w:val="32"/>
        </w:rPr>
      </w:pPr>
      <w:r>
        <w:rPr>
          <w:rFonts w:ascii="Arial" w:hAnsi="Arial" w:cs="Arial"/>
          <w:noProof/>
          <w:color w:val="002060"/>
          <w:lang w:eastAsia="en-GB"/>
        </w:rPr>
        <w:lastRenderedPageBreak/>
        <mc:AlternateContent>
          <mc:Choice Requires="wps">
            <w:drawing>
              <wp:inline distT="0" distB="0" distL="0" distR="0">
                <wp:extent cx="6438900" cy="7953375"/>
                <wp:effectExtent l="0" t="0" r="19050" b="28575"/>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9533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5B86" w:rsidRDefault="00A20AFA">
                            <w:pPr>
                              <w:spacing w:before="100" w:beforeAutospacing="1" w:after="100" w:afterAutospacing="1"/>
                              <w:jc w:val="both"/>
                              <w:rPr>
                                <w:rFonts w:cs="Times New Roman"/>
                                <w:b/>
                                <w:sz w:val="24"/>
                                <w:szCs w:val="24"/>
                              </w:rPr>
                            </w:pPr>
                            <w:r>
                              <w:rPr>
                                <w:rFonts w:cs="Times New Roman"/>
                                <w:b/>
                                <w:sz w:val="24"/>
                                <w:szCs w:val="24"/>
                              </w:rPr>
                              <w:t>Pastoral Duties:</w:t>
                            </w:r>
                          </w:p>
                          <w:p w:rsidR="00EA5B86" w:rsidRDefault="00A20AFA">
                            <w:pPr>
                              <w:pStyle w:val="ListParagraph"/>
                              <w:numPr>
                                <w:ilvl w:val="0"/>
                                <w:numId w:val="23"/>
                              </w:numPr>
                              <w:spacing w:before="100" w:beforeAutospacing="1" w:after="100" w:afterAutospacing="1"/>
                              <w:jc w:val="both"/>
                              <w:rPr>
                                <w:color w:val="auto"/>
                              </w:rPr>
                            </w:pPr>
                            <w:r>
                              <w:rPr>
                                <w:color w:val="auto"/>
                              </w:rPr>
                              <w:t>To be a form tutor as required.</w:t>
                            </w:r>
                          </w:p>
                          <w:p w:rsidR="00EA5B86" w:rsidRDefault="00A20AFA">
                            <w:pPr>
                              <w:pStyle w:val="ListParagraph"/>
                              <w:numPr>
                                <w:ilvl w:val="0"/>
                                <w:numId w:val="23"/>
                              </w:numPr>
                              <w:spacing w:before="100" w:beforeAutospacing="1" w:after="100" w:afterAutospacing="1"/>
                              <w:jc w:val="both"/>
                              <w:rPr>
                                <w:color w:val="auto"/>
                              </w:rPr>
                            </w:pPr>
                            <w:r>
                              <w:rPr>
                                <w:color w:val="auto"/>
                              </w:rPr>
                              <w:t>T</w:t>
                            </w:r>
                            <w:r>
                              <w:rPr>
                                <w:color w:val="auto"/>
                              </w:rPr>
                              <w:t>o be the first point of call for pupils and parents in the form.</w:t>
                            </w:r>
                          </w:p>
                          <w:p w:rsidR="00EA5B86" w:rsidRDefault="00A20AFA">
                            <w:pPr>
                              <w:pStyle w:val="ListParagraph"/>
                              <w:numPr>
                                <w:ilvl w:val="0"/>
                                <w:numId w:val="23"/>
                              </w:numPr>
                              <w:spacing w:before="100" w:beforeAutospacing="1" w:after="100" w:afterAutospacing="1"/>
                              <w:jc w:val="both"/>
                              <w:rPr>
                                <w:color w:val="auto"/>
                              </w:rPr>
                            </w:pPr>
                            <w:r>
                              <w:rPr>
                                <w:color w:val="auto"/>
                              </w:rPr>
                              <w:t>Take responsibility for the pastoral welfare of pupils in the form, working alongside the pastoral team as needed.</w:t>
                            </w:r>
                          </w:p>
                          <w:p w:rsidR="00EA5B86" w:rsidRDefault="00A20AFA">
                            <w:pPr>
                              <w:spacing w:before="100" w:beforeAutospacing="1" w:after="100" w:afterAutospacing="1"/>
                              <w:jc w:val="both"/>
                              <w:rPr>
                                <w:sz w:val="24"/>
                                <w:szCs w:val="24"/>
                              </w:rPr>
                            </w:pPr>
                            <w:r>
                              <w:rPr>
                                <w:b/>
                                <w:sz w:val="24"/>
                                <w:szCs w:val="24"/>
                              </w:rPr>
                              <w:t>Marketing:</w:t>
                            </w:r>
                          </w:p>
                          <w:p w:rsidR="00EA5B86" w:rsidRDefault="00A20AFA">
                            <w:pPr>
                              <w:pStyle w:val="NormalWeb"/>
                              <w:numPr>
                                <w:ilvl w:val="0"/>
                                <w:numId w:val="15"/>
                              </w:numPr>
                              <w:jc w:val="both"/>
                              <w:rPr>
                                <w:rFonts w:asciiTheme="minorHAnsi" w:hAnsiTheme="minorHAnsi"/>
                              </w:rPr>
                            </w:pPr>
                            <w:r>
                              <w:rPr>
                                <w:rFonts w:asciiTheme="minorHAnsi" w:hAnsiTheme="minorHAnsi"/>
                              </w:rPr>
                              <w:t xml:space="preserve">Actively participating in educational outreach and promoting the key stage, phase or department within the school community to encourage pupils’ interest in the subject area or school. </w:t>
                            </w:r>
                          </w:p>
                          <w:p w:rsidR="00EA5B86" w:rsidRDefault="00A20AFA">
                            <w:pPr>
                              <w:pStyle w:val="NormalWeb"/>
                              <w:numPr>
                                <w:ilvl w:val="0"/>
                                <w:numId w:val="15"/>
                              </w:numPr>
                              <w:jc w:val="both"/>
                              <w:rPr>
                                <w:rFonts w:asciiTheme="minorHAnsi" w:hAnsiTheme="minorHAnsi"/>
                              </w:rPr>
                            </w:pPr>
                            <w:r>
                              <w:rPr>
                                <w:rFonts w:asciiTheme="minorHAnsi" w:hAnsiTheme="minorHAnsi"/>
                              </w:rPr>
                              <w:t>Promoting the whole school in a variety of different contexts, includi</w:t>
                            </w:r>
                            <w:r>
                              <w:rPr>
                                <w:rFonts w:asciiTheme="minorHAnsi" w:hAnsiTheme="minorHAnsi"/>
                              </w:rPr>
                              <w:t xml:space="preserve">ng attending marketing events where appropriate, and in interactions with parents and prospective parents and pupils. </w:t>
                            </w:r>
                          </w:p>
                          <w:p w:rsidR="00EA5B86" w:rsidRDefault="00A20AFA">
                            <w:pPr>
                              <w:pStyle w:val="NormalWeb"/>
                              <w:numPr>
                                <w:ilvl w:val="0"/>
                                <w:numId w:val="15"/>
                              </w:numPr>
                              <w:jc w:val="both"/>
                              <w:rPr>
                                <w:rFonts w:asciiTheme="minorHAnsi" w:hAnsiTheme="minorHAnsi"/>
                              </w:rPr>
                            </w:pPr>
                            <w:r>
                              <w:rPr>
                                <w:rFonts w:asciiTheme="minorHAnsi" w:hAnsiTheme="minorHAnsi"/>
                              </w:rPr>
                              <w:t xml:space="preserve">Attend school community event in order to market the school and the subject area to prospective parents. Some events may be on Saturdays </w:t>
                            </w:r>
                            <w:r>
                              <w:rPr>
                                <w:rFonts w:asciiTheme="minorHAnsi" w:hAnsiTheme="minorHAnsi"/>
                              </w:rPr>
                              <w:t xml:space="preserve">or in the evening. </w:t>
                            </w:r>
                          </w:p>
                          <w:p w:rsidR="00EA5B86" w:rsidRDefault="00A20AFA">
                            <w:pPr>
                              <w:spacing w:before="100" w:beforeAutospacing="1" w:after="100" w:afterAutospacing="1"/>
                              <w:jc w:val="both"/>
                              <w:rPr>
                                <w:rFonts w:cs="Times New Roman"/>
                                <w:b/>
                                <w:sz w:val="24"/>
                                <w:szCs w:val="24"/>
                              </w:rPr>
                            </w:pPr>
                            <w:r>
                              <w:rPr>
                                <w:rFonts w:cs="Times New Roman"/>
                                <w:b/>
                                <w:sz w:val="24"/>
                                <w:szCs w:val="24"/>
                              </w:rPr>
                              <w:t xml:space="preserve">All teaching staff are expected to: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Work towards and support the school vision and the current school objectives outlined in the School Improvement Plan.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Maintain high professional standards of attendance, punctuality, appearance, and</w:t>
                            </w:r>
                            <w:r>
                              <w:rPr>
                                <w:rFonts w:cs="Times New Roman"/>
                                <w:sz w:val="24"/>
                                <w:szCs w:val="24"/>
                              </w:rPr>
                              <w:t xml:space="preserve"> conduct.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Demonstrate positive and courteous relations with pupils, colleagues, parents and any external personnel.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Adhere to school and Cognita policies.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Contribute towards organising, participating in or delivering on the school’s programme of extra-c</w:t>
                            </w:r>
                            <w:r>
                              <w:rPr>
                                <w:rFonts w:cs="Times New Roman"/>
                                <w:sz w:val="24"/>
                                <w:szCs w:val="24"/>
                              </w:rPr>
                              <w:t xml:space="preserve">urricular activities.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Provide cover for absent colleagues by supervising and so far as is practicable, teaching pupils.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Participate in meetings at the school which relate to the curriculum or the administration or organisation of the school, including pa</w:t>
                            </w:r>
                            <w:r>
                              <w:rPr>
                                <w:rFonts w:cs="Times New Roman"/>
                                <w:sz w:val="24"/>
                                <w:szCs w:val="24"/>
                              </w:rPr>
                              <w:t xml:space="preserve">storal arrangements, or for any purpose as reasonably decided by the Headteacher.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duties – supervising pupils in unstructured time.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Attend all relevant parents’ meetings, which may take place in the evening.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Support pupils and colleagues by at</w:t>
                            </w:r>
                            <w:r>
                              <w:rPr>
                                <w:rFonts w:cs="Times New Roman"/>
                                <w:sz w:val="24"/>
                                <w:szCs w:val="24"/>
                              </w:rPr>
                              <w:t>tending school productions, functions, trips and events as appropriate, and contributing, where possible, to the wider life of the school.</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performance management.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professional development activities. </w:t>
                            </w:r>
                          </w:p>
                          <w:p w:rsidR="00EA5B86" w:rsidRDefault="00A20AFA">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w:t>
                            </w:r>
                            <w:r>
                              <w:rPr>
                                <w:rFonts w:cs="Times New Roman"/>
                                <w:sz w:val="24"/>
                                <w:szCs w:val="24"/>
                              </w:rPr>
                              <w:t>such other associated duties as are reasonably assigned by the Head.</w:t>
                            </w:r>
                          </w:p>
                          <w:p w:rsidR="00EA5B86" w:rsidRDefault="00EA5B86"/>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p w:rsidR="00EA5B86" w:rsidRDefault="00EA5B86">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id="Rounded Rectangle 5" o:spid="_x0000_s1028" style="width:507pt;height:626.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" fillcolor="#f2f2f2" strokecolor="#1c2f69" strokeweight="1pt">
                <v:shadow color="#868686"/>
                <v:textbox>
                  <w:txbxContent>
                    <w:p>
                      <w:pPr>
                        <w:spacing w:before="100" w:beforeAutospacing="1" w:after="100" w:afterAutospacing="1"/>
                        <w:jc w:val="both"/>
                        <w:rPr>
                          <w:rFonts w:cs="Times New Roman"/>
                          <w:b/>
                          <w:sz w:val="24"/>
                          <w:szCs w:val="24"/>
                        </w:rPr>
                      </w:pPr>
                      <w:r>
                        <w:rPr>
                          <w:rFonts w:cs="Times New Roman"/>
                          <w:b/>
                          <w:sz w:val="24"/>
                          <w:szCs w:val="24"/>
                        </w:rPr>
                        <w:t>Pastoral Duties:</w:t>
                      </w:r>
                    </w:p>
                    <w:p>
                      <w:pPr>
                        <w:pStyle w:val="ListParagraph"/>
                        <w:numPr>
                          <w:ilvl w:val="0"/>
                          <w:numId w:val="23"/>
                        </w:numPr>
                        <w:spacing w:before="100" w:beforeAutospacing="1" w:after="100" w:afterAutospacing="1"/>
                        <w:jc w:val="both"/>
                        <w:rPr>
                          <w:color w:val="auto"/>
                        </w:rPr>
                      </w:pPr>
                      <w:r>
                        <w:rPr>
                          <w:color w:val="auto"/>
                        </w:rPr>
                        <w:t>To be a form tutor as required.</w:t>
                      </w:r>
                    </w:p>
                    <w:p>
                      <w:pPr>
                        <w:pStyle w:val="ListParagraph"/>
                        <w:numPr>
                          <w:ilvl w:val="0"/>
                          <w:numId w:val="23"/>
                        </w:numPr>
                        <w:spacing w:before="100" w:beforeAutospacing="1" w:after="100" w:afterAutospacing="1"/>
                        <w:jc w:val="both"/>
                        <w:rPr>
                          <w:color w:val="auto"/>
                        </w:rPr>
                      </w:pPr>
                      <w:r>
                        <w:rPr>
                          <w:color w:val="auto"/>
                        </w:rPr>
                        <w:t>To be the first point of call for pupils and parents in the form.</w:t>
                      </w:r>
                    </w:p>
                    <w:p>
                      <w:pPr>
                        <w:pStyle w:val="ListParagraph"/>
                        <w:numPr>
                          <w:ilvl w:val="0"/>
                          <w:numId w:val="23"/>
                        </w:numPr>
                        <w:spacing w:before="100" w:beforeAutospacing="1" w:after="100" w:afterAutospacing="1"/>
                        <w:jc w:val="both"/>
                        <w:rPr>
                          <w:color w:val="auto"/>
                        </w:rPr>
                      </w:pPr>
                      <w:r>
                        <w:rPr>
                          <w:color w:val="auto"/>
                        </w:rPr>
                        <w:t>Take responsibility for the pastoral welfare of pupils in the form, working alongside the pastoral team as needed.</w:t>
                      </w:r>
                    </w:p>
                    <w:p>
                      <w:pPr>
                        <w:spacing w:before="100" w:beforeAutospacing="1" w:after="100" w:afterAutospacing="1"/>
                        <w:jc w:val="both"/>
                        <w:rPr>
                          <w:sz w:val="24"/>
                          <w:szCs w:val="24"/>
                        </w:rPr>
                      </w:pPr>
                      <w:r>
                        <w:rPr>
                          <w:b/>
                          <w:sz w:val="24"/>
                          <w:szCs w:val="24"/>
                        </w:rPr>
                        <w:t>Marketing:</w:t>
                      </w:r>
                    </w:p>
                    <w:p>
                      <w:pPr>
                        <w:pStyle w:val="NormalWeb"/>
                        <w:numPr>
                          <w:ilvl w:val="0"/>
                          <w:numId w:val="15"/>
                        </w:numPr>
                        <w:jc w:val="both"/>
                        <w:rPr>
                          <w:rFonts w:asciiTheme="minorHAnsi" w:hAnsiTheme="minorHAnsi"/>
                        </w:rPr>
                      </w:pPr>
                      <w:r>
                        <w:rPr>
                          <w:rFonts w:asciiTheme="minorHAnsi" w:hAnsiTheme="minorHAnsi"/>
                        </w:rPr>
                        <w:t xml:space="preserve">Actively participating in educational outreach and promoting the key stage, phase or department within the school community to encourage pupils’ interest in the subject area or school. </w:t>
                      </w:r>
                    </w:p>
                    <w:p>
                      <w:pPr>
                        <w:pStyle w:val="NormalWeb"/>
                        <w:numPr>
                          <w:ilvl w:val="0"/>
                          <w:numId w:val="15"/>
                        </w:numPr>
                        <w:jc w:val="both"/>
                        <w:rPr>
                          <w:rFonts w:asciiTheme="minorHAnsi" w:hAnsiTheme="minorHAnsi"/>
                        </w:rPr>
                      </w:pPr>
                      <w:r>
                        <w:rPr>
                          <w:rFonts w:asciiTheme="minorHAnsi" w:hAnsiTheme="minorHAnsi"/>
                        </w:rPr>
                        <w:t xml:space="preserve">Promoting the whole school in a variety of different contexts, including attending marketing events where appropriate, and in interactions with parents and prospective parents and pupils. </w:t>
                      </w:r>
                    </w:p>
                    <w:p>
                      <w:pPr>
                        <w:pStyle w:val="NormalWeb"/>
                        <w:numPr>
                          <w:ilvl w:val="0"/>
                          <w:numId w:val="15"/>
                        </w:numPr>
                        <w:jc w:val="both"/>
                        <w:rPr>
                          <w:rFonts w:asciiTheme="minorHAnsi" w:hAnsiTheme="minorHAnsi"/>
                        </w:rPr>
                      </w:pPr>
                      <w:r>
                        <w:rPr>
                          <w:rFonts w:asciiTheme="minorHAnsi" w:hAnsiTheme="minorHAnsi"/>
                        </w:rPr>
                        <w:t xml:space="preserve">Attend school community event in order to market the school and the subject area to prospective parents. Some events may be on Saturdays or in the evening. </w:t>
                      </w:r>
                    </w:p>
                    <w:p>
                      <w:pPr>
                        <w:spacing w:before="100" w:beforeAutospacing="1" w:after="100" w:afterAutospacing="1"/>
                        <w:jc w:val="both"/>
                        <w:rPr>
                          <w:rFonts w:cs="Times New Roman"/>
                          <w:b/>
                          <w:sz w:val="24"/>
                          <w:szCs w:val="24"/>
                        </w:rPr>
                      </w:pPr>
                      <w:r>
                        <w:rPr>
                          <w:rFonts w:cs="Times New Roman"/>
                          <w:b/>
                          <w:sz w:val="24"/>
                          <w:szCs w:val="24"/>
                        </w:rPr>
                        <w:t xml:space="preserve">All teaching staff are expected to: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Work towards and support the school vision and the current school objectives outlined in the School Improvement Plan.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Maintain high professional standards of attendance, punctuality, appearance, and conduct.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Demonstrate positive and courteous relations with pupils, colleagues, parents and any external personnel.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Adhere to school and Cognita policies.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Contribute towards organising, participating in or delivering on the school’s programme of extra-curricular activities.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Provide cover for absent colleagues by supervising and so far as is practicable, teaching pupils.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Participate in meetings at the school which relate to the curriculum or the administration or organisation of the school, including pastoral arrangements, or for any purpose as reasonably decided by the Headteacher.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duties – supervising pupils in unstructured time.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Attend all relevant parents’ meetings, which may take place in the evening.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Support pupils and colleagues by attending school productions, functions, trips and events as appropriate, and contributing, where possible, to the wider life of the school.</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performance management.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professional development activities.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Carry out such other associated duties as are reasonably assigned by the Head.</w:t>
                      </w:r>
                    </w:p>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txbxContent>
                </v:textbox>
                <w10:anchorlock/>
              </v:roundrect>
            </w:pict>
          </mc:Fallback>
        </mc:AlternateContent>
      </w:r>
    </w:p>
    <w:p w:rsidR="00EA5B86" w:rsidRDefault="00A20AFA">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rsidR="00EA5B86" w:rsidRDefault="00A20AFA">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38900" cy="119062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906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5B86" w:rsidRDefault="00A20AFA">
                            <w:pPr>
                              <w:pStyle w:val="BodyTextIndent"/>
                              <w:numPr>
                                <w:ilvl w:val="0"/>
                                <w:numId w:val="10"/>
                              </w:numPr>
                              <w:spacing w:after="0" w:line="240" w:lineRule="auto"/>
                              <w:ind w:left="414" w:hanging="357"/>
                              <w:jc w:val="both"/>
                              <w:rPr>
                                <w:rFonts w:cs="Arial"/>
                                <w:sz w:val="24"/>
                              </w:rPr>
                            </w:pPr>
                            <w:r>
                              <w:rPr>
                                <w:rFonts w:cs="Arial"/>
                                <w:sz w:val="24"/>
                              </w:rPr>
                              <w:t>To comply with safeguarding policies, procedures and code of conduct</w:t>
                            </w:r>
                          </w:p>
                          <w:p w:rsidR="00EA5B86" w:rsidRDefault="00A20AFA">
                            <w:pPr>
                              <w:pStyle w:val="BodyTextIndent"/>
                              <w:numPr>
                                <w:ilvl w:val="0"/>
                                <w:numId w:val="10"/>
                              </w:numPr>
                              <w:spacing w:after="0" w:line="240" w:lineRule="auto"/>
                              <w:ind w:left="414" w:hanging="357"/>
                              <w:jc w:val="both"/>
                              <w:rPr>
                                <w:rFonts w:cs="Arial"/>
                                <w:sz w:val="24"/>
                              </w:rPr>
                            </w:pPr>
                            <w:r>
                              <w:rPr>
                                <w:rFonts w:cs="Arial"/>
                                <w:sz w:val="24"/>
                              </w:rPr>
                              <w:t xml:space="preserve">To demonstrate a personal commitment to safeguarding and student/colleague wellbeing </w:t>
                            </w:r>
                          </w:p>
                          <w:p w:rsidR="00EA5B86" w:rsidRDefault="00A20AFA">
                            <w:pPr>
                              <w:pStyle w:val="BodyTextIndent"/>
                              <w:numPr>
                                <w:ilvl w:val="0"/>
                                <w:numId w:val="10"/>
                              </w:numPr>
                              <w:spacing w:after="0" w:line="240" w:lineRule="auto"/>
                              <w:ind w:left="414" w:hanging="357"/>
                              <w:jc w:val="both"/>
                              <w:rPr>
                                <w:rFonts w:cs="Arial"/>
                                <w:sz w:val="24"/>
                              </w:rPr>
                            </w:pPr>
                            <w:r>
                              <w:rPr>
                                <w:rFonts w:cs="Arial"/>
                                <w:sz w:val="24"/>
                              </w:rPr>
                              <w:t>To ensure that any safeguarding concerns or incidents are reported appropriately in line with policy</w:t>
                            </w:r>
                          </w:p>
                          <w:p w:rsidR="00EA5B86" w:rsidRDefault="00A20AFA">
                            <w:pPr>
                              <w:pStyle w:val="BodyTextIndent"/>
                              <w:numPr>
                                <w:ilvl w:val="0"/>
                                <w:numId w:val="10"/>
                              </w:numPr>
                              <w:spacing w:after="0" w:line="240" w:lineRule="auto"/>
                              <w:ind w:left="414" w:hanging="357"/>
                              <w:jc w:val="both"/>
                              <w:rPr>
                                <w:rFonts w:cs="Arial"/>
                                <w:sz w:val="24"/>
                              </w:rPr>
                            </w:pPr>
                            <w:r>
                              <w:rPr>
                                <w:rFonts w:cs="Arial"/>
                                <w:sz w:val="24"/>
                              </w:rPr>
                              <w:t>To engage in safeguarding training when required</w:t>
                            </w: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jc w:val="both"/>
                              <w:rPr>
                                <w:color w:val="7F7F7F" w:themeColor="text1" w:themeTint="80"/>
                                <w:lang w:val="en-US"/>
                              </w:rPr>
                            </w:pPr>
                          </w:p>
                          <w:p w:rsidR="00EA5B86" w:rsidRDefault="00EA5B86">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id="Rounded Rectangle 2" o:spid="_x0000_s1029" style="width:507pt;height:93.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" fillcolor="#f2f2f2" strokecolor="#1c2f69" strokeweight="1pt">
                <v:shadow color="#868686"/>
                <v:textbox>
                  <w:txbxContent>
                    <w:p>
                      <w:pPr>
                        <w:pStyle w:val="BodyTextIndent"/>
                        <w:numPr>
                          <w:ilvl w:val="0"/>
                          <w:numId w:val="10"/>
                        </w:numPr>
                        <w:spacing w:after="0" w:line="240" w:lineRule="auto"/>
                        <w:ind w:left="414" w:hanging="357"/>
                        <w:jc w:val="both"/>
                        <w:rPr>
                          <w:rFonts w:cs="Arial"/>
                          <w:sz w:val="24"/>
                        </w:rPr>
                      </w:pPr>
                      <w:r>
                        <w:rPr>
                          <w:rFonts w:cs="Arial"/>
                          <w:sz w:val="24"/>
                        </w:rPr>
                        <w:t>To comply with safeguarding policies, procedures and code of conduct</w:t>
                      </w:r>
                    </w:p>
                    <w:p>
                      <w:pPr>
                        <w:pStyle w:val="BodyTextIndent"/>
                        <w:numPr>
                          <w:ilvl w:val="0"/>
                          <w:numId w:val="10"/>
                        </w:numPr>
                        <w:spacing w:after="0" w:line="240" w:lineRule="auto"/>
                        <w:ind w:left="414" w:hanging="357"/>
                        <w:jc w:val="both"/>
                        <w:rPr>
                          <w:rFonts w:cs="Arial"/>
                          <w:sz w:val="24"/>
                        </w:rPr>
                      </w:pPr>
                      <w:r>
                        <w:rPr>
                          <w:rFonts w:cs="Arial"/>
                          <w:sz w:val="24"/>
                        </w:rPr>
                        <w:t xml:space="preserve">To demonstrate a personal commitment to safeguarding and student/colleague wellbeing </w:t>
                      </w:r>
                    </w:p>
                    <w:p>
                      <w:pPr>
                        <w:pStyle w:val="BodyTextIndent"/>
                        <w:numPr>
                          <w:ilvl w:val="0"/>
                          <w:numId w:val="10"/>
                        </w:numPr>
                        <w:spacing w:after="0" w:line="240" w:lineRule="auto"/>
                        <w:ind w:left="414" w:hanging="357"/>
                        <w:jc w:val="both"/>
                        <w:rPr>
                          <w:rFonts w:cs="Arial"/>
                          <w:sz w:val="24"/>
                        </w:rPr>
                      </w:pPr>
                      <w:r>
                        <w:rPr>
                          <w:rFonts w:cs="Arial"/>
                          <w:sz w:val="24"/>
                        </w:rPr>
                        <w:t>To ensure that any safeguarding concerns or incidents are reported appropriately in line with policy</w:t>
                      </w:r>
                    </w:p>
                    <w:p>
                      <w:pPr>
                        <w:pStyle w:val="BodyTextIndent"/>
                        <w:numPr>
                          <w:ilvl w:val="0"/>
                          <w:numId w:val="10"/>
                        </w:numPr>
                        <w:spacing w:after="0" w:line="240" w:lineRule="auto"/>
                        <w:ind w:left="414" w:hanging="357"/>
                        <w:jc w:val="both"/>
                        <w:rPr>
                          <w:rFonts w:cs="Arial"/>
                          <w:sz w:val="24"/>
                        </w:rPr>
                      </w:pPr>
                      <w:r>
                        <w:rPr>
                          <w:rFonts w:cs="Arial"/>
                          <w:sz w:val="24"/>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rsidR="00EA5B86" w:rsidRDefault="00A20AFA">
      <w:pPr>
        <w:spacing w:line="240" w:lineRule="auto"/>
        <w:rPr>
          <w:rFonts w:ascii="Arial" w:hAnsi="Arial" w:cs="Arial"/>
          <w:b/>
          <w:color w:val="006EB6"/>
          <w:sz w:val="32"/>
          <w:szCs w:val="32"/>
        </w:rPr>
      </w:pPr>
      <w:r>
        <w:rPr>
          <w:rFonts w:ascii="Arial" w:hAnsi="Arial" w:cs="Arial"/>
          <w:b/>
          <w:color w:val="006EB6"/>
          <w:sz w:val="32"/>
          <w:szCs w:val="32"/>
        </w:rPr>
        <w:t>Person Specif</w:t>
      </w:r>
      <w:r>
        <w:rPr>
          <w:rFonts w:ascii="Arial" w:hAnsi="Arial" w:cs="Arial"/>
          <w:b/>
          <w:color w:val="006EB6"/>
          <w:sz w:val="32"/>
          <w:szCs w:val="32"/>
        </w:rPr>
        <w:t>ication</w:t>
      </w:r>
    </w:p>
    <w:p w:rsidR="00EA5B86" w:rsidRDefault="00A20AFA">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73952" cy="8496300"/>
                <wp:effectExtent l="0" t="0" r="22225" b="1905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84963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EA5B86">
                              <w:trPr>
                                <w:jc w:val="center"/>
                              </w:trPr>
                              <w:tc>
                                <w:tcPr>
                                  <w:tcW w:w="0" w:type="auto"/>
                                  <w:vAlign w:val="center"/>
                                </w:tcPr>
                                <w:p w:rsidR="00EA5B86" w:rsidRDefault="00EA5B86">
                                  <w:pPr>
                                    <w:rPr>
                                      <w:b/>
                                      <w:color w:val="37393A"/>
                                    </w:rPr>
                                  </w:pPr>
                                </w:p>
                              </w:tc>
                              <w:tc>
                                <w:tcPr>
                                  <w:tcW w:w="3891" w:type="dxa"/>
                                  <w:vAlign w:val="center"/>
                                </w:tcPr>
                                <w:p w:rsidR="00EA5B86" w:rsidRDefault="00A20AFA">
                                  <w:pPr>
                                    <w:rPr>
                                      <w:b/>
                                      <w:color w:val="37393A"/>
                                    </w:rPr>
                                  </w:pPr>
                                  <w:r>
                                    <w:rPr>
                                      <w:b/>
                                      <w:color w:val="37393A"/>
                                    </w:rPr>
                                    <w:t>Essential</w:t>
                                  </w:r>
                                </w:p>
                              </w:tc>
                              <w:tc>
                                <w:tcPr>
                                  <w:tcW w:w="3827" w:type="dxa"/>
                                  <w:vAlign w:val="center"/>
                                </w:tcPr>
                                <w:p w:rsidR="00EA5B86" w:rsidRDefault="00A20AFA">
                                  <w:pPr>
                                    <w:rPr>
                                      <w:b/>
                                      <w:color w:val="37393A"/>
                                    </w:rPr>
                                  </w:pPr>
                                  <w:r>
                                    <w:rPr>
                                      <w:b/>
                                      <w:color w:val="37393A"/>
                                    </w:rPr>
                                    <w:t>Desirable</w:t>
                                  </w:r>
                                </w:p>
                              </w:tc>
                            </w:tr>
                            <w:tr w:rsidR="00EA5B86">
                              <w:trPr>
                                <w:jc w:val="center"/>
                              </w:trPr>
                              <w:tc>
                                <w:tcPr>
                                  <w:tcW w:w="0" w:type="auto"/>
                                  <w:vAlign w:val="center"/>
                                </w:tcPr>
                                <w:p w:rsidR="00EA5B86" w:rsidRDefault="00A20AFA">
                                  <w:pPr>
                                    <w:rPr>
                                      <w:b/>
                                      <w:color w:val="37393A"/>
                                    </w:rPr>
                                  </w:pPr>
                                  <w:r>
                                    <w:rPr>
                                      <w:b/>
                                      <w:color w:val="37393A"/>
                                    </w:rPr>
                                    <w:t>Qualifications</w:t>
                                  </w:r>
                                </w:p>
                              </w:tc>
                              <w:tc>
                                <w:tcPr>
                                  <w:tcW w:w="3891" w:type="dxa"/>
                                </w:tcPr>
                                <w:p w:rsidR="00EA5B86" w:rsidRDefault="00A20AFA">
                                  <w:pPr>
                                    <w:pStyle w:val="ListParagraph"/>
                                    <w:numPr>
                                      <w:ilvl w:val="0"/>
                                      <w:numId w:val="22"/>
                                    </w:numPr>
                                    <w:rPr>
                                      <w:rFonts w:eastAsiaTheme="minorEastAsia"/>
                                      <w:color w:val="37393A"/>
                                      <w:lang w:eastAsia="en-GB"/>
                                    </w:rPr>
                                  </w:pPr>
                                  <w:r>
                                    <w:t>Well qualified science graduate</w:t>
                                  </w:r>
                                </w:p>
                                <w:p w:rsidR="00EA5B86" w:rsidRDefault="00EA5B86">
                                  <w:pPr>
                                    <w:rPr>
                                      <w:rFonts w:eastAsiaTheme="minorEastAsia"/>
                                      <w:color w:val="37393A"/>
                                      <w:lang w:eastAsia="en-GB"/>
                                    </w:rPr>
                                  </w:pPr>
                                </w:p>
                              </w:tc>
                              <w:tc>
                                <w:tcPr>
                                  <w:tcW w:w="3827" w:type="dxa"/>
                                </w:tcPr>
                                <w:p w:rsidR="00EA5B86" w:rsidRDefault="00A20AFA">
                                  <w:pPr>
                                    <w:pStyle w:val="ListParagraph"/>
                                    <w:numPr>
                                      <w:ilvl w:val="0"/>
                                      <w:numId w:val="22"/>
                                    </w:numPr>
                                    <w:rPr>
                                      <w:b/>
                                      <w:color w:val="37393A"/>
                                    </w:rPr>
                                  </w:pPr>
                                  <w:r>
                                    <w:t>Qualified teacher status</w:t>
                                  </w:r>
                                </w:p>
                                <w:p w:rsidR="00EA5B86" w:rsidRDefault="00A20AFA">
                                  <w:pPr>
                                    <w:pStyle w:val="ListParagraph"/>
                                    <w:numPr>
                                      <w:ilvl w:val="0"/>
                                      <w:numId w:val="22"/>
                                    </w:numPr>
                                    <w:rPr>
                                      <w:b/>
                                      <w:color w:val="37393A"/>
                                    </w:rPr>
                                  </w:pPr>
                                  <w:r>
                                    <w:t>Proven track record of academic success within the subject area or phase or NQT equivalent</w:t>
                                  </w:r>
                                </w:p>
                              </w:tc>
                            </w:tr>
                            <w:tr w:rsidR="00EA5B86">
                              <w:trPr>
                                <w:jc w:val="center"/>
                              </w:trPr>
                              <w:tc>
                                <w:tcPr>
                                  <w:tcW w:w="0" w:type="auto"/>
                                  <w:vAlign w:val="center"/>
                                </w:tcPr>
                                <w:p w:rsidR="00EA5B86" w:rsidRDefault="00A20AFA">
                                  <w:pPr>
                                    <w:rPr>
                                      <w:b/>
                                      <w:color w:val="37393A"/>
                                    </w:rPr>
                                  </w:pPr>
                                  <w:r>
                                    <w:rPr>
                                      <w:b/>
                                      <w:color w:val="37393A"/>
                                    </w:rPr>
                                    <w:t>Skills</w:t>
                                  </w:r>
                                </w:p>
                              </w:tc>
                              <w:tc>
                                <w:tcPr>
                                  <w:tcW w:w="3891" w:type="dxa"/>
                                </w:tcPr>
                                <w:p w:rsidR="00EA5B86" w:rsidRDefault="00A20AFA">
                                  <w:pPr>
                                    <w:pStyle w:val="ListParagraph"/>
                                    <w:numPr>
                                      <w:ilvl w:val="0"/>
                                      <w:numId w:val="19"/>
                                    </w:numPr>
                                  </w:pPr>
                                  <w:r>
                                    <w:t>Ability to teach Chemistry at GCSE</w:t>
                                  </w:r>
                                </w:p>
                                <w:p w:rsidR="00EA5B86" w:rsidRDefault="00A20AFA">
                                  <w:pPr>
                                    <w:pStyle w:val="ListParagraph"/>
                                    <w:numPr>
                                      <w:ilvl w:val="0"/>
                                      <w:numId w:val="19"/>
                                    </w:numPr>
                                    <w:rPr>
                                      <w:rFonts w:eastAsiaTheme="minorEastAsia"/>
                                      <w:b/>
                                      <w:color w:val="37393A"/>
                                      <w:lang w:eastAsia="en-GB"/>
                                    </w:rPr>
                                  </w:pPr>
                                  <w:r>
                                    <w:t>Ability to use a</w:t>
                                  </w:r>
                                  <w:r>
                                    <w:t xml:space="preserve"> range of teaching strategies in order to meet the needs of all students</w:t>
                                  </w:r>
                                </w:p>
                                <w:p w:rsidR="00EA5B86" w:rsidRDefault="00A20AFA">
                                  <w:pPr>
                                    <w:pStyle w:val="ListParagraph"/>
                                    <w:numPr>
                                      <w:ilvl w:val="0"/>
                                      <w:numId w:val="19"/>
                                    </w:numPr>
                                    <w:rPr>
                                      <w:rFonts w:eastAsiaTheme="minorEastAsia"/>
                                      <w:b/>
                                      <w:color w:val="37393A"/>
                                      <w:lang w:eastAsia="en-GB"/>
                                    </w:rPr>
                                  </w:pPr>
                                  <w:r>
                                    <w:t>Effective behaviour management skills and discipline, both inside and outside the classroom</w:t>
                                  </w:r>
                                </w:p>
                                <w:p w:rsidR="00EA5B86" w:rsidRDefault="00A20AFA">
                                  <w:pPr>
                                    <w:pStyle w:val="ListParagraph"/>
                                    <w:numPr>
                                      <w:ilvl w:val="0"/>
                                      <w:numId w:val="19"/>
                                    </w:numPr>
                                    <w:rPr>
                                      <w:rFonts w:eastAsiaTheme="minorEastAsia"/>
                                      <w:b/>
                                      <w:color w:val="37393A"/>
                                      <w:lang w:eastAsia="en-GB"/>
                                    </w:rPr>
                                  </w:pPr>
                                  <w:r>
                                    <w:t>Dedication to promoting subject or key stage within the school and marketing within and out</w:t>
                                  </w:r>
                                  <w:r>
                                    <w:t>side school</w:t>
                                  </w:r>
                                </w:p>
                                <w:p w:rsidR="00EA5B86" w:rsidRDefault="00A20AFA">
                                  <w:pPr>
                                    <w:pStyle w:val="ListParagraph"/>
                                    <w:numPr>
                                      <w:ilvl w:val="0"/>
                                      <w:numId w:val="19"/>
                                    </w:numPr>
                                    <w:rPr>
                                      <w:rFonts w:eastAsiaTheme="minorEastAsia"/>
                                      <w:b/>
                                      <w:color w:val="37393A"/>
                                      <w:lang w:eastAsia="en-GB"/>
                                    </w:rPr>
                                  </w:pPr>
                                  <w:r>
                                    <w:t>Excellent interpersonal skills, able to work effectively and harmoniously with others (including pupils, colleagues and parents)</w:t>
                                  </w:r>
                                </w:p>
                                <w:p w:rsidR="00EA5B86" w:rsidRDefault="00A20AFA">
                                  <w:pPr>
                                    <w:pStyle w:val="ListParagraph"/>
                                    <w:numPr>
                                      <w:ilvl w:val="0"/>
                                      <w:numId w:val="19"/>
                                    </w:numPr>
                                    <w:rPr>
                                      <w:rFonts w:eastAsiaTheme="minorEastAsia"/>
                                      <w:b/>
                                      <w:color w:val="37393A"/>
                                      <w:lang w:eastAsia="en-GB"/>
                                    </w:rPr>
                                  </w:pPr>
                                  <w:r>
                                    <w:t>Excellent organisational and time management skills with the ability to prioritise and work to deadlines</w:t>
                                  </w:r>
                                </w:p>
                              </w:tc>
                              <w:tc>
                                <w:tcPr>
                                  <w:tcW w:w="3827" w:type="dxa"/>
                                </w:tcPr>
                                <w:p w:rsidR="00EA5B86" w:rsidRDefault="00A20AFA">
                                  <w:pPr>
                                    <w:pStyle w:val="ListParagraph"/>
                                    <w:numPr>
                                      <w:ilvl w:val="0"/>
                                      <w:numId w:val="19"/>
                                    </w:numPr>
                                  </w:pPr>
                                  <w:r>
                                    <w:t>Ability to</w:t>
                                  </w:r>
                                  <w:r>
                                    <w:t xml:space="preserve"> teach general science at GCSE</w:t>
                                  </w:r>
                                </w:p>
                                <w:p w:rsidR="00EA5B86" w:rsidRDefault="00A20AFA">
                                  <w:pPr>
                                    <w:pStyle w:val="ListParagraph"/>
                                    <w:numPr>
                                      <w:ilvl w:val="0"/>
                                      <w:numId w:val="19"/>
                                    </w:numPr>
                                    <w:rPr>
                                      <w:rFonts w:eastAsiaTheme="minorEastAsia"/>
                                      <w:color w:val="37393A"/>
                                      <w:lang w:eastAsia="en-GB"/>
                                    </w:rPr>
                                  </w:pPr>
                                  <w:r>
                                    <w:t>Ability to teach science at Key Stage 3</w:t>
                                  </w:r>
                                </w:p>
                                <w:p w:rsidR="00EA5B86" w:rsidRDefault="00EA5B86"/>
                              </w:tc>
                            </w:tr>
                            <w:tr w:rsidR="00EA5B86">
                              <w:trPr>
                                <w:jc w:val="center"/>
                              </w:trPr>
                              <w:tc>
                                <w:tcPr>
                                  <w:tcW w:w="0" w:type="auto"/>
                                  <w:vAlign w:val="center"/>
                                </w:tcPr>
                                <w:p w:rsidR="00EA5B86" w:rsidRDefault="00A20AFA">
                                  <w:pPr>
                                    <w:rPr>
                                      <w:b/>
                                      <w:color w:val="37393A"/>
                                    </w:rPr>
                                  </w:pPr>
                                  <w:r>
                                    <w:rPr>
                                      <w:b/>
                                      <w:color w:val="37393A"/>
                                    </w:rPr>
                                    <w:t>Experience</w:t>
                                  </w:r>
                                </w:p>
                              </w:tc>
                              <w:tc>
                                <w:tcPr>
                                  <w:tcW w:w="3891" w:type="dxa"/>
                                </w:tcPr>
                                <w:p w:rsidR="00EA5B86" w:rsidRDefault="00A20AFA">
                                  <w:pPr>
                                    <w:pStyle w:val="ListParagraph"/>
                                    <w:numPr>
                                      <w:ilvl w:val="0"/>
                                      <w:numId w:val="19"/>
                                    </w:numPr>
                                    <w:rPr>
                                      <w:rFonts w:eastAsiaTheme="minorEastAsia"/>
                                      <w:color w:val="37393A"/>
                                      <w:lang w:eastAsia="en-GB"/>
                                    </w:rPr>
                                  </w:pPr>
                                  <w:r>
                                    <w:t>Experience of teaching Chemistry GCSE</w:t>
                                  </w:r>
                                </w:p>
                                <w:p w:rsidR="00EA5B86" w:rsidRDefault="00A20AFA">
                                  <w:pPr>
                                    <w:pStyle w:val="ListParagraph"/>
                                    <w:numPr>
                                      <w:ilvl w:val="0"/>
                                      <w:numId w:val="19"/>
                                    </w:numPr>
                                  </w:pPr>
                                  <w:r>
                                    <w:t>Experience of teaching KS3</w:t>
                                  </w:r>
                                </w:p>
                              </w:tc>
                              <w:tc>
                                <w:tcPr>
                                  <w:tcW w:w="3827" w:type="dxa"/>
                                </w:tcPr>
                                <w:p w:rsidR="00EA5B86" w:rsidRDefault="00A20AFA">
                                  <w:pPr>
                                    <w:pStyle w:val="ListParagraph"/>
                                    <w:numPr>
                                      <w:ilvl w:val="0"/>
                                      <w:numId w:val="19"/>
                                    </w:numPr>
                                  </w:pPr>
                                  <w:r>
                                    <w:t>Experience of working in a successful science department</w:t>
                                  </w:r>
                                </w:p>
                              </w:tc>
                            </w:tr>
                            <w:tr w:rsidR="00EA5B86">
                              <w:trPr>
                                <w:jc w:val="center"/>
                              </w:trPr>
                              <w:tc>
                                <w:tcPr>
                                  <w:tcW w:w="0" w:type="auto"/>
                                  <w:vAlign w:val="center"/>
                                </w:tcPr>
                                <w:p w:rsidR="00EA5B86" w:rsidRDefault="00A20AFA">
                                  <w:pPr>
                                    <w:rPr>
                                      <w:b/>
                                      <w:color w:val="37393A"/>
                                    </w:rPr>
                                  </w:pPr>
                                  <w:r>
                                    <w:rPr>
                                      <w:b/>
                                      <w:color w:val="37393A"/>
                                    </w:rPr>
                                    <w:t>Other</w:t>
                                  </w:r>
                                </w:p>
                              </w:tc>
                              <w:tc>
                                <w:tcPr>
                                  <w:tcW w:w="3891" w:type="dxa"/>
                                </w:tcPr>
                                <w:p w:rsidR="00EA5B86" w:rsidRDefault="00A20AFA">
                                  <w:pPr>
                                    <w:pStyle w:val="ListParagraph"/>
                                    <w:numPr>
                                      <w:ilvl w:val="0"/>
                                      <w:numId w:val="19"/>
                                    </w:numPr>
                                    <w:rPr>
                                      <w:rFonts w:eastAsiaTheme="minorEastAsia"/>
                                      <w:b/>
                                      <w:color w:val="37393A"/>
                                      <w:lang w:eastAsia="en-GB"/>
                                    </w:rPr>
                                  </w:pPr>
                                  <w:r>
                                    <w:t>Enthusiasm to lead a variety of extra-curri</w:t>
                                  </w:r>
                                  <w:r>
                                    <w:t>cular clubs</w:t>
                                  </w:r>
                                </w:p>
                                <w:p w:rsidR="00EA5B86" w:rsidRDefault="00A20AFA">
                                  <w:pPr>
                                    <w:pStyle w:val="ListParagraph"/>
                                    <w:numPr>
                                      <w:ilvl w:val="0"/>
                                      <w:numId w:val="19"/>
                                    </w:numPr>
                                    <w:rPr>
                                      <w:rFonts w:eastAsiaTheme="minorEastAsia"/>
                                      <w:b/>
                                      <w:color w:val="37393A"/>
                                      <w:lang w:eastAsia="en-GB"/>
                                    </w:rPr>
                                  </w:pPr>
                                  <w:r>
                                    <w:t>Ability to maintain confidentiality</w:t>
                                  </w:r>
                                </w:p>
                                <w:p w:rsidR="00EA5B86" w:rsidRDefault="00A20AFA">
                                  <w:pPr>
                                    <w:pStyle w:val="ListParagraph"/>
                                    <w:numPr>
                                      <w:ilvl w:val="0"/>
                                      <w:numId w:val="19"/>
                                    </w:numPr>
                                    <w:rPr>
                                      <w:rFonts w:eastAsiaTheme="minorEastAsia"/>
                                      <w:b/>
                                      <w:color w:val="37393A"/>
                                      <w:lang w:eastAsia="en-GB"/>
                                    </w:rPr>
                                  </w:pPr>
                                  <w:r>
                                    <w:t>Ability to communicate effectively, both verbally and in writing, with colleagues, school-based staff, governors, Cognita and external bodies</w:t>
                                  </w:r>
                                </w:p>
                                <w:p w:rsidR="00EA5B86" w:rsidRDefault="00A20AFA">
                                  <w:pPr>
                                    <w:pStyle w:val="ListParagraph"/>
                                    <w:numPr>
                                      <w:ilvl w:val="0"/>
                                      <w:numId w:val="19"/>
                                    </w:numPr>
                                  </w:pPr>
                                  <w:r>
                                    <w:t>Ability to work on own initiative and react to competing demands</w:t>
                                  </w:r>
                                </w:p>
                              </w:tc>
                              <w:tc>
                                <w:tcPr>
                                  <w:tcW w:w="3827" w:type="dxa"/>
                                </w:tcPr>
                                <w:p w:rsidR="00EA5B86" w:rsidRDefault="00A20AFA">
                                  <w:pPr>
                                    <w:pStyle w:val="ListParagraph"/>
                                    <w:numPr>
                                      <w:ilvl w:val="0"/>
                                      <w:numId w:val="19"/>
                                    </w:numPr>
                                  </w:pPr>
                                  <w:r>
                                    <w:t>C</w:t>
                                  </w:r>
                                  <w:r>
                                    <w:t>onfident user of ICT to aid administration and learning</w:t>
                                  </w:r>
                                </w:p>
                              </w:tc>
                            </w:tr>
                          </w:tbl>
                          <w:p w:rsidR="00EA5B86" w:rsidRDefault="00EA5B86"/>
                          <w:p w:rsidR="00EA5B86" w:rsidRDefault="00EA5B86">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id="Rounded Rectangle 4" o:spid="_x0000_s1030" style="width:509.75pt;height:669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EA5B86">
                        <w:trPr>
                          <w:jc w:val="center"/>
                        </w:trPr>
                        <w:tc>
                          <w:tcPr>
                            <w:tcW w:w="0" w:type="auto"/>
                            <w:vAlign w:val="center"/>
                          </w:tcPr>
                          <w:p w:rsidR="00EA5B86" w:rsidRDefault="00EA5B86">
                            <w:pPr>
                              <w:rPr>
                                <w:b/>
                                <w:color w:val="37393A"/>
                              </w:rPr>
                            </w:pPr>
                          </w:p>
                        </w:tc>
                        <w:tc>
                          <w:tcPr>
                            <w:tcW w:w="3891" w:type="dxa"/>
                            <w:vAlign w:val="center"/>
                          </w:tcPr>
                          <w:p w:rsidR="00EA5B86" w:rsidRDefault="00A20AFA">
                            <w:pPr>
                              <w:rPr>
                                <w:b/>
                                <w:color w:val="37393A"/>
                              </w:rPr>
                            </w:pPr>
                            <w:r>
                              <w:rPr>
                                <w:b/>
                                <w:color w:val="37393A"/>
                              </w:rPr>
                              <w:t>Essential</w:t>
                            </w:r>
                          </w:p>
                        </w:tc>
                        <w:tc>
                          <w:tcPr>
                            <w:tcW w:w="3827" w:type="dxa"/>
                            <w:vAlign w:val="center"/>
                          </w:tcPr>
                          <w:p w:rsidR="00EA5B86" w:rsidRDefault="00A20AFA">
                            <w:pPr>
                              <w:rPr>
                                <w:b/>
                                <w:color w:val="37393A"/>
                              </w:rPr>
                            </w:pPr>
                            <w:r>
                              <w:rPr>
                                <w:b/>
                                <w:color w:val="37393A"/>
                              </w:rPr>
                              <w:t>Desirable</w:t>
                            </w:r>
                          </w:p>
                        </w:tc>
                      </w:tr>
                      <w:tr w:rsidR="00EA5B86">
                        <w:trPr>
                          <w:jc w:val="center"/>
                        </w:trPr>
                        <w:tc>
                          <w:tcPr>
                            <w:tcW w:w="0" w:type="auto"/>
                            <w:vAlign w:val="center"/>
                          </w:tcPr>
                          <w:p w:rsidR="00EA5B86" w:rsidRDefault="00A20AFA">
                            <w:pPr>
                              <w:rPr>
                                <w:b/>
                                <w:color w:val="37393A"/>
                              </w:rPr>
                            </w:pPr>
                            <w:r>
                              <w:rPr>
                                <w:b/>
                                <w:color w:val="37393A"/>
                              </w:rPr>
                              <w:t>Qualifications</w:t>
                            </w:r>
                          </w:p>
                        </w:tc>
                        <w:tc>
                          <w:tcPr>
                            <w:tcW w:w="3891" w:type="dxa"/>
                          </w:tcPr>
                          <w:p w:rsidR="00EA5B86" w:rsidRDefault="00A20AFA">
                            <w:pPr>
                              <w:pStyle w:val="ListParagraph"/>
                              <w:numPr>
                                <w:ilvl w:val="0"/>
                                <w:numId w:val="22"/>
                              </w:numPr>
                              <w:rPr>
                                <w:rFonts w:eastAsiaTheme="minorEastAsia"/>
                                <w:color w:val="37393A"/>
                                <w:lang w:eastAsia="en-GB"/>
                              </w:rPr>
                            </w:pPr>
                            <w:r>
                              <w:t>Well qualified science graduate</w:t>
                            </w:r>
                          </w:p>
                          <w:p w:rsidR="00EA5B86" w:rsidRDefault="00EA5B86">
                            <w:pPr>
                              <w:rPr>
                                <w:rFonts w:eastAsiaTheme="minorEastAsia"/>
                                <w:color w:val="37393A"/>
                                <w:lang w:eastAsia="en-GB"/>
                              </w:rPr>
                            </w:pPr>
                          </w:p>
                        </w:tc>
                        <w:tc>
                          <w:tcPr>
                            <w:tcW w:w="3827" w:type="dxa"/>
                          </w:tcPr>
                          <w:p w:rsidR="00EA5B86" w:rsidRDefault="00A20AFA">
                            <w:pPr>
                              <w:pStyle w:val="ListParagraph"/>
                              <w:numPr>
                                <w:ilvl w:val="0"/>
                                <w:numId w:val="22"/>
                              </w:numPr>
                              <w:rPr>
                                <w:b/>
                                <w:color w:val="37393A"/>
                              </w:rPr>
                            </w:pPr>
                            <w:r>
                              <w:t>Qualified teacher status</w:t>
                            </w:r>
                          </w:p>
                          <w:p w:rsidR="00EA5B86" w:rsidRDefault="00A20AFA">
                            <w:pPr>
                              <w:pStyle w:val="ListParagraph"/>
                              <w:numPr>
                                <w:ilvl w:val="0"/>
                                <w:numId w:val="22"/>
                              </w:numPr>
                              <w:rPr>
                                <w:b/>
                                <w:color w:val="37393A"/>
                              </w:rPr>
                            </w:pPr>
                            <w:r>
                              <w:t>Proven track record of academic success within the subject area or phase or NQT equivalent</w:t>
                            </w:r>
                          </w:p>
                        </w:tc>
                      </w:tr>
                      <w:tr w:rsidR="00EA5B86">
                        <w:trPr>
                          <w:jc w:val="center"/>
                        </w:trPr>
                        <w:tc>
                          <w:tcPr>
                            <w:tcW w:w="0" w:type="auto"/>
                            <w:vAlign w:val="center"/>
                          </w:tcPr>
                          <w:p w:rsidR="00EA5B86" w:rsidRDefault="00A20AFA">
                            <w:pPr>
                              <w:rPr>
                                <w:b/>
                                <w:color w:val="37393A"/>
                              </w:rPr>
                            </w:pPr>
                            <w:r>
                              <w:rPr>
                                <w:b/>
                                <w:color w:val="37393A"/>
                              </w:rPr>
                              <w:t>Skills</w:t>
                            </w:r>
                          </w:p>
                        </w:tc>
                        <w:tc>
                          <w:tcPr>
                            <w:tcW w:w="3891" w:type="dxa"/>
                          </w:tcPr>
                          <w:p w:rsidR="00EA5B86" w:rsidRDefault="00A20AFA">
                            <w:pPr>
                              <w:pStyle w:val="ListParagraph"/>
                              <w:numPr>
                                <w:ilvl w:val="0"/>
                                <w:numId w:val="19"/>
                              </w:numPr>
                            </w:pPr>
                            <w:r>
                              <w:t>Ability to teach Chemistry at GCSE</w:t>
                            </w:r>
                          </w:p>
                          <w:p w:rsidR="00EA5B86" w:rsidRDefault="00A20AFA">
                            <w:pPr>
                              <w:pStyle w:val="ListParagraph"/>
                              <w:numPr>
                                <w:ilvl w:val="0"/>
                                <w:numId w:val="19"/>
                              </w:numPr>
                              <w:rPr>
                                <w:rFonts w:eastAsiaTheme="minorEastAsia"/>
                                <w:b/>
                                <w:color w:val="37393A"/>
                                <w:lang w:eastAsia="en-GB"/>
                              </w:rPr>
                            </w:pPr>
                            <w:r>
                              <w:t>Ability to use a</w:t>
                            </w:r>
                            <w:r>
                              <w:t xml:space="preserve"> range of teaching strategies in order to meet the needs of all students</w:t>
                            </w:r>
                          </w:p>
                          <w:p w:rsidR="00EA5B86" w:rsidRDefault="00A20AFA">
                            <w:pPr>
                              <w:pStyle w:val="ListParagraph"/>
                              <w:numPr>
                                <w:ilvl w:val="0"/>
                                <w:numId w:val="19"/>
                              </w:numPr>
                              <w:rPr>
                                <w:rFonts w:eastAsiaTheme="minorEastAsia"/>
                                <w:b/>
                                <w:color w:val="37393A"/>
                                <w:lang w:eastAsia="en-GB"/>
                              </w:rPr>
                            </w:pPr>
                            <w:r>
                              <w:t>Effective behaviour management skills and discipline, both inside and outside the classroom</w:t>
                            </w:r>
                          </w:p>
                          <w:p w:rsidR="00EA5B86" w:rsidRDefault="00A20AFA">
                            <w:pPr>
                              <w:pStyle w:val="ListParagraph"/>
                              <w:numPr>
                                <w:ilvl w:val="0"/>
                                <w:numId w:val="19"/>
                              </w:numPr>
                              <w:rPr>
                                <w:rFonts w:eastAsiaTheme="minorEastAsia"/>
                                <w:b/>
                                <w:color w:val="37393A"/>
                                <w:lang w:eastAsia="en-GB"/>
                              </w:rPr>
                            </w:pPr>
                            <w:r>
                              <w:t>Dedication to promoting subject or key stage within the school and marketing within and out</w:t>
                            </w:r>
                            <w:r>
                              <w:t>side school</w:t>
                            </w:r>
                          </w:p>
                          <w:p w:rsidR="00EA5B86" w:rsidRDefault="00A20AFA">
                            <w:pPr>
                              <w:pStyle w:val="ListParagraph"/>
                              <w:numPr>
                                <w:ilvl w:val="0"/>
                                <w:numId w:val="19"/>
                              </w:numPr>
                              <w:rPr>
                                <w:rFonts w:eastAsiaTheme="minorEastAsia"/>
                                <w:b/>
                                <w:color w:val="37393A"/>
                                <w:lang w:eastAsia="en-GB"/>
                              </w:rPr>
                            </w:pPr>
                            <w:r>
                              <w:t>Excellent interpersonal skills, able to work effectively and harmoniously with others (including pupils, colleagues and parents)</w:t>
                            </w:r>
                          </w:p>
                          <w:p w:rsidR="00EA5B86" w:rsidRDefault="00A20AFA">
                            <w:pPr>
                              <w:pStyle w:val="ListParagraph"/>
                              <w:numPr>
                                <w:ilvl w:val="0"/>
                                <w:numId w:val="19"/>
                              </w:numPr>
                              <w:rPr>
                                <w:rFonts w:eastAsiaTheme="minorEastAsia"/>
                                <w:b/>
                                <w:color w:val="37393A"/>
                                <w:lang w:eastAsia="en-GB"/>
                              </w:rPr>
                            </w:pPr>
                            <w:r>
                              <w:t>Excellent organisational and time management skills with the ability to prioritise and work to deadlines</w:t>
                            </w:r>
                          </w:p>
                        </w:tc>
                        <w:tc>
                          <w:tcPr>
                            <w:tcW w:w="3827" w:type="dxa"/>
                          </w:tcPr>
                          <w:p w:rsidR="00EA5B86" w:rsidRDefault="00A20AFA">
                            <w:pPr>
                              <w:pStyle w:val="ListParagraph"/>
                              <w:numPr>
                                <w:ilvl w:val="0"/>
                                <w:numId w:val="19"/>
                              </w:numPr>
                            </w:pPr>
                            <w:r>
                              <w:t>Ability to</w:t>
                            </w:r>
                            <w:r>
                              <w:t xml:space="preserve"> teach general science at GCSE</w:t>
                            </w:r>
                          </w:p>
                          <w:p w:rsidR="00EA5B86" w:rsidRDefault="00A20AFA">
                            <w:pPr>
                              <w:pStyle w:val="ListParagraph"/>
                              <w:numPr>
                                <w:ilvl w:val="0"/>
                                <w:numId w:val="19"/>
                              </w:numPr>
                              <w:rPr>
                                <w:rFonts w:eastAsiaTheme="minorEastAsia"/>
                                <w:color w:val="37393A"/>
                                <w:lang w:eastAsia="en-GB"/>
                              </w:rPr>
                            </w:pPr>
                            <w:r>
                              <w:t>Ability to teach science at Key Stage 3</w:t>
                            </w:r>
                          </w:p>
                          <w:p w:rsidR="00EA5B86" w:rsidRDefault="00EA5B86"/>
                        </w:tc>
                      </w:tr>
                      <w:tr w:rsidR="00EA5B86">
                        <w:trPr>
                          <w:jc w:val="center"/>
                        </w:trPr>
                        <w:tc>
                          <w:tcPr>
                            <w:tcW w:w="0" w:type="auto"/>
                            <w:vAlign w:val="center"/>
                          </w:tcPr>
                          <w:p w:rsidR="00EA5B86" w:rsidRDefault="00A20AFA">
                            <w:pPr>
                              <w:rPr>
                                <w:b/>
                                <w:color w:val="37393A"/>
                              </w:rPr>
                            </w:pPr>
                            <w:r>
                              <w:rPr>
                                <w:b/>
                                <w:color w:val="37393A"/>
                              </w:rPr>
                              <w:t>Experience</w:t>
                            </w:r>
                          </w:p>
                        </w:tc>
                        <w:tc>
                          <w:tcPr>
                            <w:tcW w:w="3891" w:type="dxa"/>
                          </w:tcPr>
                          <w:p w:rsidR="00EA5B86" w:rsidRDefault="00A20AFA">
                            <w:pPr>
                              <w:pStyle w:val="ListParagraph"/>
                              <w:numPr>
                                <w:ilvl w:val="0"/>
                                <w:numId w:val="19"/>
                              </w:numPr>
                              <w:rPr>
                                <w:rFonts w:eastAsiaTheme="minorEastAsia"/>
                                <w:color w:val="37393A"/>
                                <w:lang w:eastAsia="en-GB"/>
                              </w:rPr>
                            </w:pPr>
                            <w:r>
                              <w:t>Experience of teaching Chemistry GCSE</w:t>
                            </w:r>
                          </w:p>
                          <w:p w:rsidR="00EA5B86" w:rsidRDefault="00A20AFA">
                            <w:pPr>
                              <w:pStyle w:val="ListParagraph"/>
                              <w:numPr>
                                <w:ilvl w:val="0"/>
                                <w:numId w:val="19"/>
                              </w:numPr>
                            </w:pPr>
                            <w:r>
                              <w:t>Experience of teaching KS3</w:t>
                            </w:r>
                          </w:p>
                        </w:tc>
                        <w:tc>
                          <w:tcPr>
                            <w:tcW w:w="3827" w:type="dxa"/>
                          </w:tcPr>
                          <w:p w:rsidR="00EA5B86" w:rsidRDefault="00A20AFA">
                            <w:pPr>
                              <w:pStyle w:val="ListParagraph"/>
                              <w:numPr>
                                <w:ilvl w:val="0"/>
                                <w:numId w:val="19"/>
                              </w:numPr>
                            </w:pPr>
                            <w:r>
                              <w:t>Experience of working in a successful science department</w:t>
                            </w:r>
                          </w:p>
                        </w:tc>
                      </w:tr>
                      <w:tr w:rsidR="00EA5B86">
                        <w:trPr>
                          <w:jc w:val="center"/>
                        </w:trPr>
                        <w:tc>
                          <w:tcPr>
                            <w:tcW w:w="0" w:type="auto"/>
                            <w:vAlign w:val="center"/>
                          </w:tcPr>
                          <w:p w:rsidR="00EA5B86" w:rsidRDefault="00A20AFA">
                            <w:pPr>
                              <w:rPr>
                                <w:b/>
                                <w:color w:val="37393A"/>
                              </w:rPr>
                            </w:pPr>
                            <w:r>
                              <w:rPr>
                                <w:b/>
                                <w:color w:val="37393A"/>
                              </w:rPr>
                              <w:t>Other</w:t>
                            </w:r>
                          </w:p>
                        </w:tc>
                        <w:tc>
                          <w:tcPr>
                            <w:tcW w:w="3891" w:type="dxa"/>
                          </w:tcPr>
                          <w:p w:rsidR="00EA5B86" w:rsidRDefault="00A20AFA">
                            <w:pPr>
                              <w:pStyle w:val="ListParagraph"/>
                              <w:numPr>
                                <w:ilvl w:val="0"/>
                                <w:numId w:val="19"/>
                              </w:numPr>
                              <w:rPr>
                                <w:rFonts w:eastAsiaTheme="minorEastAsia"/>
                                <w:b/>
                                <w:color w:val="37393A"/>
                                <w:lang w:eastAsia="en-GB"/>
                              </w:rPr>
                            </w:pPr>
                            <w:r>
                              <w:t>Enthusiasm to lead a variety of extra-curri</w:t>
                            </w:r>
                            <w:r>
                              <w:t>cular clubs</w:t>
                            </w:r>
                          </w:p>
                          <w:p w:rsidR="00EA5B86" w:rsidRDefault="00A20AFA">
                            <w:pPr>
                              <w:pStyle w:val="ListParagraph"/>
                              <w:numPr>
                                <w:ilvl w:val="0"/>
                                <w:numId w:val="19"/>
                              </w:numPr>
                              <w:rPr>
                                <w:rFonts w:eastAsiaTheme="minorEastAsia"/>
                                <w:b/>
                                <w:color w:val="37393A"/>
                                <w:lang w:eastAsia="en-GB"/>
                              </w:rPr>
                            </w:pPr>
                            <w:r>
                              <w:t>Ability to maintain confidentiality</w:t>
                            </w:r>
                          </w:p>
                          <w:p w:rsidR="00EA5B86" w:rsidRDefault="00A20AFA">
                            <w:pPr>
                              <w:pStyle w:val="ListParagraph"/>
                              <w:numPr>
                                <w:ilvl w:val="0"/>
                                <w:numId w:val="19"/>
                              </w:numPr>
                              <w:rPr>
                                <w:rFonts w:eastAsiaTheme="minorEastAsia"/>
                                <w:b/>
                                <w:color w:val="37393A"/>
                                <w:lang w:eastAsia="en-GB"/>
                              </w:rPr>
                            </w:pPr>
                            <w:r>
                              <w:t>Ability to communicate effectively, both verbally and in writing, with colleagues, school-based staff, governors, Cognita and external bodies</w:t>
                            </w:r>
                          </w:p>
                          <w:p w:rsidR="00EA5B86" w:rsidRDefault="00A20AFA">
                            <w:pPr>
                              <w:pStyle w:val="ListParagraph"/>
                              <w:numPr>
                                <w:ilvl w:val="0"/>
                                <w:numId w:val="19"/>
                              </w:numPr>
                            </w:pPr>
                            <w:r>
                              <w:t>Ability to work on own initiative and react to competing demands</w:t>
                            </w:r>
                          </w:p>
                        </w:tc>
                        <w:tc>
                          <w:tcPr>
                            <w:tcW w:w="3827" w:type="dxa"/>
                          </w:tcPr>
                          <w:p w:rsidR="00EA5B86" w:rsidRDefault="00A20AFA">
                            <w:pPr>
                              <w:pStyle w:val="ListParagraph"/>
                              <w:numPr>
                                <w:ilvl w:val="0"/>
                                <w:numId w:val="19"/>
                              </w:numPr>
                            </w:pPr>
                            <w:r>
                              <w:t>C</w:t>
                            </w:r>
                            <w:r>
                              <w:t>onfident user of ICT to aid administration and learning</w:t>
                            </w:r>
                          </w:p>
                        </w:tc>
                      </w:tr>
                    </w:tbl>
                    <w:p w:rsidR="00EA5B86" w:rsidRDefault="00EA5B86"/>
                    <w:p w:rsidR="00EA5B86" w:rsidRDefault="00EA5B86">
                      <w:pPr>
                        <w:pStyle w:val="ListParagraph"/>
                        <w:ind w:left="357"/>
                        <w:rPr>
                          <w:sz w:val="22"/>
                          <w:szCs w:val="22"/>
                        </w:rPr>
                      </w:pPr>
                    </w:p>
                  </w:txbxContent>
                </v:textbox>
                <w10:anchorlock/>
              </v:roundrect>
            </w:pict>
          </mc:Fallback>
        </mc:AlternateContent>
      </w:r>
    </w:p>
    <w:p w:rsidR="00EA5B86" w:rsidRDefault="00A20AFA">
      <w:pPr>
        <w:spacing w:after="0"/>
        <w:ind w:left="2880" w:hanging="2880"/>
        <w:jc w:val="both"/>
        <w:rPr>
          <w:rFonts w:ascii="Arial" w:hAnsi="Arial" w:cs="Arial"/>
          <w:b/>
          <w:color w:val="006EB6"/>
          <w:sz w:val="36"/>
          <w:szCs w:val="32"/>
        </w:rPr>
      </w:pPr>
      <w:r>
        <w:rPr>
          <w:rFonts w:ascii="Arial" w:hAnsi="Arial" w:cs="Arial"/>
          <w:b/>
          <w:color w:val="006EB6"/>
          <w:sz w:val="32"/>
          <w:szCs w:val="28"/>
        </w:rPr>
        <w:t>Key Stakeholders:</w:t>
      </w:r>
      <w:r>
        <w:rPr>
          <w:rFonts w:ascii="Arial" w:hAnsi="Arial" w:cs="Arial"/>
          <w:b/>
          <w:color w:val="006EB6"/>
          <w:sz w:val="36"/>
          <w:szCs w:val="32"/>
        </w:rPr>
        <w:tab/>
      </w:r>
    </w:p>
    <w:p w:rsidR="00EA5B86" w:rsidRDefault="00A20AFA">
      <w:pPr>
        <w:spacing w:after="0"/>
        <w:ind w:left="2880" w:hanging="2880"/>
        <w:jc w:val="both"/>
        <w:rPr>
          <w:rFonts w:ascii="Arial" w:hAnsi="Arial" w:cs="Arial"/>
          <w:color w:val="006EB6"/>
          <w:lang w:val="en-AU"/>
        </w:rPr>
      </w:pPr>
      <w:r>
        <w:rPr>
          <w:rFonts w:ascii="Arial" w:hAnsi="Arial" w:cs="Arial"/>
          <w:b/>
          <w:color w:val="006EB6"/>
          <w:lang w:val="en-AU"/>
        </w:rPr>
        <w:t>Internal – Headmaster, SLT, HOD, Department Colleagues</w:t>
      </w:r>
    </w:p>
    <w:p w:rsidR="00EA5B86" w:rsidRDefault="00A20AFA">
      <w:pPr>
        <w:spacing w:after="0"/>
        <w:ind w:left="2880" w:hanging="2880"/>
        <w:jc w:val="both"/>
        <w:rPr>
          <w:b/>
          <w:color w:val="002060"/>
          <w:sz w:val="32"/>
          <w:szCs w:val="32"/>
        </w:rPr>
      </w:pPr>
      <w:r>
        <w:rPr>
          <w:rFonts w:ascii="Arial" w:hAnsi="Arial" w:cs="Arial"/>
          <w:b/>
          <w:color w:val="006EB6"/>
          <w:lang w:val="en-AU"/>
        </w:rPr>
        <w:t>External – Pupils, Parents</w:t>
      </w:r>
    </w:p>
    <w:sectPr w:rsidR="00EA5B86">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FA" w:rsidRDefault="00A20AFA">
      <w:pPr>
        <w:spacing w:after="0" w:line="240" w:lineRule="auto"/>
      </w:pPr>
      <w:r>
        <w:separator/>
      </w:r>
    </w:p>
  </w:endnote>
  <w:endnote w:type="continuationSeparator" w:id="0">
    <w:p w:rsidR="00A20AFA" w:rsidRDefault="00A2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FA" w:rsidRDefault="00A20AFA">
      <w:pPr>
        <w:spacing w:after="0" w:line="240" w:lineRule="auto"/>
      </w:pPr>
      <w:r>
        <w:separator/>
      </w:r>
    </w:p>
  </w:footnote>
  <w:footnote w:type="continuationSeparator" w:id="0">
    <w:p w:rsidR="00A20AFA" w:rsidRDefault="00A2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FD1065"/>
    <w:multiLevelType w:val="multilevel"/>
    <w:tmpl w:val="6764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148C0"/>
    <w:multiLevelType w:val="hybridMultilevel"/>
    <w:tmpl w:val="283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C26B1"/>
    <w:multiLevelType w:val="multilevel"/>
    <w:tmpl w:val="FD1A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C2E0F"/>
    <w:multiLevelType w:val="hybridMultilevel"/>
    <w:tmpl w:val="4C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A95454"/>
    <w:multiLevelType w:val="hybridMultilevel"/>
    <w:tmpl w:val="131E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83EEB"/>
    <w:multiLevelType w:val="multilevel"/>
    <w:tmpl w:val="86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73FBC"/>
    <w:multiLevelType w:val="hybridMultilevel"/>
    <w:tmpl w:val="8CC4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7B00"/>
    <w:multiLevelType w:val="hybridMultilevel"/>
    <w:tmpl w:val="101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E0E9F"/>
    <w:multiLevelType w:val="hybridMultilevel"/>
    <w:tmpl w:val="CAA0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42AC7"/>
    <w:multiLevelType w:val="hybridMultilevel"/>
    <w:tmpl w:val="4C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2"/>
  </w:num>
  <w:num w:numId="5">
    <w:abstractNumId w:val="7"/>
  </w:num>
  <w:num w:numId="6">
    <w:abstractNumId w:val="3"/>
  </w:num>
  <w:num w:numId="7">
    <w:abstractNumId w:val="12"/>
  </w:num>
  <w:num w:numId="8">
    <w:abstractNumId w:val="0"/>
  </w:num>
  <w:num w:numId="9">
    <w:abstractNumId w:val="13"/>
  </w:num>
  <w:num w:numId="10">
    <w:abstractNumId w:val="11"/>
  </w:num>
  <w:num w:numId="11">
    <w:abstractNumId w:val="18"/>
  </w:num>
  <w:num w:numId="12">
    <w:abstractNumId w:val="5"/>
  </w:num>
  <w:num w:numId="13">
    <w:abstractNumId w:val="10"/>
  </w:num>
  <w:num w:numId="14">
    <w:abstractNumId w:val="6"/>
  </w:num>
  <w:num w:numId="15">
    <w:abstractNumId w:val="1"/>
  </w:num>
  <w:num w:numId="16">
    <w:abstractNumId w:val="15"/>
  </w:num>
  <w:num w:numId="17">
    <w:abstractNumId w:val="21"/>
  </w:num>
  <w:num w:numId="18">
    <w:abstractNumId w:val="9"/>
  </w:num>
  <w:num w:numId="19">
    <w:abstractNumId w:val="4"/>
  </w:num>
  <w:num w:numId="20">
    <w:abstractNumId w:val="17"/>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6"/>
    <w:rsid w:val="00673759"/>
    <w:rsid w:val="00A20AFA"/>
    <w:rsid w:val="00EA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8DC9-C868-494E-BD90-46818CA1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Sam Tipler</cp:lastModifiedBy>
  <cp:revision>2</cp:revision>
  <cp:lastPrinted>2018-06-21T08:15:00Z</cp:lastPrinted>
  <dcterms:created xsi:type="dcterms:W3CDTF">2019-01-08T17:59:00Z</dcterms:created>
  <dcterms:modified xsi:type="dcterms:W3CDTF">2019-01-08T17:59:00Z</dcterms:modified>
</cp:coreProperties>
</file>