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28" w:type="dxa"/>
        <w:tblInd w:w="-567" w:type="dxa"/>
        <w:tblLook w:val="04A0" w:firstRow="1" w:lastRow="0" w:firstColumn="1" w:lastColumn="0" w:noHBand="0" w:noVBand="1"/>
      </w:tblPr>
      <w:tblGrid>
        <w:gridCol w:w="1985"/>
        <w:gridCol w:w="9038"/>
        <w:gridCol w:w="3605"/>
      </w:tblGrid>
      <w:tr w:rsidR="00BA67FE" w:rsidTr="00A54C00">
        <w:trPr>
          <w:trHeight w:val="3337"/>
        </w:trPr>
        <w:tc>
          <w:tcPr>
            <w:tcW w:w="1985" w:type="dxa"/>
          </w:tcPr>
          <w:p w:rsidR="00BA67FE" w:rsidRDefault="00BA67FE">
            <w:pPr>
              <w:rPr>
                <w:rFonts w:ascii="Arial" w:hAnsi="Arial" w:cs="Arial"/>
                <w:b/>
                <w:bCs/>
                <w:i/>
                <w:iCs/>
                <w:color w:val="3366FF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3366FF"/>
                <w:lang w:eastAsia="en-GB"/>
              </w:rPr>
              <w:drawing>
                <wp:inline distT="0" distB="0" distL="0" distR="0">
                  <wp:extent cx="942975" cy="1849681"/>
                  <wp:effectExtent l="0" t="0" r="0" b="0"/>
                  <wp:docPr id="1" name="Picture 1" descr="DSA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A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383" cy="186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7FE" w:rsidRDefault="00BA67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038" w:type="dxa"/>
          </w:tcPr>
          <w:p w:rsidR="00BA67FE" w:rsidRDefault="00BA67FE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030A0"/>
                <w:sz w:val="36"/>
                <w:szCs w:val="36"/>
              </w:rPr>
              <w:t>The Diocese of Sheffield Academies Trust</w:t>
            </w:r>
          </w:p>
          <w:p w:rsidR="00BA67FE" w:rsidRDefault="009162F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62F8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3216275</wp:posOffset>
                  </wp:positionH>
                  <wp:positionV relativeFrom="paragraph">
                    <wp:posOffset>99833</wp:posOffset>
                  </wp:positionV>
                  <wp:extent cx="1457325" cy="1572757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28" cy="157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4D0DA2">
              <w:rPr>
                <w:rFonts w:ascii="Arial" w:hAnsi="Arial" w:cs="Arial"/>
                <w:b/>
                <w:bCs/>
                <w:i/>
                <w:iCs/>
              </w:rPr>
              <w:t>Flanderwell</w:t>
            </w:r>
            <w:proofErr w:type="spellEnd"/>
            <w:r w:rsidR="004D0DA2">
              <w:rPr>
                <w:rFonts w:ascii="Arial" w:hAnsi="Arial" w:cs="Arial"/>
                <w:b/>
                <w:bCs/>
                <w:i/>
                <w:iCs/>
              </w:rPr>
              <w:t xml:space="preserve"> Early Excellence Centre</w:t>
            </w:r>
          </w:p>
          <w:p w:rsidR="00BA67FE" w:rsidRDefault="004D0DA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Greenfield Court</w:t>
            </w:r>
          </w:p>
          <w:p w:rsidR="004D0DA2" w:rsidRDefault="004D0DA2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Flanderwell</w:t>
            </w:r>
            <w:proofErr w:type="spellEnd"/>
          </w:p>
          <w:p w:rsidR="004D0DA2" w:rsidRDefault="004D0DA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Rotherham</w:t>
            </w:r>
          </w:p>
          <w:p w:rsidR="00BA67FE" w:rsidRDefault="004D0DA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S66 2JF</w:t>
            </w:r>
          </w:p>
          <w:p w:rsidR="00BA67FE" w:rsidRDefault="00BA67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D0DA2" w:rsidRDefault="004D0DA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A67FE" w:rsidRDefault="004D0DA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Tel:  01709 718640</w:t>
            </w:r>
          </w:p>
          <w:p w:rsidR="00BA67FE" w:rsidRDefault="00BA67FE" w:rsidP="004D0DA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Email: </w:t>
            </w:r>
            <w:r w:rsidR="004D0DA2">
              <w:rPr>
                <w:rFonts w:ascii="Arial" w:hAnsi="Arial" w:cs="Arial"/>
                <w:b/>
                <w:bCs/>
                <w:i/>
                <w:iCs/>
              </w:rPr>
              <w:t>DSAT@rgfl.org</w:t>
            </w:r>
          </w:p>
        </w:tc>
        <w:tc>
          <w:tcPr>
            <w:tcW w:w="3605" w:type="dxa"/>
          </w:tcPr>
          <w:p w:rsidR="00BA67FE" w:rsidRDefault="00BA67FE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</w:tr>
    </w:tbl>
    <w:p w:rsidR="00BA67FE" w:rsidRDefault="00BA67FE" w:rsidP="00BA67FE">
      <w:pPr>
        <w:rPr>
          <w:rFonts w:ascii="Arial" w:hAnsi="Arial" w:cs="Arial"/>
          <w:color w:val="1F497D"/>
          <w:sz w:val="22"/>
          <w:szCs w:val="22"/>
        </w:rPr>
      </w:pPr>
    </w:p>
    <w:p w:rsidR="00C75859" w:rsidRDefault="00C75859" w:rsidP="00C75859">
      <w:pPr>
        <w:pStyle w:val="Default"/>
      </w:pPr>
    </w:p>
    <w:p w:rsidR="00C75859" w:rsidRPr="00C75859" w:rsidRDefault="00C75859" w:rsidP="00C75859">
      <w:pPr>
        <w:pStyle w:val="Default"/>
        <w:rPr>
          <w:b/>
        </w:rPr>
      </w:pPr>
      <w:r w:rsidRPr="00C75859">
        <w:rPr>
          <w:b/>
        </w:rPr>
        <w:t>THE DIO</w:t>
      </w:r>
      <w:r w:rsidR="00FB0C39">
        <w:rPr>
          <w:b/>
        </w:rPr>
        <w:t>CESE OF SHEFFIELD ACADEMIES TRUST</w:t>
      </w:r>
    </w:p>
    <w:p w:rsidR="00C75859" w:rsidRDefault="00C75859" w:rsidP="00C75859">
      <w:pPr>
        <w:pStyle w:val="Default"/>
        <w:rPr>
          <w:b/>
        </w:rPr>
      </w:pPr>
      <w:r w:rsidRPr="00C75859">
        <w:rPr>
          <w:b/>
        </w:rPr>
        <w:t xml:space="preserve">JOB DECSRIPTION: </w:t>
      </w:r>
      <w:r w:rsidRPr="00FB0C39">
        <w:t>ICT Technician</w:t>
      </w:r>
    </w:p>
    <w:p w:rsidR="00C75859" w:rsidRDefault="00FB0C39" w:rsidP="00C75859">
      <w:pPr>
        <w:pStyle w:val="Default"/>
      </w:pPr>
      <w:r>
        <w:rPr>
          <w:b/>
        </w:rPr>
        <w:t>SALARY DETAILS:</w:t>
      </w:r>
      <w:r w:rsidRPr="00FB0C39">
        <w:rPr>
          <w:b/>
        </w:rPr>
        <w:t xml:space="preserve"> </w:t>
      </w:r>
      <w:r w:rsidRPr="00FB0C39">
        <w:t>£</w:t>
      </w:r>
      <w:r w:rsidR="00DC7366">
        <w:t>17,71</w:t>
      </w:r>
      <w:r w:rsidR="00D6632E">
        <w:t xml:space="preserve">1 </w:t>
      </w:r>
    </w:p>
    <w:p w:rsidR="00DC7366" w:rsidRPr="00DC7366" w:rsidRDefault="00DC7366" w:rsidP="00DC7366">
      <w:pPr>
        <w:pStyle w:val="Default"/>
      </w:pPr>
      <w:r>
        <w:rPr>
          <w:b/>
        </w:rPr>
        <w:t xml:space="preserve">JOB DETAILS: </w:t>
      </w:r>
      <w:r w:rsidR="00D6632E">
        <w:t xml:space="preserve">37 Hours a week, term-time plus 2 weeks, </w:t>
      </w:r>
      <w:r>
        <w:t>permanent</w:t>
      </w:r>
    </w:p>
    <w:p w:rsidR="00FB0C39" w:rsidRPr="00D6632E" w:rsidRDefault="00FB0C39" w:rsidP="00FB0C39">
      <w:pPr>
        <w:pStyle w:val="Default"/>
      </w:pPr>
      <w:r>
        <w:rPr>
          <w:b/>
        </w:rPr>
        <w:t xml:space="preserve">CLOSING DATE: </w:t>
      </w:r>
      <w:r w:rsidR="00D6632E">
        <w:t>Friday 30</w:t>
      </w:r>
      <w:r w:rsidR="00D6632E" w:rsidRPr="00D6632E">
        <w:rPr>
          <w:vertAlign w:val="superscript"/>
        </w:rPr>
        <w:t>th</w:t>
      </w:r>
      <w:r w:rsidR="00D6632E">
        <w:t xml:space="preserve"> August 2019</w:t>
      </w:r>
      <w:bookmarkStart w:id="0" w:name="_GoBack"/>
      <w:bookmarkEnd w:id="0"/>
    </w:p>
    <w:p w:rsidR="00C75859" w:rsidRDefault="00C75859" w:rsidP="00C75859">
      <w:pPr>
        <w:pStyle w:val="Default"/>
      </w:pPr>
    </w:p>
    <w:p w:rsidR="00FB0C39" w:rsidRDefault="00FB0C39" w:rsidP="00C75859">
      <w:pPr>
        <w:pStyle w:val="Default"/>
        <w:rPr>
          <w:b/>
          <w:bCs/>
        </w:rPr>
      </w:pPr>
    </w:p>
    <w:p w:rsidR="00C75859" w:rsidRPr="00C75859" w:rsidRDefault="00C75859" w:rsidP="00C75859">
      <w:pPr>
        <w:pStyle w:val="Default"/>
      </w:pPr>
      <w:r w:rsidRPr="00C75859">
        <w:rPr>
          <w:b/>
          <w:bCs/>
        </w:rPr>
        <w:t xml:space="preserve">General </w:t>
      </w:r>
    </w:p>
    <w:p w:rsidR="00C75859" w:rsidRPr="00C75859" w:rsidRDefault="00C75859" w:rsidP="00C75859">
      <w:pPr>
        <w:pStyle w:val="Default"/>
      </w:pPr>
      <w:r w:rsidRPr="00C75859">
        <w:t xml:space="preserve">To help raise attainment in ICT across the </w:t>
      </w:r>
      <w:r>
        <w:t xml:space="preserve">DSAT </w:t>
      </w:r>
      <w:r w:rsidRPr="00C75859">
        <w:t xml:space="preserve">schools, by ensuring hardware resources are well maintained and by ensuring that staff, pupils and parents are supported in using ICT to support learning. </w:t>
      </w:r>
    </w:p>
    <w:p w:rsidR="00C75859" w:rsidRPr="00C75859" w:rsidRDefault="00C75859" w:rsidP="00C75859">
      <w:pPr>
        <w:pStyle w:val="Default"/>
        <w:rPr>
          <w:b/>
          <w:bCs/>
        </w:rPr>
      </w:pPr>
    </w:p>
    <w:p w:rsidR="00C75859" w:rsidRPr="00C75859" w:rsidRDefault="00C75859" w:rsidP="00C75859">
      <w:pPr>
        <w:pStyle w:val="Default"/>
        <w:rPr>
          <w:b/>
          <w:bCs/>
        </w:rPr>
      </w:pPr>
    </w:p>
    <w:p w:rsidR="00C75859" w:rsidRPr="00C75859" w:rsidRDefault="00C75859" w:rsidP="00C75859">
      <w:pPr>
        <w:pStyle w:val="Default"/>
      </w:pPr>
      <w:r w:rsidRPr="00C75859">
        <w:rPr>
          <w:b/>
          <w:bCs/>
        </w:rPr>
        <w:t xml:space="preserve">Duties </w:t>
      </w:r>
    </w:p>
    <w:p w:rsidR="00C75859" w:rsidRDefault="00C75859" w:rsidP="00C75859">
      <w:pPr>
        <w:pStyle w:val="Default"/>
      </w:pPr>
      <w:r w:rsidRPr="00C75859">
        <w:t xml:space="preserve">The ICT technician will be a member of a multi-disciplinary team, line managed by the </w:t>
      </w:r>
      <w:r>
        <w:t>Business and Operations Executive</w:t>
      </w:r>
      <w:r w:rsidR="00DC7366">
        <w:t xml:space="preserve"> and the Head of ICT</w:t>
      </w:r>
      <w:r>
        <w:t>.  He</w:t>
      </w:r>
      <w:r w:rsidRPr="00C75859">
        <w:t>/she will be responsible for system wide technical support to curriculum and administrative PCs, laptops, printers and the d</w:t>
      </w:r>
      <w:r>
        <w:t>ifferent network installations and configurations.</w:t>
      </w:r>
    </w:p>
    <w:p w:rsidR="00C75859" w:rsidRDefault="00C75859" w:rsidP="00C75859">
      <w:pPr>
        <w:pStyle w:val="Default"/>
      </w:pPr>
    </w:p>
    <w:p w:rsidR="00C75859" w:rsidRPr="00C75859" w:rsidRDefault="00C75859" w:rsidP="00C75859">
      <w:pPr>
        <w:pStyle w:val="Default"/>
      </w:pPr>
    </w:p>
    <w:p w:rsidR="00C75859" w:rsidRDefault="00C75859" w:rsidP="00C75859">
      <w:pPr>
        <w:pStyle w:val="Default"/>
        <w:rPr>
          <w:b/>
        </w:rPr>
      </w:pPr>
      <w:r w:rsidRPr="00C75859">
        <w:rPr>
          <w:b/>
        </w:rPr>
        <w:t xml:space="preserve">Specific duties will include: </w:t>
      </w:r>
    </w:p>
    <w:p w:rsidR="00C75859" w:rsidRPr="00C75859" w:rsidRDefault="00C75859" w:rsidP="00C75859">
      <w:pPr>
        <w:pStyle w:val="Default"/>
        <w:rPr>
          <w:b/>
        </w:rPr>
      </w:pPr>
    </w:p>
    <w:p w:rsidR="00C75859" w:rsidRPr="00C75859" w:rsidRDefault="00C75859" w:rsidP="00C75859">
      <w:pPr>
        <w:pStyle w:val="Default"/>
      </w:pPr>
      <w:r w:rsidRPr="00C75859">
        <w:rPr>
          <w:b/>
          <w:bCs/>
        </w:rPr>
        <w:t xml:space="preserve">Technical Support: Admin and curriculum across the schools </w:t>
      </w:r>
    </w:p>
    <w:p w:rsidR="00C75859" w:rsidRPr="00C75859" w:rsidRDefault="00C75859" w:rsidP="00C75859">
      <w:pPr>
        <w:pStyle w:val="Default"/>
        <w:numPr>
          <w:ilvl w:val="0"/>
          <w:numId w:val="3"/>
        </w:numPr>
      </w:pPr>
      <w:r w:rsidRPr="00C75859">
        <w:t>Resolve basic problems associated with operating systems, networks, software, hardware, printers etc. in the suite</w:t>
      </w:r>
      <w:r w:rsidR="00E934B7">
        <w:t>, office</w:t>
      </w:r>
      <w:r w:rsidRPr="00C75859">
        <w:t xml:space="preserve"> and around school.  </w:t>
      </w:r>
    </w:p>
    <w:p w:rsidR="00E934B7" w:rsidRDefault="00AF3DA5" w:rsidP="00C75859">
      <w:pPr>
        <w:pStyle w:val="Default"/>
        <w:numPr>
          <w:ilvl w:val="0"/>
          <w:numId w:val="3"/>
        </w:numPr>
      </w:pPr>
      <w:r w:rsidRPr="00AF3DA5">
        <w:t>Ensure the integrity of both schools</w:t>
      </w:r>
      <w:r w:rsidR="00E934B7">
        <w:t xml:space="preserve"> </w:t>
      </w:r>
      <w:r w:rsidRPr="00AF3DA5">
        <w:t>on premises (where appropriate) and cloud based (</w:t>
      </w:r>
      <w:proofErr w:type="spellStart"/>
      <w:r w:rsidRPr="00AF3DA5">
        <w:t>Redstor</w:t>
      </w:r>
      <w:proofErr w:type="spellEnd"/>
      <w:r w:rsidRPr="00AF3DA5">
        <w:t xml:space="preserve"> / RBUSS) backup systems.</w:t>
      </w:r>
    </w:p>
    <w:p w:rsidR="00C75859" w:rsidRPr="00C75859" w:rsidRDefault="00C75859" w:rsidP="00C75859">
      <w:pPr>
        <w:pStyle w:val="Default"/>
        <w:numPr>
          <w:ilvl w:val="0"/>
          <w:numId w:val="3"/>
        </w:numPr>
      </w:pPr>
      <w:r w:rsidRPr="00C75859">
        <w:t xml:space="preserve">Ensure virus protection is kept up to date. </w:t>
      </w:r>
    </w:p>
    <w:p w:rsidR="00C75859" w:rsidRPr="00C75859" w:rsidRDefault="00C75859" w:rsidP="00C75859">
      <w:pPr>
        <w:pStyle w:val="Default"/>
        <w:numPr>
          <w:ilvl w:val="0"/>
          <w:numId w:val="3"/>
        </w:numPr>
      </w:pPr>
      <w:r>
        <w:t>Liaise with schools to ensure</w:t>
      </w:r>
      <w:r w:rsidRPr="00C75859">
        <w:t xml:space="preserve"> the hardware database </w:t>
      </w:r>
      <w:r>
        <w:t xml:space="preserve">is updated </w:t>
      </w:r>
      <w:r w:rsidRPr="00C75859">
        <w:t xml:space="preserve">with new and equipment following school policies for audit requirements. </w:t>
      </w:r>
    </w:p>
    <w:p w:rsidR="00C75859" w:rsidRPr="00C75859" w:rsidRDefault="00C75859" w:rsidP="00C75859">
      <w:pPr>
        <w:pStyle w:val="Default"/>
        <w:numPr>
          <w:ilvl w:val="0"/>
          <w:numId w:val="3"/>
        </w:numPr>
      </w:pPr>
      <w:r w:rsidRPr="00C75859">
        <w:t xml:space="preserve">Installation of new software, and documenting its use on the hardware database. </w:t>
      </w:r>
    </w:p>
    <w:p w:rsidR="00C75859" w:rsidRDefault="00C75859" w:rsidP="00C75859">
      <w:pPr>
        <w:pStyle w:val="Default"/>
        <w:numPr>
          <w:ilvl w:val="0"/>
          <w:numId w:val="3"/>
        </w:numPr>
      </w:pPr>
      <w:r w:rsidRPr="00C75859">
        <w:t xml:space="preserve">Maintaining the school </w:t>
      </w:r>
      <w:r w:rsidR="00E934B7">
        <w:t>AD;</w:t>
      </w:r>
      <w:r w:rsidRPr="00C75859">
        <w:t xml:space="preserve"> adding and deleting staff and pupils as they join or leave the school. </w:t>
      </w:r>
    </w:p>
    <w:p w:rsidR="00E934B7" w:rsidRDefault="00E934B7" w:rsidP="00C75859">
      <w:pPr>
        <w:pStyle w:val="Default"/>
        <w:numPr>
          <w:ilvl w:val="0"/>
          <w:numId w:val="3"/>
        </w:numPr>
      </w:pPr>
      <w:r w:rsidRPr="00E934B7">
        <w:lastRenderedPageBreak/>
        <w:t>Periodically audit security of schools based AD networks to ensure necessary user access restrictions are in place with regards to safeguarding of sensitive information.</w:t>
      </w:r>
    </w:p>
    <w:p w:rsidR="00E934B7" w:rsidRDefault="00E934B7" w:rsidP="00C75859">
      <w:pPr>
        <w:pStyle w:val="Default"/>
        <w:numPr>
          <w:ilvl w:val="0"/>
          <w:numId w:val="3"/>
        </w:numPr>
      </w:pPr>
      <w:r w:rsidRPr="00E934B7">
        <w:t xml:space="preserve">Manage requests from schools related to the DSAT Office 365 email system (add / delete users, create / amend distribution lists, add aliases, create </w:t>
      </w:r>
      <w:proofErr w:type="spellStart"/>
      <w:r w:rsidRPr="00E934B7">
        <w:t>forwardings</w:t>
      </w:r>
      <w:proofErr w:type="spellEnd"/>
      <w:r w:rsidRPr="00E934B7">
        <w:t xml:space="preserve"> etc.)</w:t>
      </w:r>
      <w:r>
        <w:t>.</w:t>
      </w:r>
    </w:p>
    <w:p w:rsidR="00C75859" w:rsidRPr="00C75859" w:rsidRDefault="00C75859" w:rsidP="00C75859">
      <w:pPr>
        <w:pStyle w:val="Default"/>
        <w:numPr>
          <w:ilvl w:val="0"/>
          <w:numId w:val="3"/>
        </w:numPr>
      </w:pPr>
      <w:r>
        <w:t xml:space="preserve">Migration of email accounts to </w:t>
      </w:r>
      <w:r w:rsidR="00E934B7">
        <w:t xml:space="preserve">the DSAT </w:t>
      </w:r>
      <w:r>
        <w:t>Office 365</w:t>
      </w:r>
      <w:r w:rsidR="00E934B7">
        <w:t xml:space="preserve"> tenant</w:t>
      </w:r>
      <w:r>
        <w:t>.</w:t>
      </w:r>
    </w:p>
    <w:p w:rsidR="00C75859" w:rsidRDefault="00C75859" w:rsidP="00C75859">
      <w:pPr>
        <w:pStyle w:val="Default"/>
        <w:numPr>
          <w:ilvl w:val="0"/>
          <w:numId w:val="3"/>
        </w:numPr>
      </w:pPr>
      <w:r w:rsidRPr="00C75859">
        <w:t xml:space="preserve">Undergo any training linked to the development of ICT and disseminate the training to others. </w:t>
      </w:r>
    </w:p>
    <w:p w:rsidR="00E934B7" w:rsidRDefault="00E934B7" w:rsidP="00C75859">
      <w:pPr>
        <w:pStyle w:val="Default"/>
        <w:numPr>
          <w:ilvl w:val="0"/>
          <w:numId w:val="3"/>
        </w:numPr>
      </w:pPr>
      <w:r w:rsidRPr="00E934B7">
        <w:t>Commitment to stay up to date with MS cloud based and virtualisation technologies (Azure, Hyper-V etc.) in order to support DSAT's long term plan to move more services off premises.</w:t>
      </w:r>
    </w:p>
    <w:p w:rsidR="00E934B7" w:rsidRDefault="00E934B7" w:rsidP="00C75859">
      <w:pPr>
        <w:pStyle w:val="Default"/>
        <w:numPr>
          <w:ilvl w:val="0"/>
          <w:numId w:val="3"/>
        </w:numPr>
      </w:pPr>
      <w:r w:rsidRPr="00E934B7">
        <w:t>Design, build and installation of new on premises MS servers &amp; associated Hyper-V VMs (which may include migration of VMs from one server to another).</w:t>
      </w:r>
    </w:p>
    <w:p w:rsidR="00C75859" w:rsidRDefault="00C75859" w:rsidP="00C75859">
      <w:pPr>
        <w:pStyle w:val="Default"/>
        <w:ind w:left="720"/>
      </w:pPr>
    </w:p>
    <w:p w:rsidR="00C75859" w:rsidRPr="00C75859" w:rsidRDefault="00C75859" w:rsidP="00C75859">
      <w:pPr>
        <w:pStyle w:val="Default"/>
        <w:ind w:left="720"/>
      </w:pPr>
    </w:p>
    <w:p w:rsidR="00C75859" w:rsidRPr="00C75859" w:rsidRDefault="00C75859" w:rsidP="00C75859">
      <w:pPr>
        <w:pStyle w:val="Default"/>
      </w:pPr>
      <w:r w:rsidRPr="00C75859">
        <w:rPr>
          <w:b/>
          <w:bCs/>
        </w:rPr>
        <w:t xml:space="preserve">Support the Pupils in each school by: </w:t>
      </w:r>
    </w:p>
    <w:p w:rsidR="00C75859" w:rsidRPr="00C75859" w:rsidRDefault="00C75859" w:rsidP="00C75859">
      <w:pPr>
        <w:pStyle w:val="Default"/>
        <w:numPr>
          <w:ilvl w:val="0"/>
          <w:numId w:val="4"/>
        </w:numPr>
      </w:pPr>
      <w:r w:rsidRPr="00C75859">
        <w:t xml:space="preserve">Ensuring that as far as possible, pupils are not exposed to inappropriate materials on the internet. </w:t>
      </w:r>
    </w:p>
    <w:p w:rsidR="00C75859" w:rsidRPr="00C75859" w:rsidRDefault="00C75859" w:rsidP="00C75859">
      <w:pPr>
        <w:pStyle w:val="Default"/>
        <w:numPr>
          <w:ilvl w:val="0"/>
          <w:numId w:val="4"/>
        </w:numPr>
      </w:pPr>
      <w:r w:rsidRPr="00C75859">
        <w:t xml:space="preserve">Working with staff, parents and pupils to promote safe use of ICT equipment and sites at school and at home. </w:t>
      </w:r>
    </w:p>
    <w:p w:rsidR="00C75859" w:rsidRPr="00C75859" w:rsidRDefault="00C75859" w:rsidP="00C75859">
      <w:pPr>
        <w:pStyle w:val="Default"/>
        <w:numPr>
          <w:ilvl w:val="0"/>
          <w:numId w:val="4"/>
        </w:numPr>
      </w:pPr>
      <w:r w:rsidRPr="00C75859">
        <w:t xml:space="preserve">Working to establish a supportive relationship with children and parents. </w:t>
      </w:r>
    </w:p>
    <w:p w:rsidR="00C75859" w:rsidRPr="00C75859" w:rsidRDefault="00C75859" w:rsidP="00C75859">
      <w:pPr>
        <w:pStyle w:val="Default"/>
        <w:numPr>
          <w:ilvl w:val="0"/>
          <w:numId w:val="4"/>
        </w:numPr>
      </w:pPr>
      <w:r w:rsidRPr="00C75859">
        <w:t xml:space="preserve">Encouraging acceptance and inclusion of all children with special needs. </w:t>
      </w:r>
    </w:p>
    <w:p w:rsidR="00C75859" w:rsidRDefault="00C75859" w:rsidP="00C75859">
      <w:pPr>
        <w:pStyle w:val="Default"/>
        <w:rPr>
          <w:b/>
          <w:bCs/>
        </w:rPr>
      </w:pPr>
    </w:p>
    <w:p w:rsidR="00C75859" w:rsidRPr="00C75859" w:rsidRDefault="00C75859" w:rsidP="00C75859">
      <w:pPr>
        <w:pStyle w:val="Default"/>
      </w:pPr>
      <w:r w:rsidRPr="00C75859">
        <w:rPr>
          <w:b/>
          <w:bCs/>
        </w:rPr>
        <w:t xml:space="preserve">Support each of the Schools by: </w:t>
      </w:r>
    </w:p>
    <w:p w:rsidR="00C75859" w:rsidRPr="00C75859" w:rsidRDefault="00C75859" w:rsidP="00C75859">
      <w:pPr>
        <w:pStyle w:val="Default"/>
        <w:numPr>
          <w:ilvl w:val="0"/>
          <w:numId w:val="4"/>
        </w:numPr>
      </w:pPr>
      <w:r w:rsidRPr="00C75859">
        <w:t xml:space="preserve">Being aware of and following all school policies and procedures, in particular policies related to the use of ICT equipment and sites. </w:t>
      </w:r>
    </w:p>
    <w:p w:rsidR="00C75859" w:rsidRDefault="00C75859" w:rsidP="00C75859">
      <w:pPr>
        <w:pStyle w:val="Default"/>
        <w:numPr>
          <w:ilvl w:val="0"/>
          <w:numId w:val="4"/>
        </w:numPr>
      </w:pPr>
      <w:r w:rsidRPr="00C75859">
        <w:t xml:space="preserve">Being aware of confidential issues linked to home/pupil/teacher/school work and to keep confidences as appropriate. </w:t>
      </w:r>
    </w:p>
    <w:p w:rsidR="00E934B7" w:rsidRDefault="00E934B7" w:rsidP="00C75859">
      <w:pPr>
        <w:pStyle w:val="Default"/>
        <w:numPr>
          <w:ilvl w:val="0"/>
          <w:numId w:val="4"/>
        </w:numPr>
      </w:pPr>
      <w:r w:rsidRPr="00E934B7">
        <w:t>Maintenance of DSAT Smoothwall firewall (managing requests from schools to add sites to whitelist / block list, maintaining links from Smoothwall to schools' ADs, troubleshooting application internet access issues).</w:t>
      </w:r>
    </w:p>
    <w:p w:rsidR="00C75859" w:rsidRPr="00C75859" w:rsidRDefault="00C75859" w:rsidP="00C75859">
      <w:pPr>
        <w:pStyle w:val="Default"/>
        <w:numPr>
          <w:ilvl w:val="0"/>
          <w:numId w:val="4"/>
        </w:numPr>
      </w:pPr>
      <w:r w:rsidRPr="00C75859">
        <w:t xml:space="preserve">Undertaking any other duties which may reasonably be regarded as within the nature of the duties and responsibilities/grade of the post. </w:t>
      </w:r>
    </w:p>
    <w:p w:rsidR="00C75859" w:rsidRPr="00C75859" w:rsidRDefault="00C75859" w:rsidP="00C75859">
      <w:pPr>
        <w:pStyle w:val="Default"/>
        <w:numPr>
          <w:ilvl w:val="0"/>
          <w:numId w:val="4"/>
        </w:numPr>
      </w:pPr>
      <w:r>
        <w:t xml:space="preserve">Work with the central DSAT team </w:t>
      </w:r>
      <w:r w:rsidRPr="00C75859">
        <w:t xml:space="preserve">and school leaders to prepare an action plan linked to required investment to ensure that ICT equipment meets the needs of the curriculum. </w:t>
      </w:r>
    </w:p>
    <w:p w:rsidR="00C75859" w:rsidRPr="00C75859" w:rsidRDefault="00C75859" w:rsidP="00C75859">
      <w:pPr>
        <w:pStyle w:val="Default"/>
        <w:numPr>
          <w:ilvl w:val="0"/>
          <w:numId w:val="4"/>
        </w:numPr>
      </w:pPr>
      <w:r w:rsidRPr="00C75859">
        <w:t xml:space="preserve">Obtain quotes, which represent best value, for new ICT equipment/ repairs etc. </w:t>
      </w:r>
    </w:p>
    <w:p w:rsidR="00A54C00" w:rsidRPr="00C75859" w:rsidRDefault="00C75859" w:rsidP="00C758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75859">
        <w:rPr>
          <w:rFonts w:ascii="Arial" w:hAnsi="Arial" w:cs="Arial"/>
        </w:rPr>
        <w:t>This job description may be amended following discussion between the CEO and member of staff, and will be reviewed annually.</w:t>
      </w:r>
    </w:p>
    <w:sectPr w:rsidR="00A54C00" w:rsidRPr="00C75859" w:rsidSect="00A54C0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F3" w:rsidRDefault="00CE6EF3" w:rsidP="00BA67FE">
      <w:r>
        <w:separator/>
      </w:r>
    </w:p>
  </w:endnote>
  <w:endnote w:type="continuationSeparator" w:id="0">
    <w:p w:rsidR="00CE6EF3" w:rsidRDefault="00CE6EF3" w:rsidP="00BA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FE" w:rsidRPr="00BA67FE" w:rsidRDefault="00BA67FE" w:rsidP="00BA67FE">
    <w:pPr>
      <w:tabs>
        <w:tab w:val="center" w:pos="4153"/>
        <w:tab w:val="right" w:pos="8306"/>
      </w:tabs>
      <w:jc w:val="center"/>
      <w:rPr>
        <w:rFonts w:ascii="Arial" w:hAnsi="Arial" w:cs="Arial"/>
        <w:sz w:val="14"/>
        <w:szCs w:val="14"/>
        <w:lang w:eastAsia="en-GB"/>
      </w:rPr>
    </w:pPr>
    <w:r w:rsidRPr="00BA67FE">
      <w:rPr>
        <w:rFonts w:ascii="Arial" w:hAnsi="Arial" w:cs="Arial"/>
        <w:sz w:val="14"/>
        <w:szCs w:val="14"/>
        <w:lang w:eastAsia="en-GB"/>
      </w:rPr>
      <w:t>The Dioces</w:t>
    </w:r>
    <w:r w:rsidR="004D0DA2">
      <w:rPr>
        <w:rFonts w:ascii="Arial" w:hAnsi="Arial" w:cs="Arial"/>
        <w:sz w:val="14"/>
        <w:szCs w:val="14"/>
        <w:lang w:eastAsia="en-GB"/>
      </w:rPr>
      <w:t xml:space="preserve">e of Sheffield Academies Trust </w:t>
    </w:r>
    <w:r w:rsidRPr="00BA67FE">
      <w:rPr>
        <w:rFonts w:ascii="Arial" w:hAnsi="Arial" w:cs="Arial"/>
        <w:sz w:val="14"/>
        <w:szCs w:val="14"/>
        <w:lang w:eastAsia="en-GB"/>
      </w:rPr>
      <w:t xml:space="preserve">is an exempt charity regulated by the Secretary of State for Education.  </w:t>
    </w:r>
  </w:p>
  <w:p w:rsidR="00BA67FE" w:rsidRPr="00BA67FE" w:rsidRDefault="00BA67FE" w:rsidP="00BA67FE">
    <w:pPr>
      <w:tabs>
        <w:tab w:val="center" w:pos="4153"/>
        <w:tab w:val="right" w:pos="8306"/>
      </w:tabs>
      <w:jc w:val="center"/>
      <w:rPr>
        <w:rFonts w:ascii="Arial" w:hAnsi="Arial" w:cs="Arial"/>
        <w:sz w:val="14"/>
        <w:szCs w:val="14"/>
        <w:lang w:eastAsia="en-GB"/>
      </w:rPr>
    </w:pPr>
    <w:r w:rsidRPr="00BA67FE">
      <w:rPr>
        <w:rFonts w:ascii="Arial" w:hAnsi="Arial" w:cs="Arial"/>
        <w:sz w:val="14"/>
        <w:szCs w:val="14"/>
        <w:lang w:eastAsia="en-GB"/>
      </w:rPr>
      <w:t xml:space="preserve">It is a company limited by guarantee registered in England and Wales (company number 08745639), whose registered office is at </w:t>
    </w:r>
  </w:p>
  <w:p w:rsidR="00BA67FE" w:rsidRPr="00BA67FE" w:rsidRDefault="004D0DA2" w:rsidP="00BA67FE">
    <w:pPr>
      <w:tabs>
        <w:tab w:val="center" w:pos="4153"/>
        <w:tab w:val="right" w:pos="8306"/>
      </w:tabs>
      <w:jc w:val="center"/>
      <w:rPr>
        <w:rFonts w:ascii="Arial" w:hAnsi="Arial" w:cs="Arial"/>
        <w:sz w:val="14"/>
        <w:szCs w:val="14"/>
        <w:lang w:eastAsia="en-GB"/>
      </w:rPr>
    </w:pPr>
    <w:proofErr w:type="spellStart"/>
    <w:r>
      <w:rPr>
        <w:rFonts w:ascii="Arial" w:hAnsi="Arial" w:cs="Arial"/>
        <w:sz w:val="14"/>
        <w:szCs w:val="14"/>
        <w:lang w:eastAsia="en-GB"/>
      </w:rPr>
      <w:t>Flanderwell</w:t>
    </w:r>
    <w:proofErr w:type="spellEnd"/>
    <w:r>
      <w:rPr>
        <w:rFonts w:ascii="Arial" w:hAnsi="Arial" w:cs="Arial"/>
        <w:sz w:val="14"/>
        <w:szCs w:val="14"/>
        <w:lang w:eastAsia="en-GB"/>
      </w:rPr>
      <w:t xml:space="preserve"> Early Excellence Centre, Greenfield Court, </w:t>
    </w:r>
    <w:proofErr w:type="spellStart"/>
    <w:r>
      <w:rPr>
        <w:rFonts w:ascii="Arial" w:hAnsi="Arial" w:cs="Arial"/>
        <w:sz w:val="14"/>
        <w:szCs w:val="14"/>
        <w:lang w:eastAsia="en-GB"/>
      </w:rPr>
      <w:t>Flanderwell</w:t>
    </w:r>
    <w:proofErr w:type="spellEnd"/>
    <w:r>
      <w:rPr>
        <w:rFonts w:ascii="Arial" w:hAnsi="Arial" w:cs="Arial"/>
        <w:sz w:val="14"/>
        <w:szCs w:val="14"/>
        <w:lang w:eastAsia="en-GB"/>
      </w:rPr>
      <w:t>, Rotherham, S66 2JF.</w:t>
    </w:r>
  </w:p>
  <w:p w:rsidR="00BA67FE" w:rsidRDefault="00BA6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F3" w:rsidRDefault="00CE6EF3" w:rsidP="00BA67FE">
      <w:r>
        <w:separator/>
      </w:r>
    </w:p>
  </w:footnote>
  <w:footnote w:type="continuationSeparator" w:id="0">
    <w:p w:rsidR="00CE6EF3" w:rsidRDefault="00CE6EF3" w:rsidP="00BA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6416"/>
    <w:multiLevelType w:val="hybridMultilevel"/>
    <w:tmpl w:val="BC84A7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402CF"/>
    <w:multiLevelType w:val="hybridMultilevel"/>
    <w:tmpl w:val="E0EECE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84AA1"/>
    <w:multiLevelType w:val="hybridMultilevel"/>
    <w:tmpl w:val="93FA8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5962"/>
    <w:multiLevelType w:val="hybridMultilevel"/>
    <w:tmpl w:val="CE1EF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4705D"/>
    <w:multiLevelType w:val="hybridMultilevel"/>
    <w:tmpl w:val="C16E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E74A0"/>
    <w:multiLevelType w:val="hybridMultilevel"/>
    <w:tmpl w:val="0FAEF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FE"/>
    <w:rsid w:val="00063685"/>
    <w:rsid w:val="000D039C"/>
    <w:rsid w:val="001E4C8E"/>
    <w:rsid w:val="00415BA4"/>
    <w:rsid w:val="004D0DA2"/>
    <w:rsid w:val="007860D4"/>
    <w:rsid w:val="009162F8"/>
    <w:rsid w:val="009B0006"/>
    <w:rsid w:val="00A54C00"/>
    <w:rsid w:val="00AF3DA5"/>
    <w:rsid w:val="00BA67FE"/>
    <w:rsid w:val="00C75859"/>
    <w:rsid w:val="00CE6EF3"/>
    <w:rsid w:val="00D6632E"/>
    <w:rsid w:val="00DB04D3"/>
    <w:rsid w:val="00DC7366"/>
    <w:rsid w:val="00E934B7"/>
    <w:rsid w:val="00F14685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B901"/>
  <w15:docId w15:val="{DB053E93-014F-4F97-9C39-DDD0D278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7F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67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67FE"/>
    <w:rPr>
      <w:rFonts w:ascii="Arial Narrow" w:eastAsia="Times New Roman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7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7FE"/>
    <w:rPr>
      <w:rFonts w:ascii="Arial Narrow" w:eastAsia="Times New Roman" w:hAnsi="Arial Narro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0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75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HP</cp:lastModifiedBy>
  <cp:revision>2</cp:revision>
  <cp:lastPrinted>2019-05-21T10:03:00Z</cp:lastPrinted>
  <dcterms:created xsi:type="dcterms:W3CDTF">2019-07-30T10:43:00Z</dcterms:created>
  <dcterms:modified xsi:type="dcterms:W3CDTF">2019-07-30T10:43:00Z</dcterms:modified>
</cp:coreProperties>
</file>