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jc w:val="center"/>
        <w:rPr>
          <w:rFonts w:ascii="Times New Roman" w:hAnsi="Times New Roman"/>
          <w:sz w:val="22"/>
          <w:szCs w:val="22"/>
        </w:rPr>
      </w:pPr>
      <w:r>
        <w:rPr>
          <w:rFonts w:ascii="Times New Roman" w:hAnsi="Times New Roman"/>
          <w:sz w:val="22"/>
          <w:szCs w:val="22"/>
        </w:rPr>
        <w:t>The Technology Team</w:t>
      </w:r>
    </w:p>
    <w:p>
      <w:pPr>
        <w:jc w:val="both"/>
        <w:rPr>
          <w:rFonts w:ascii="Times New Roman" w:hAnsi="Times New Roman"/>
          <w:color w:val="FF0000"/>
          <w:sz w:val="22"/>
          <w:szCs w:val="22"/>
        </w:rPr>
      </w:pPr>
    </w:p>
    <w:p>
      <w:pPr>
        <w:pStyle w:val="NormalWeb"/>
        <w:shd w:val="clear" w:color="auto" w:fill="FFFFFF"/>
        <w:spacing w:before="0" w:beforeAutospacing="0" w:after="136" w:afterAutospacing="0"/>
        <w:rPr>
          <w:color w:val="222222"/>
          <w:sz w:val="22"/>
          <w:szCs w:val="22"/>
        </w:rPr>
      </w:pPr>
      <w:r>
        <w:rPr>
          <w:sz w:val="22"/>
          <w:szCs w:val="22"/>
        </w:rPr>
        <w:t xml:space="preserve">A </w:t>
      </w:r>
      <w:bookmarkStart w:id="0" w:name="_GoBack"/>
      <w:bookmarkEnd w:id="0"/>
      <w:r>
        <w:rPr>
          <w:sz w:val="22"/>
          <w:szCs w:val="22"/>
        </w:rPr>
        <w:t xml:space="preserve">Technology teacher is required for September 2019 to join our large, supportive team. </w:t>
      </w:r>
      <w:r>
        <w:rPr>
          <w:color w:val="222222"/>
          <w:sz w:val="22"/>
          <w:szCs w:val="22"/>
        </w:rPr>
        <w:t>The ideal candidate will have a passion for teaching across all subject areas in KS3 using a product design approach. The successful candidate must demonstrate flexibility and the ability to teach textiles and food technology to at least GCSE level. The popularity of technology subjects is exceptionally strong and this demonstrates our drive to provide a variety of highly academic and vocational, high quality courses, and we have a real desire to provide meaningful progress for all students.</w:t>
      </w:r>
    </w:p>
    <w:p>
      <w:pPr>
        <w:jc w:val="both"/>
        <w:rPr>
          <w:rFonts w:ascii="Times New Roman" w:hAnsi="Times New Roman"/>
          <w:sz w:val="22"/>
          <w:szCs w:val="22"/>
        </w:rPr>
      </w:pPr>
      <w:r>
        <w:rPr>
          <w:rFonts w:ascii="Times New Roman" w:hAnsi="Times New Roman"/>
          <w:sz w:val="22"/>
          <w:szCs w:val="22"/>
        </w:rPr>
        <w:t>The post would suit either a teacher with experience (there are plenty of opportunities for professional development within the area), or a newly qualified teacher (a full induction programme is in place and new teachers are well supported).</w:t>
      </w:r>
    </w:p>
    <w:p>
      <w:pPr>
        <w:jc w:val="both"/>
        <w:rPr>
          <w:rFonts w:ascii="Times New Roman" w:hAnsi="Times New Roman"/>
          <w:sz w:val="22"/>
          <w:szCs w:val="22"/>
        </w:rPr>
      </w:pPr>
    </w:p>
    <w:p>
      <w:pPr>
        <w:jc w:val="both"/>
        <w:rPr>
          <w:rFonts w:ascii="Times New Roman" w:hAnsi="Times New Roman"/>
          <w:sz w:val="22"/>
          <w:szCs w:val="22"/>
        </w:rPr>
      </w:pPr>
      <w:r>
        <w:rPr>
          <w:rFonts w:ascii="Times New Roman" w:hAnsi="Times New Roman"/>
          <w:sz w:val="22"/>
          <w:szCs w:val="22"/>
        </w:rPr>
        <w:t>The technology department currently comprises eight teaching staff, which includes KS3 and KS4 co-ordinators, a learning support assistant and a dedicated full time technician. There are ten teaching classrooms, two of which are ICT rooms. All teaching rooms are equipped with a PC and data projector. We also have a good CAD/CAM facility with two laser cutters in the department.</w:t>
      </w:r>
    </w:p>
    <w:p>
      <w:pPr>
        <w:jc w:val="both"/>
        <w:rPr>
          <w:rFonts w:ascii="Times New Roman" w:hAnsi="Times New Roman"/>
          <w:sz w:val="22"/>
          <w:szCs w:val="22"/>
        </w:rPr>
      </w:pPr>
    </w:p>
    <w:p>
      <w:pPr>
        <w:jc w:val="both"/>
        <w:rPr>
          <w:rFonts w:ascii="Times New Roman" w:hAnsi="Times New Roman"/>
          <w:sz w:val="22"/>
          <w:szCs w:val="22"/>
        </w:rPr>
      </w:pPr>
      <w:r>
        <w:rPr>
          <w:rFonts w:ascii="Times New Roman" w:hAnsi="Times New Roman"/>
          <w:sz w:val="22"/>
          <w:szCs w:val="22"/>
        </w:rPr>
        <w:t>At KS4, students follow WJEC textiles, food and nutrition and product design with Level 2 Awards in construction in the built environment and engineering also available. The department offers product design and fashion and textiles to ‘AS’ and ‘A2’ level.</w:t>
      </w:r>
    </w:p>
    <w:p>
      <w:pPr>
        <w:jc w:val="both"/>
        <w:rPr>
          <w:rFonts w:ascii="Times New Roman" w:hAnsi="Times New Roman"/>
          <w:sz w:val="22"/>
          <w:szCs w:val="22"/>
        </w:rPr>
      </w:pPr>
    </w:p>
    <w:p>
      <w:pPr>
        <w:jc w:val="both"/>
        <w:rPr>
          <w:rFonts w:ascii="Times New Roman" w:hAnsi="Times New Roman"/>
          <w:sz w:val="22"/>
          <w:szCs w:val="22"/>
        </w:rPr>
      </w:pPr>
    </w:p>
    <w:p>
      <w:pPr>
        <w:jc w:val="both"/>
        <w:rPr>
          <w:rFonts w:ascii="Times New Roman" w:hAnsi="Times New Roman"/>
          <w:sz w:val="22"/>
          <w:szCs w:val="22"/>
        </w:rPr>
      </w:pPr>
    </w:p>
    <w:p>
      <w:pPr>
        <w:jc w:val="center"/>
        <w:rPr>
          <w:rFonts w:ascii="Times New Roman" w:hAnsi="Times New Roman"/>
          <w:b/>
          <w:sz w:val="22"/>
          <w:szCs w:val="22"/>
        </w:rPr>
      </w:pPr>
      <w:r>
        <w:rPr>
          <w:rFonts w:ascii="Times New Roman" w:hAnsi="Times New Roman"/>
          <w:b/>
          <w:sz w:val="22"/>
          <w:szCs w:val="22"/>
        </w:rPr>
        <w:t>Person Specification: Teacher of Technology</w:t>
      </w:r>
    </w:p>
    <w:p>
      <w:pPr>
        <w:rPr>
          <w:rFonts w:ascii="Times New Roman" w:hAnsi="Times New Roman"/>
          <w:b/>
          <w:sz w:val="22"/>
          <w:szCs w:val="22"/>
        </w:rPr>
      </w:pPr>
    </w:p>
    <w:p>
      <w:pPr>
        <w:rPr>
          <w:rFonts w:ascii="Times New Roman" w:hAnsi="Times New Roman"/>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4076"/>
        <w:gridCol w:w="3118"/>
      </w:tblGrid>
      <w:tr>
        <w:tc>
          <w:tcPr>
            <w:tcW w:w="1986" w:type="dxa"/>
          </w:tcPr>
          <w:p>
            <w:pPr>
              <w:spacing w:before="120" w:after="120"/>
              <w:rPr>
                <w:rFonts w:ascii="Times New Roman" w:hAnsi="Times New Roman"/>
                <w:b/>
                <w:sz w:val="22"/>
                <w:szCs w:val="22"/>
              </w:rPr>
            </w:pPr>
            <w:r>
              <w:rPr>
                <w:rFonts w:ascii="Times New Roman" w:hAnsi="Times New Roman"/>
                <w:b/>
                <w:sz w:val="22"/>
                <w:szCs w:val="22"/>
              </w:rPr>
              <w:t>Criteria</w:t>
            </w:r>
          </w:p>
        </w:tc>
        <w:tc>
          <w:tcPr>
            <w:tcW w:w="4076" w:type="dxa"/>
          </w:tcPr>
          <w:p>
            <w:pPr>
              <w:spacing w:before="120" w:after="120"/>
              <w:rPr>
                <w:rFonts w:ascii="Times New Roman" w:hAnsi="Times New Roman"/>
                <w:b/>
                <w:sz w:val="22"/>
                <w:szCs w:val="22"/>
              </w:rPr>
            </w:pPr>
            <w:r>
              <w:rPr>
                <w:rFonts w:ascii="Times New Roman" w:hAnsi="Times New Roman"/>
                <w:b/>
                <w:sz w:val="22"/>
                <w:szCs w:val="22"/>
              </w:rPr>
              <w:t>Essential</w:t>
            </w:r>
          </w:p>
        </w:tc>
        <w:tc>
          <w:tcPr>
            <w:tcW w:w="3118" w:type="dxa"/>
          </w:tcPr>
          <w:p>
            <w:pPr>
              <w:spacing w:before="120" w:after="120"/>
              <w:rPr>
                <w:rFonts w:ascii="Times New Roman" w:hAnsi="Times New Roman"/>
                <w:b/>
                <w:sz w:val="22"/>
                <w:szCs w:val="22"/>
              </w:rPr>
            </w:pPr>
            <w:r>
              <w:rPr>
                <w:rFonts w:ascii="Times New Roman" w:hAnsi="Times New Roman"/>
                <w:b/>
                <w:sz w:val="22"/>
                <w:szCs w:val="22"/>
              </w:rPr>
              <w:t>Desirable</w:t>
            </w:r>
          </w:p>
        </w:tc>
      </w:tr>
      <w:tr>
        <w:tc>
          <w:tcPr>
            <w:tcW w:w="1986" w:type="dxa"/>
          </w:tcPr>
          <w:p>
            <w:pPr>
              <w:spacing w:before="120" w:after="120"/>
              <w:rPr>
                <w:rFonts w:ascii="Times New Roman" w:hAnsi="Times New Roman"/>
                <w:b/>
                <w:sz w:val="22"/>
                <w:szCs w:val="22"/>
              </w:rPr>
            </w:pPr>
            <w:r>
              <w:rPr>
                <w:rFonts w:ascii="Times New Roman" w:hAnsi="Times New Roman"/>
                <w:b/>
                <w:sz w:val="22"/>
                <w:szCs w:val="22"/>
              </w:rPr>
              <w:t>Qualifications</w:t>
            </w:r>
          </w:p>
          <w:p>
            <w:pPr>
              <w:spacing w:before="120" w:after="120"/>
              <w:rPr>
                <w:rFonts w:ascii="Times New Roman" w:hAnsi="Times New Roman"/>
                <w:b/>
                <w:sz w:val="22"/>
                <w:szCs w:val="22"/>
              </w:rPr>
            </w:pPr>
            <w:r>
              <w:rPr>
                <w:rFonts w:ascii="Times New Roman" w:hAnsi="Times New Roman"/>
                <w:b/>
                <w:sz w:val="22"/>
                <w:szCs w:val="22"/>
              </w:rPr>
              <w:t xml:space="preserve">and </w:t>
            </w:r>
          </w:p>
          <w:p>
            <w:pPr>
              <w:spacing w:before="120" w:after="120"/>
              <w:rPr>
                <w:rFonts w:ascii="Times New Roman" w:hAnsi="Times New Roman"/>
                <w:b/>
                <w:sz w:val="22"/>
                <w:szCs w:val="22"/>
              </w:rPr>
            </w:pPr>
            <w:r>
              <w:rPr>
                <w:rFonts w:ascii="Times New Roman" w:hAnsi="Times New Roman"/>
                <w:b/>
                <w:sz w:val="22"/>
                <w:szCs w:val="22"/>
              </w:rPr>
              <w:t>Experience</w:t>
            </w:r>
          </w:p>
        </w:tc>
        <w:tc>
          <w:tcPr>
            <w:tcW w:w="4076" w:type="dxa"/>
          </w:tcPr>
          <w:p>
            <w:pPr>
              <w:numPr>
                <w:ilvl w:val="0"/>
                <w:numId w:val="1"/>
              </w:numPr>
              <w:tabs>
                <w:tab w:val="clear" w:pos="720"/>
                <w:tab w:val="num" w:pos="438"/>
              </w:tabs>
              <w:spacing w:before="120" w:after="120"/>
              <w:ind w:left="438" w:hanging="405"/>
              <w:rPr>
                <w:rFonts w:ascii="Times New Roman" w:hAnsi="Times New Roman"/>
                <w:sz w:val="22"/>
                <w:szCs w:val="22"/>
              </w:rPr>
            </w:pPr>
            <w:r>
              <w:rPr>
                <w:rFonts w:ascii="Times New Roman" w:hAnsi="Times New Roman"/>
                <w:sz w:val="22"/>
                <w:szCs w:val="22"/>
              </w:rPr>
              <w:t>Be a Graduate with Qualified Teacher Status</w:t>
            </w:r>
          </w:p>
          <w:p>
            <w:pPr>
              <w:numPr>
                <w:ilvl w:val="0"/>
                <w:numId w:val="1"/>
              </w:numPr>
              <w:tabs>
                <w:tab w:val="clear" w:pos="720"/>
                <w:tab w:val="num" w:pos="438"/>
              </w:tabs>
              <w:spacing w:before="120" w:after="120"/>
              <w:ind w:left="438" w:hanging="405"/>
              <w:rPr>
                <w:rFonts w:ascii="Times New Roman" w:hAnsi="Times New Roman"/>
                <w:sz w:val="22"/>
                <w:szCs w:val="22"/>
              </w:rPr>
            </w:pPr>
            <w:r>
              <w:rPr>
                <w:rFonts w:ascii="Times New Roman" w:hAnsi="Times New Roman"/>
                <w:sz w:val="22"/>
                <w:szCs w:val="22"/>
              </w:rPr>
              <w:t>Ability to develop as an effective and successful classroom practitioner</w:t>
            </w:r>
          </w:p>
          <w:p>
            <w:pPr>
              <w:numPr>
                <w:ilvl w:val="0"/>
                <w:numId w:val="1"/>
              </w:numPr>
              <w:tabs>
                <w:tab w:val="clear" w:pos="720"/>
                <w:tab w:val="num" w:pos="438"/>
              </w:tabs>
              <w:spacing w:before="120" w:after="120"/>
              <w:ind w:left="438" w:hanging="405"/>
              <w:rPr>
                <w:rFonts w:ascii="Times New Roman" w:hAnsi="Times New Roman"/>
                <w:sz w:val="22"/>
                <w:szCs w:val="22"/>
              </w:rPr>
            </w:pPr>
            <w:r>
              <w:rPr>
                <w:rFonts w:ascii="Times New Roman" w:hAnsi="Times New Roman"/>
                <w:sz w:val="22"/>
                <w:szCs w:val="22"/>
              </w:rPr>
              <w:t>Ability to teach Technology across KS3 and textiles, food and nutrition  at GCSE</w:t>
            </w:r>
          </w:p>
          <w:p>
            <w:pPr>
              <w:spacing w:after="100" w:afterAutospacing="1"/>
              <w:ind w:left="424"/>
              <w:rPr>
                <w:rFonts w:ascii="Times New Roman" w:hAnsi="Times New Roman"/>
                <w:sz w:val="22"/>
                <w:szCs w:val="22"/>
              </w:rPr>
            </w:pPr>
          </w:p>
        </w:tc>
        <w:tc>
          <w:tcPr>
            <w:tcW w:w="3118" w:type="dxa"/>
          </w:tcPr>
          <w:p>
            <w:pPr>
              <w:numPr>
                <w:ilvl w:val="0"/>
                <w:numId w:val="1"/>
              </w:numPr>
              <w:tabs>
                <w:tab w:val="clear" w:pos="720"/>
                <w:tab w:val="num" w:pos="438"/>
              </w:tabs>
              <w:spacing w:before="120" w:after="120"/>
              <w:ind w:left="438" w:hanging="405"/>
              <w:rPr>
                <w:rFonts w:ascii="Times New Roman" w:hAnsi="Times New Roman"/>
                <w:sz w:val="22"/>
                <w:szCs w:val="22"/>
              </w:rPr>
            </w:pPr>
            <w:r>
              <w:rPr>
                <w:rFonts w:ascii="Times New Roman" w:hAnsi="Times New Roman"/>
                <w:sz w:val="22"/>
                <w:szCs w:val="22"/>
              </w:rPr>
              <w:t>Ability to teach textiles, food and nutrition and product design at A level</w:t>
            </w:r>
          </w:p>
        </w:tc>
      </w:tr>
      <w:tr>
        <w:trPr>
          <w:trHeight w:val="841"/>
        </w:trPr>
        <w:tc>
          <w:tcPr>
            <w:tcW w:w="1986" w:type="dxa"/>
          </w:tcPr>
          <w:p>
            <w:pPr>
              <w:spacing w:before="120" w:after="120"/>
              <w:rPr>
                <w:rFonts w:ascii="Times New Roman" w:hAnsi="Times New Roman"/>
                <w:b/>
                <w:sz w:val="22"/>
                <w:szCs w:val="22"/>
              </w:rPr>
            </w:pPr>
            <w:r>
              <w:rPr>
                <w:rFonts w:ascii="Times New Roman" w:hAnsi="Times New Roman"/>
                <w:b/>
                <w:sz w:val="22"/>
                <w:szCs w:val="22"/>
              </w:rPr>
              <w:t>Shaping the future</w:t>
            </w:r>
          </w:p>
        </w:tc>
        <w:tc>
          <w:tcPr>
            <w:tcW w:w="4076" w:type="dxa"/>
          </w:tcPr>
          <w:p>
            <w:pPr>
              <w:numPr>
                <w:ilvl w:val="0"/>
                <w:numId w:val="2"/>
              </w:numPr>
              <w:tabs>
                <w:tab w:val="clear" w:pos="720"/>
                <w:tab w:val="num" w:pos="438"/>
              </w:tabs>
              <w:spacing w:before="120" w:after="120"/>
              <w:ind w:left="438" w:hanging="405"/>
              <w:rPr>
                <w:rFonts w:ascii="Times New Roman" w:hAnsi="Times New Roman"/>
                <w:sz w:val="22"/>
                <w:szCs w:val="22"/>
              </w:rPr>
            </w:pPr>
            <w:r>
              <w:rPr>
                <w:rFonts w:ascii="Times New Roman" w:hAnsi="Times New Roman"/>
                <w:sz w:val="22"/>
                <w:szCs w:val="22"/>
              </w:rPr>
              <w:t>Higher expectations and experience of raising the standards for all pupils</w:t>
            </w:r>
          </w:p>
          <w:p>
            <w:pPr>
              <w:numPr>
                <w:ilvl w:val="0"/>
                <w:numId w:val="1"/>
              </w:numPr>
              <w:tabs>
                <w:tab w:val="clear" w:pos="720"/>
                <w:tab w:val="num" w:pos="438"/>
              </w:tabs>
              <w:spacing w:before="120" w:after="120"/>
              <w:ind w:left="438" w:hanging="405"/>
              <w:rPr>
                <w:rFonts w:ascii="Times New Roman" w:hAnsi="Times New Roman"/>
                <w:sz w:val="22"/>
                <w:szCs w:val="22"/>
              </w:rPr>
            </w:pPr>
            <w:r>
              <w:rPr>
                <w:rFonts w:ascii="Times New Roman" w:hAnsi="Times New Roman"/>
                <w:sz w:val="22"/>
                <w:szCs w:val="22"/>
              </w:rPr>
              <w:t>Ability to adopt strategies to improve teaching and learning</w:t>
            </w:r>
          </w:p>
          <w:p>
            <w:pPr>
              <w:numPr>
                <w:ilvl w:val="0"/>
                <w:numId w:val="1"/>
              </w:numPr>
              <w:tabs>
                <w:tab w:val="clear" w:pos="720"/>
                <w:tab w:val="num" w:pos="438"/>
              </w:tabs>
              <w:spacing w:before="120" w:after="120"/>
              <w:ind w:left="438" w:hanging="405"/>
              <w:rPr>
                <w:rFonts w:ascii="Times New Roman" w:hAnsi="Times New Roman"/>
                <w:sz w:val="22"/>
                <w:szCs w:val="22"/>
              </w:rPr>
            </w:pPr>
            <w:r>
              <w:rPr>
                <w:rFonts w:ascii="Times New Roman" w:hAnsi="Times New Roman"/>
                <w:color w:val="211F1F"/>
                <w:sz w:val="22"/>
                <w:szCs w:val="22"/>
              </w:rPr>
              <w:t>Use appropriate strategies to ensure outstanding student progress and well-being.</w:t>
            </w:r>
          </w:p>
          <w:p>
            <w:pPr>
              <w:numPr>
                <w:ilvl w:val="0"/>
                <w:numId w:val="1"/>
              </w:numPr>
              <w:tabs>
                <w:tab w:val="clear" w:pos="720"/>
                <w:tab w:val="num" w:pos="438"/>
              </w:tabs>
              <w:spacing w:before="120" w:after="120"/>
              <w:ind w:left="438" w:hanging="405"/>
              <w:rPr>
                <w:rFonts w:ascii="Times New Roman" w:hAnsi="Times New Roman"/>
                <w:sz w:val="22"/>
                <w:szCs w:val="22"/>
              </w:rPr>
            </w:pPr>
            <w:r>
              <w:rPr>
                <w:rFonts w:ascii="Times New Roman" w:hAnsi="Times New Roman"/>
                <w:color w:val="211F1F"/>
                <w:sz w:val="22"/>
                <w:szCs w:val="22"/>
              </w:rPr>
              <w:t>Support the development of teaching materials and courses of study.</w:t>
            </w:r>
          </w:p>
        </w:tc>
        <w:tc>
          <w:tcPr>
            <w:tcW w:w="3118" w:type="dxa"/>
          </w:tcPr>
          <w:p>
            <w:pPr>
              <w:numPr>
                <w:ilvl w:val="0"/>
                <w:numId w:val="1"/>
              </w:numPr>
              <w:tabs>
                <w:tab w:val="clear" w:pos="720"/>
                <w:tab w:val="num" w:pos="317"/>
              </w:tabs>
              <w:spacing w:before="120" w:after="120"/>
              <w:ind w:left="317" w:hanging="284"/>
              <w:rPr>
                <w:rFonts w:ascii="Times New Roman" w:hAnsi="Times New Roman"/>
                <w:sz w:val="22"/>
                <w:szCs w:val="22"/>
              </w:rPr>
            </w:pPr>
            <w:r>
              <w:rPr>
                <w:rFonts w:ascii="Times New Roman" w:hAnsi="Times New Roman"/>
                <w:sz w:val="22"/>
                <w:szCs w:val="22"/>
              </w:rPr>
              <w:t>Understanding of local or national teaching and learning initiatives in Technology</w:t>
            </w:r>
          </w:p>
          <w:p>
            <w:pPr>
              <w:numPr>
                <w:ilvl w:val="0"/>
                <w:numId w:val="5"/>
              </w:numPr>
              <w:spacing w:after="100" w:afterAutospacing="1"/>
              <w:ind w:left="317" w:hanging="283"/>
              <w:rPr>
                <w:rFonts w:ascii="Times New Roman" w:hAnsi="Times New Roman"/>
                <w:sz w:val="22"/>
                <w:szCs w:val="22"/>
              </w:rPr>
            </w:pPr>
            <w:r>
              <w:rPr>
                <w:rFonts w:ascii="Times New Roman" w:hAnsi="Times New Roman"/>
                <w:sz w:val="22"/>
                <w:szCs w:val="22"/>
              </w:rPr>
              <w:t>Up-to-date knowledge of current educational developments and the KS3, KS4 and KS5 curriculum and specifications in Design Technology.</w:t>
            </w:r>
          </w:p>
          <w:p>
            <w:pPr>
              <w:spacing w:before="120" w:after="120"/>
              <w:ind w:left="34"/>
              <w:rPr>
                <w:rFonts w:ascii="Times New Roman" w:hAnsi="Times New Roman"/>
                <w:sz w:val="22"/>
                <w:szCs w:val="22"/>
              </w:rPr>
            </w:pPr>
          </w:p>
        </w:tc>
      </w:tr>
      <w:tr>
        <w:tc>
          <w:tcPr>
            <w:tcW w:w="1986" w:type="dxa"/>
          </w:tcPr>
          <w:p>
            <w:pPr>
              <w:spacing w:before="120" w:after="120"/>
              <w:rPr>
                <w:rFonts w:ascii="Times New Roman" w:hAnsi="Times New Roman"/>
                <w:b/>
                <w:sz w:val="22"/>
                <w:szCs w:val="22"/>
              </w:rPr>
            </w:pPr>
            <w:r>
              <w:rPr>
                <w:rFonts w:ascii="Times New Roman" w:hAnsi="Times New Roman"/>
                <w:b/>
                <w:sz w:val="22"/>
                <w:szCs w:val="22"/>
              </w:rPr>
              <w:lastRenderedPageBreak/>
              <w:t>Professional Development; Working with Others</w:t>
            </w:r>
          </w:p>
        </w:tc>
        <w:tc>
          <w:tcPr>
            <w:tcW w:w="4076" w:type="dxa"/>
          </w:tcPr>
          <w:p>
            <w:pPr>
              <w:numPr>
                <w:ilvl w:val="0"/>
                <w:numId w:val="3"/>
              </w:numPr>
              <w:tabs>
                <w:tab w:val="clear" w:pos="720"/>
                <w:tab w:val="num" w:pos="438"/>
              </w:tabs>
              <w:spacing w:before="120" w:after="120"/>
              <w:ind w:left="438" w:hanging="405"/>
              <w:rPr>
                <w:rFonts w:ascii="Times New Roman" w:hAnsi="Times New Roman"/>
                <w:sz w:val="22"/>
                <w:szCs w:val="22"/>
              </w:rPr>
            </w:pPr>
            <w:r>
              <w:rPr>
                <w:rFonts w:ascii="Times New Roman" w:hAnsi="Times New Roman"/>
                <w:sz w:val="22"/>
                <w:szCs w:val="22"/>
              </w:rPr>
              <w:t xml:space="preserve">A commitment to personal professional development </w:t>
            </w:r>
          </w:p>
          <w:p>
            <w:pPr>
              <w:numPr>
                <w:ilvl w:val="0"/>
                <w:numId w:val="3"/>
              </w:numPr>
              <w:tabs>
                <w:tab w:val="clear" w:pos="720"/>
                <w:tab w:val="num" w:pos="438"/>
              </w:tabs>
              <w:spacing w:before="120" w:after="120"/>
              <w:ind w:left="438" w:hanging="405"/>
              <w:rPr>
                <w:rFonts w:ascii="Times New Roman" w:hAnsi="Times New Roman"/>
                <w:sz w:val="22"/>
                <w:szCs w:val="22"/>
              </w:rPr>
            </w:pPr>
            <w:r>
              <w:rPr>
                <w:rFonts w:ascii="Times New Roman" w:hAnsi="Times New Roman"/>
                <w:sz w:val="22"/>
                <w:szCs w:val="22"/>
              </w:rPr>
              <w:t>Ability to work as a member of a team</w:t>
            </w:r>
          </w:p>
        </w:tc>
        <w:tc>
          <w:tcPr>
            <w:tcW w:w="3118" w:type="dxa"/>
          </w:tcPr>
          <w:p>
            <w:pPr>
              <w:spacing w:before="120" w:after="120"/>
              <w:rPr>
                <w:rFonts w:ascii="Times New Roman" w:hAnsi="Times New Roman"/>
                <w:sz w:val="22"/>
                <w:szCs w:val="22"/>
              </w:rPr>
            </w:pPr>
          </w:p>
        </w:tc>
      </w:tr>
      <w:tr>
        <w:tc>
          <w:tcPr>
            <w:tcW w:w="1986" w:type="dxa"/>
          </w:tcPr>
          <w:p>
            <w:pPr>
              <w:spacing w:before="120" w:after="120"/>
              <w:rPr>
                <w:rFonts w:ascii="Times New Roman" w:hAnsi="Times New Roman"/>
                <w:b/>
                <w:sz w:val="22"/>
                <w:szCs w:val="22"/>
              </w:rPr>
            </w:pPr>
            <w:r>
              <w:rPr>
                <w:rFonts w:ascii="Times New Roman" w:hAnsi="Times New Roman"/>
                <w:b/>
                <w:sz w:val="22"/>
                <w:szCs w:val="22"/>
              </w:rPr>
              <w:t>Personal Qualities and Attributes</w:t>
            </w:r>
          </w:p>
        </w:tc>
        <w:tc>
          <w:tcPr>
            <w:tcW w:w="4076" w:type="dxa"/>
          </w:tcPr>
          <w:p>
            <w:pPr>
              <w:numPr>
                <w:ilvl w:val="0"/>
                <w:numId w:val="5"/>
              </w:numPr>
              <w:spacing w:after="100" w:afterAutospacing="1"/>
              <w:ind w:left="424"/>
              <w:rPr>
                <w:rFonts w:ascii="Times New Roman" w:hAnsi="Times New Roman"/>
                <w:sz w:val="22"/>
                <w:szCs w:val="22"/>
              </w:rPr>
            </w:pPr>
            <w:r>
              <w:rPr>
                <w:rFonts w:ascii="Times New Roman" w:hAnsi="Times New Roman"/>
                <w:sz w:val="22"/>
                <w:szCs w:val="22"/>
              </w:rPr>
              <w:t>To be an outstanding, innovative and creative teacher and a committed and key team player.</w:t>
            </w:r>
          </w:p>
          <w:p>
            <w:pPr>
              <w:numPr>
                <w:ilvl w:val="0"/>
                <w:numId w:val="4"/>
              </w:numPr>
              <w:tabs>
                <w:tab w:val="clear" w:pos="720"/>
                <w:tab w:val="num" w:pos="438"/>
              </w:tabs>
              <w:spacing w:before="120" w:after="120"/>
              <w:ind w:left="438" w:hanging="405"/>
              <w:rPr>
                <w:rFonts w:ascii="Times New Roman" w:hAnsi="Times New Roman"/>
                <w:sz w:val="22"/>
                <w:szCs w:val="22"/>
              </w:rPr>
            </w:pPr>
            <w:r>
              <w:rPr>
                <w:rFonts w:ascii="Times New Roman" w:hAnsi="Times New Roman"/>
                <w:sz w:val="22"/>
                <w:szCs w:val="22"/>
              </w:rPr>
              <w:t>Effective speaking and listening skills</w:t>
            </w:r>
          </w:p>
          <w:p>
            <w:pPr>
              <w:numPr>
                <w:ilvl w:val="0"/>
                <w:numId w:val="4"/>
              </w:numPr>
              <w:tabs>
                <w:tab w:val="clear" w:pos="720"/>
                <w:tab w:val="num" w:pos="438"/>
              </w:tabs>
              <w:spacing w:before="120" w:after="120"/>
              <w:ind w:left="438" w:hanging="405"/>
              <w:rPr>
                <w:rFonts w:ascii="Times New Roman" w:hAnsi="Times New Roman"/>
                <w:sz w:val="22"/>
                <w:szCs w:val="22"/>
              </w:rPr>
            </w:pPr>
            <w:r>
              <w:rPr>
                <w:rFonts w:ascii="Times New Roman" w:hAnsi="Times New Roman"/>
                <w:sz w:val="22"/>
                <w:szCs w:val="22"/>
              </w:rPr>
              <w:t>High professional standards, ability to work under pressure</w:t>
            </w:r>
          </w:p>
          <w:p>
            <w:pPr>
              <w:numPr>
                <w:ilvl w:val="0"/>
                <w:numId w:val="5"/>
              </w:numPr>
              <w:spacing w:after="100" w:afterAutospacing="1"/>
              <w:ind w:left="424" w:hanging="424"/>
              <w:rPr>
                <w:rFonts w:ascii="Times New Roman" w:hAnsi="Times New Roman"/>
                <w:sz w:val="22"/>
                <w:szCs w:val="22"/>
              </w:rPr>
            </w:pPr>
            <w:r>
              <w:rPr>
                <w:rFonts w:ascii="Times New Roman" w:hAnsi="Times New Roman"/>
                <w:sz w:val="22"/>
                <w:szCs w:val="22"/>
              </w:rPr>
              <w:t>To identify and take appropriate action on issues arising from data, systems and reports.</w:t>
            </w:r>
          </w:p>
        </w:tc>
        <w:tc>
          <w:tcPr>
            <w:tcW w:w="3118" w:type="dxa"/>
          </w:tcPr>
          <w:p>
            <w:pPr>
              <w:spacing w:before="120" w:after="120"/>
              <w:rPr>
                <w:rFonts w:ascii="Times New Roman" w:hAnsi="Times New Roman"/>
                <w:sz w:val="22"/>
                <w:szCs w:val="22"/>
              </w:rPr>
            </w:pPr>
          </w:p>
        </w:tc>
      </w:tr>
    </w:tbl>
    <w:p>
      <w:pPr>
        <w:jc w:val="both"/>
        <w:rPr>
          <w:rFonts w:ascii="Times New Roman" w:hAnsi="Times New Roman"/>
          <w:sz w:val="22"/>
          <w:szCs w:val="22"/>
        </w:rPr>
      </w:pPr>
    </w:p>
    <w:sectPr>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 SWM">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Bk">
    <w:altName w:val="Futura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7747F"/>
    <w:multiLevelType w:val="hybridMultilevel"/>
    <w:tmpl w:val="1CE49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5604F3"/>
    <w:multiLevelType w:val="hybridMultilevel"/>
    <w:tmpl w:val="FEFC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94963"/>
    <w:multiLevelType w:val="hybridMultilevel"/>
    <w:tmpl w:val="2C94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6E3E7E"/>
    <w:multiLevelType w:val="hybridMultilevel"/>
    <w:tmpl w:val="F800C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7854D2"/>
    <w:multiLevelType w:val="hybridMultilevel"/>
    <w:tmpl w:val="75583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5A5DD3-2F9D-4040-8A85-7B671C20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utch801 SWM" w:hAnsi="Dutch801 SWM"/>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hAnsi="Times New Roman"/>
      <w:szCs w:val="24"/>
      <w:lang w:eastAsia="en-GB"/>
    </w:rPr>
  </w:style>
  <w:style w:type="paragraph" w:customStyle="1" w:styleId="Default">
    <w:name w:val="Default"/>
    <w:pPr>
      <w:autoSpaceDE w:val="0"/>
      <w:autoSpaceDN w:val="0"/>
      <w:adjustRightInd w:val="0"/>
    </w:pPr>
    <w:rPr>
      <w:rFonts w:ascii="Futura Bk" w:hAnsi="Futura Bk" w:cs="Futura 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Science Area</vt:lpstr>
    </vt:vector>
  </TitlesOfParts>
  <Company>Flintshire CC</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Area</dc:title>
  <dc:creator>joan</dc:creator>
  <cp:lastModifiedBy>Amanda Flint</cp:lastModifiedBy>
  <cp:revision>7</cp:revision>
  <cp:lastPrinted>2018-10-22T12:48:00Z</cp:lastPrinted>
  <dcterms:created xsi:type="dcterms:W3CDTF">2017-03-22T12:06:00Z</dcterms:created>
  <dcterms:modified xsi:type="dcterms:W3CDTF">2019-05-10T11:08:00Z</dcterms:modified>
</cp:coreProperties>
</file>