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63" w:rsidRPr="002126B5" w:rsidRDefault="00000163" w:rsidP="00000163">
      <w:pPr>
        <w:rPr>
          <w:rFonts w:ascii="Franklin Gothic Book" w:hAnsi="Franklin Gothic Book" w:cs="Verdana"/>
          <w:color w:val="BFBFBF"/>
          <w:sz w:val="22"/>
          <w:szCs w:val="22"/>
        </w:rPr>
      </w:pPr>
      <w:r w:rsidRPr="002126B5">
        <w:rPr>
          <w:rFonts w:ascii="Franklin Gothic Book" w:hAnsi="Franklin Gothic Book" w:cs="Arial"/>
          <w:b/>
          <w:noProof/>
          <w:sz w:val="22"/>
          <w:szCs w:val="22"/>
          <w:lang w:eastAsia="en-GB"/>
        </w:rPr>
        <w:drawing>
          <wp:inline distT="0" distB="0" distL="0" distR="0">
            <wp:extent cx="33718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6AE" w:rsidRDefault="003E66AE" w:rsidP="00000163">
      <w:pPr>
        <w:jc w:val="right"/>
        <w:rPr>
          <w:rFonts w:ascii="Franklin Gothic Book" w:hAnsi="Franklin Gothic Book" w:cs="Verdana"/>
          <w:sz w:val="22"/>
          <w:szCs w:val="22"/>
        </w:rPr>
      </w:pPr>
    </w:p>
    <w:p w:rsidR="003E66AE" w:rsidRDefault="003E66AE" w:rsidP="00000163">
      <w:pPr>
        <w:jc w:val="right"/>
        <w:rPr>
          <w:rFonts w:ascii="Franklin Gothic Book" w:hAnsi="Franklin Gothic Book" w:cs="Verdana"/>
          <w:sz w:val="22"/>
          <w:szCs w:val="22"/>
        </w:rPr>
      </w:pPr>
    </w:p>
    <w:p w:rsidR="003E66AE" w:rsidRDefault="003E66AE" w:rsidP="00000163">
      <w:pPr>
        <w:jc w:val="right"/>
        <w:rPr>
          <w:rFonts w:ascii="Franklin Gothic Book" w:hAnsi="Franklin Gothic Book" w:cs="Verdana"/>
          <w:sz w:val="22"/>
          <w:szCs w:val="22"/>
        </w:rPr>
      </w:pPr>
    </w:p>
    <w:p w:rsidR="003E66AE" w:rsidRDefault="003E66AE" w:rsidP="00000163">
      <w:pPr>
        <w:jc w:val="right"/>
        <w:rPr>
          <w:rFonts w:ascii="Franklin Gothic Book" w:hAnsi="Franklin Gothic Book" w:cs="Verdana"/>
          <w:sz w:val="22"/>
          <w:szCs w:val="22"/>
        </w:rPr>
      </w:pPr>
    </w:p>
    <w:p w:rsidR="00F119A6" w:rsidRPr="007C3699" w:rsidRDefault="00F119A6" w:rsidP="00F119A6">
      <w:pPr>
        <w:pStyle w:val="Heading1"/>
        <w:numPr>
          <w:ilvl w:val="0"/>
          <w:numId w:val="0"/>
        </w:numPr>
        <w:spacing w:after="34"/>
        <w:rPr>
          <w:color w:val="767171" w:themeColor="background2" w:themeShade="80"/>
        </w:rPr>
      </w:pPr>
      <w:r w:rsidRPr="007C3699">
        <w:rPr>
          <w:color w:val="767171" w:themeColor="background2" w:themeShade="80"/>
        </w:rPr>
        <w:t xml:space="preserve">Job Description: </w:t>
      </w:r>
      <w:r w:rsidRPr="007C3699">
        <w:rPr>
          <w:color w:val="767171" w:themeColor="background2" w:themeShade="80"/>
        </w:rPr>
        <w:tab/>
        <w:t xml:space="preserve">Design Technology &amp; Engineering teacher </w:t>
      </w:r>
    </w:p>
    <w:p w:rsidR="00F119A6" w:rsidRDefault="00F119A6" w:rsidP="00F119A6">
      <w:pPr>
        <w:spacing w:line="259" w:lineRule="auto"/>
        <w:ind w:left="23"/>
        <w:jc w:val="center"/>
      </w:pPr>
      <w:r>
        <w:rPr>
          <w:sz w:val="22"/>
        </w:rPr>
        <w:t xml:space="preserve"> </w:t>
      </w:r>
    </w:p>
    <w:tbl>
      <w:tblPr>
        <w:tblStyle w:val="TableGrid"/>
        <w:tblW w:w="73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5172"/>
      </w:tblGrid>
      <w:tr w:rsidR="00F119A6" w:rsidTr="002023D3">
        <w:trPr>
          <w:trHeight w:val="368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F119A6" w:rsidRPr="00F119A6" w:rsidRDefault="00F119A6" w:rsidP="002023D3">
            <w:pPr>
              <w:tabs>
                <w:tab w:val="center" w:pos="1440"/>
              </w:tabs>
              <w:spacing w:line="259" w:lineRule="auto"/>
              <w:rPr>
                <w:rFonts w:asciiTheme="minorHAnsi" w:hAnsiTheme="minorHAnsi"/>
              </w:rPr>
            </w:pPr>
            <w:r w:rsidRPr="00F119A6">
              <w:rPr>
                <w:rFonts w:asciiTheme="minorHAnsi" w:eastAsia="Arial" w:hAnsiTheme="minorHAnsi" w:cs="Arial"/>
                <w:b/>
                <w:sz w:val="22"/>
              </w:rPr>
              <w:t xml:space="preserve">Job Title:   </w:t>
            </w:r>
            <w:r w:rsidRPr="00F119A6">
              <w:rPr>
                <w:rFonts w:asciiTheme="minorHAnsi" w:eastAsia="Arial" w:hAnsiTheme="minorHAnsi" w:cs="Arial"/>
                <w:b/>
                <w:sz w:val="22"/>
              </w:rPr>
              <w:tab/>
              <w:t xml:space="preserve"> 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F119A6" w:rsidRPr="00F119A6" w:rsidRDefault="00F119A6" w:rsidP="002023D3">
            <w:pPr>
              <w:spacing w:line="259" w:lineRule="auto"/>
              <w:ind w:left="22"/>
              <w:rPr>
                <w:rFonts w:asciiTheme="minorHAnsi" w:hAnsiTheme="minorHAnsi"/>
              </w:rPr>
            </w:pPr>
            <w:r w:rsidRPr="00F119A6">
              <w:rPr>
                <w:rFonts w:asciiTheme="minorHAnsi" w:eastAsia="Arial" w:hAnsiTheme="minorHAnsi" w:cs="Arial"/>
                <w:b/>
                <w:sz w:val="22"/>
              </w:rPr>
              <w:t xml:space="preserve">Teacher of </w:t>
            </w:r>
            <w:r w:rsidRPr="00F119A6">
              <w:rPr>
                <w:rFonts w:asciiTheme="minorHAnsi" w:hAnsiTheme="minorHAnsi"/>
                <w:b/>
                <w:sz w:val="22"/>
              </w:rPr>
              <w:t xml:space="preserve">Design </w:t>
            </w:r>
            <w:r w:rsidRPr="00F119A6">
              <w:rPr>
                <w:rFonts w:asciiTheme="minorHAnsi" w:eastAsia="Arial" w:hAnsiTheme="minorHAnsi" w:cs="Arial"/>
                <w:b/>
                <w:sz w:val="22"/>
              </w:rPr>
              <w:t>Technology</w:t>
            </w:r>
            <w:r w:rsidRPr="00F119A6">
              <w:rPr>
                <w:rFonts w:asciiTheme="minorHAnsi" w:hAnsiTheme="minorHAnsi"/>
                <w:b/>
                <w:sz w:val="22"/>
              </w:rPr>
              <w:t xml:space="preserve"> &amp; </w:t>
            </w:r>
            <w:r w:rsidRPr="00F119A6">
              <w:rPr>
                <w:rFonts w:asciiTheme="minorHAnsi" w:eastAsia="Arial" w:hAnsiTheme="minorHAnsi" w:cs="Arial"/>
                <w:b/>
                <w:sz w:val="22"/>
              </w:rPr>
              <w:t xml:space="preserve">Engineering </w:t>
            </w:r>
          </w:p>
        </w:tc>
      </w:tr>
      <w:tr w:rsidR="00F119A6" w:rsidTr="002023D3">
        <w:trPr>
          <w:trHeight w:val="481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9A6" w:rsidRPr="00F119A6" w:rsidRDefault="00F119A6" w:rsidP="002023D3">
            <w:pPr>
              <w:spacing w:line="259" w:lineRule="auto"/>
              <w:rPr>
                <w:rFonts w:asciiTheme="minorHAnsi" w:hAnsiTheme="minorHAnsi"/>
              </w:rPr>
            </w:pPr>
            <w:r w:rsidRPr="00F119A6">
              <w:rPr>
                <w:rFonts w:asciiTheme="minorHAnsi" w:hAnsiTheme="minorHAnsi"/>
                <w:b/>
                <w:sz w:val="22"/>
              </w:rPr>
              <w:t xml:space="preserve">Reporting </w:t>
            </w:r>
            <w:r w:rsidRPr="00F119A6">
              <w:rPr>
                <w:rFonts w:asciiTheme="minorHAnsi" w:eastAsia="Arial" w:hAnsiTheme="minorHAnsi" w:cs="Arial"/>
                <w:b/>
                <w:sz w:val="22"/>
              </w:rPr>
              <w:t xml:space="preserve">to: 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9A6" w:rsidRPr="00F119A6" w:rsidRDefault="00F119A6" w:rsidP="002023D3">
            <w:pPr>
              <w:spacing w:line="259" w:lineRule="auto"/>
              <w:ind w:left="22"/>
              <w:rPr>
                <w:rFonts w:asciiTheme="minorHAnsi" w:hAnsiTheme="minorHAnsi"/>
              </w:rPr>
            </w:pPr>
            <w:r w:rsidRPr="00F119A6">
              <w:rPr>
                <w:rFonts w:asciiTheme="minorHAnsi" w:hAnsiTheme="minorHAnsi"/>
                <w:b/>
                <w:sz w:val="22"/>
              </w:rPr>
              <w:t>Member of the Leadership Team</w:t>
            </w:r>
            <w:r w:rsidRPr="00F119A6">
              <w:rPr>
                <w:rFonts w:asciiTheme="minorHAnsi" w:eastAsia="Arial" w:hAnsiTheme="minorHAnsi" w:cs="Arial"/>
                <w:b/>
                <w:sz w:val="22"/>
              </w:rPr>
              <w:t xml:space="preserve"> </w:t>
            </w:r>
            <w:r w:rsidRPr="00F119A6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</w:tbl>
    <w:p w:rsidR="003E66AE" w:rsidRDefault="003E66AE" w:rsidP="00000163">
      <w:pPr>
        <w:jc w:val="right"/>
        <w:rPr>
          <w:rFonts w:ascii="Franklin Gothic Book" w:hAnsi="Franklin Gothic Book" w:cs="Verdana"/>
          <w:sz w:val="22"/>
          <w:szCs w:val="22"/>
        </w:rPr>
      </w:pPr>
    </w:p>
    <w:p w:rsidR="00F119A6" w:rsidRDefault="00F119A6" w:rsidP="00F119A6">
      <w:pPr>
        <w:spacing w:after="284" w:line="259" w:lineRule="auto"/>
        <w:ind w:left="95" w:hanging="10"/>
      </w:pPr>
      <w:r>
        <w:rPr>
          <w:rFonts w:ascii="Arial" w:eastAsia="Arial" w:hAnsi="Arial" w:cs="Arial"/>
          <w:b/>
        </w:rPr>
        <w:t xml:space="preserve">PURPOSE </w:t>
      </w:r>
    </w:p>
    <w:p w:rsidR="00F119A6" w:rsidRPr="00F119A6" w:rsidRDefault="00F119A6" w:rsidP="00F119A6">
      <w:pPr>
        <w:numPr>
          <w:ilvl w:val="0"/>
          <w:numId w:val="2"/>
        </w:numPr>
        <w:spacing w:after="9" w:line="251" w:lineRule="auto"/>
        <w:ind w:hanging="360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To provide innovative and inspirational Design &amp; Technology and Engineering teaching. </w:t>
      </w:r>
    </w:p>
    <w:p w:rsidR="00F119A6" w:rsidRPr="00F119A6" w:rsidRDefault="00F119A6" w:rsidP="00F119A6">
      <w:pPr>
        <w:numPr>
          <w:ilvl w:val="0"/>
          <w:numId w:val="2"/>
        </w:numPr>
        <w:spacing w:after="9" w:line="251" w:lineRule="auto"/>
        <w:ind w:hanging="360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To contribute to the development of the Engineering Faculty as a leading centre of educational excellence where young people are offered outstanding learning opportunities in Aviation Engineering. </w:t>
      </w:r>
    </w:p>
    <w:p w:rsidR="00F119A6" w:rsidRPr="00F119A6" w:rsidRDefault="00F119A6" w:rsidP="00F119A6">
      <w:pPr>
        <w:numPr>
          <w:ilvl w:val="0"/>
          <w:numId w:val="2"/>
        </w:numPr>
        <w:spacing w:after="69" w:line="251" w:lineRule="auto"/>
        <w:ind w:hanging="360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To contribute to the wider development of the </w:t>
      </w:r>
      <w:r w:rsidR="00607519">
        <w:rPr>
          <w:rFonts w:asciiTheme="minorHAnsi" w:hAnsiTheme="minorHAnsi"/>
          <w:sz w:val="22"/>
          <w:szCs w:val="22"/>
        </w:rPr>
        <w:t>School</w:t>
      </w:r>
      <w:bookmarkStart w:id="0" w:name="_GoBack"/>
      <w:bookmarkEnd w:id="0"/>
      <w:r w:rsidRPr="00F119A6">
        <w:rPr>
          <w:rFonts w:asciiTheme="minorHAnsi" w:hAnsiTheme="minorHAnsi"/>
          <w:sz w:val="22"/>
          <w:szCs w:val="22"/>
        </w:rPr>
        <w:t xml:space="preserve">. </w:t>
      </w:r>
    </w:p>
    <w:p w:rsidR="00F119A6" w:rsidRDefault="00F119A6" w:rsidP="00F119A6">
      <w:pPr>
        <w:spacing w:line="259" w:lineRule="auto"/>
      </w:pPr>
    </w:p>
    <w:p w:rsidR="00F119A6" w:rsidRPr="00F119A6" w:rsidRDefault="00F119A6" w:rsidP="00F119A6">
      <w:pPr>
        <w:spacing w:line="259" w:lineRule="auto"/>
        <w:ind w:left="95" w:hanging="10"/>
        <w:rPr>
          <w:rFonts w:asciiTheme="minorHAnsi" w:hAnsiTheme="minorHAnsi"/>
        </w:rPr>
      </w:pPr>
      <w:r w:rsidRPr="00F119A6">
        <w:rPr>
          <w:rFonts w:asciiTheme="minorHAnsi" w:eastAsia="Arial" w:hAnsiTheme="minorHAnsi" w:cs="Arial"/>
          <w:b/>
        </w:rPr>
        <w:t>KEY RESPONSIBILITIES AND ACCOUNTABILITIES</w:t>
      </w:r>
      <w:r w:rsidRPr="00F119A6">
        <w:rPr>
          <w:rFonts w:asciiTheme="minorHAnsi" w:hAnsiTheme="minorHAnsi"/>
        </w:rPr>
        <w:t xml:space="preserve"> </w:t>
      </w:r>
    </w:p>
    <w:p w:rsidR="00F119A6" w:rsidRPr="00F119A6" w:rsidRDefault="00F119A6" w:rsidP="00F119A6">
      <w:pPr>
        <w:spacing w:after="19" w:line="259" w:lineRule="auto"/>
        <w:rPr>
          <w:rFonts w:asciiTheme="minorHAnsi" w:hAnsiTheme="minorHAnsi"/>
        </w:rPr>
      </w:pPr>
      <w:r w:rsidRPr="00F119A6">
        <w:rPr>
          <w:rFonts w:asciiTheme="minorHAnsi" w:hAnsiTheme="minorHAnsi"/>
          <w:sz w:val="18"/>
        </w:rPr>
        <w:t xml:space="preserve"> </w:t>
      </w:r>
      <w:r w:rsidRPr="00F119A6">
        <w:rPr>
          <w:rFonts w:asciiTheme="minorHAnsi" w:eastAsia="Arial" w:hAnsiTheme="minorHAnsi" w:cs="Arial"/>
          <w:b/>
          <w:sz w:val="22"/>
        </w:rPr>
        <w:t xml:space="preserve"> </w:t>
      </w:r>
    </w:p>
    <w:p w:rsidR="00F119A6" w:rsidRPr="00F119A6" w:rsidRDefault="00F119A6" w:rsidP="00F119A6">
      <w:pPr>
        <w:pStyle w:val="Heading1"/>
        <w:numPr>
          <w:ilvl w:val="0"/>
          <w:numId w:val="0"/>
        </w:numPr>
        <w:tabs>
          <w:tab w:val="center" w:pos="1122"/>
        </w:tabs>
        <w:rPr>
          <w:rFonts w:asciiTheme="minorHAnsi" w:hAnsiTheme="minorHAnsi"/>
        </w:rPr>
      </w:pPr>
      <w:r w:rsidRPr="00F119A6">
        <w:rPr>
          <w:rFonts w:asciiTheme="minorHAnsi" w:eastAsia="Calibri" w:hAnsiTheme="minorHAnsi" w:cs="Calibri"/>
          <w:sz w:val="20"/>
        </w:rPr>
        <w:t>A.</w:t>
      </w:r>
      <w:r w:rsidRPr="00F119A6">
        <w:rPr>
          <w:rFonts w:asciiTheme="minorHAnsi" w:hAnsiTheme="minorHAnsi"/>
          <w:sz w:val="20"/>
        </w:rPr>
        <w:t xml:space="preserve"> </w:t>
      </w:r>
      <w:r w:rsidRPr="00F119A6">
        <w:rPr>
          <w:rFonts w:asciiTheme="minorHAnsi" w:hAnsiTheme="minorHAnsi"/>
          <w:sz w:val="20"/>
        </w:rPr>
        <w:tab/>
      </w:r>
      <w:r w:rsidRPr="00F119A6">
        <w:rPr>
          <w:rFonts w:asciiTheme="minorHAnsi" w:hAnsiTheme="minorHAnsi"/>
        </w:rPr>
        <w:t xml:space="preserve">Teaching </w:t>
      </w:r>
    </w:p>
    <w:p w:rsidR="00F119A6" w:rsidRPr="00F119A6" w:rsidRDefault="00F119A6" w:rsidP="00F119A6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Teach students according to their educational needs, including the appropriate setting and marking of work to be carried out by the student in the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 and elsewhere. </w:t>
      </w:r>
    </w:p>
    <w:p w:rsidR="00F119A6" w:rsidRPr="00F119A6" w:rsidRDefault="00F119A6" w:rsidP="00F119A6">
      <w:pPr>
        <w:numPr>
          <w:ilvl w:val="0"/>
          <w:numId w:val="4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Assess, record and report on the attendance, progress, development and attainment of students and to keep such records as are required. </w:t>
      </w:r>
    </w:p>
    <w:p w:rsidR="00F119A6" w:rsidRPr="00F119A6" w:rsidRDefault="00F119A6" w:rsidP="00F119A6">
      <w:pPr>
        <w:numPr>
          <w:ilvl w:val="0"/>
          <w:numId w:val="4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Provide, or contribute to, oral and written assessments, reports and references relating to individual students and groups of students. </w:t>
      </w:r>
    </w:p>
    <w:p w:rsidR="00F119A6" w:rsidRPr="00F119A6" w:rsidRDefault="00F119A6" w:rsidP="00F119A6">
      <w:pPr>
        <w:numPr>
          <w:ilvl w:val="0"/>
          <w:numId w:val="4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Ensure that ICT, Literacy and Numeracy are reflected in the teaching/learning experience of students. </w:t>
      </w:r>
    </w:p>
    <w:p w:rsidR="00F119A6" w:rsidRPr="00F119A6" w:rsidRDefault="00F119A6" w:rsidP="00F119A6">
      <w:pPr>
        <w:numPr>
          <w:ilvl w:val="0"/>
          <w:numId w:val="4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Ensure a high quality learning experience for students, which meets internal and external quality standards. </w:t>
      </w:r>
    </w:p>
    <w:p w:rsidR="00F119A6" w:rsidRPr="00F119A6" w:rsidRDefault="00F119A6" w:rsidP="00F119A6">
      <w:pPr>
        <w:numPr>
          <w:ilvl w:val="0"/>
          <w:numId w:val="4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Prepare and regularly update subject materials. </w:t>
      </w:r>
    </w:p>
    <w:p w:rsidR="00F119A6" w:rsidRPr="00F119A6" w:rsidRDefault="00F119A6" w:rsidP="00F119A6">
      <w:pPr>
        <w:numPr>
          <w:ilvl w:val="0"/>
          <w:numId w:val="4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Use a variety of delivery methods, which will stimulate learning appropriate to student needs and demands of the syllabus. </w:t>
      </w:r>
    </w:p>
    <w:p w:rsidR="00F119A6" w:rsidRPr="00F119A6" w:rsidRDefault="00F119A6" w:rsidP="00F119A6">
      <w:pPr>
        <w:numPr>
          <w:ilvl w:val="0"/>
          <w:numId w:val="4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Maintain discipline in accordance with the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’s procedures, and to encourage good practice with regard to punctuality, behaviour, standards of work and independent learning. </w:t>
      </w:r>
    </w:p>
    <w:p w:rsidR="00F119A6" w:rsidRPr="00F119A6" w:rsidRDefault="00F119A6" w:rsidP="00F119A6">
      <w:pPr>
        <w:numPr>
          <w:ilvl w:val="0"/>
          <w:numId w:val="4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Undertake assessment of students as requested by external examination bodies, departmental and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 procedures. </w:t>
      </w:r>
    </w:p>
    <w:p w:rsidR="00F119A6" w:rsidRPr="00F119A6" w:rsidRDefault="00F119A6" w:rsidP="00F119A6">
      <w:pPr>
        <w:pStyle w:val="ListParagraph"/>
        <w:numPr>
          <w:ilvl w:val="0"/>
          <w:numId w:val="4"/>
        </w:numPr>
        <w:rPr>
          <w:rFonts w:asciiTheme="minorHAnsi" w:hAnsiTheme="minorHAnsi" w:cs="Verdana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>Mark and grade student work and give written/verbal and diagnostic feedback as</w:t>
      </w:r>
      <w:r>
        <w:rPr>
          <w:rFonts w:asciiTheme="minorHAnsi" w:hAnsiTheme="minorHAnsi"/>
          <w:sz w:val="22"/>
          <w:szCs w:val="22"/>
        </w:rPr>
        <w:t xml:space="preserve"> required.</w:t>
      </w:r>
    </w:p>
    <w:p w:rsidR="00F119A6" w:rsidRDefault="00F119A6" w:rsidP="00F119A6">
      <w:pPr>
        <w:rPr>
          <w:rFonts w:asciiTheme="minorHAnsi" w:hAnsiTheme="minorHAnsi" w:cs="Verdana"/>
          <w:sz w:val="22"/>
          <w:szCs w:val="22"/>
        </w:rPr>
      </w:pPr>
    </w:p>
    <w:p w:rsidR="00F119A6" w:rsidRDefault="00F119A6" w:rsidP="00F119A6">
      <w:pPr>
        <w:rPr>
          <w:rFonts w:asciiTheme="minorHAnsi" w:hAnsiTheme="minorHAnsi" w:cs="Verdana"/>
          <w:sz w:val="22"/>
          <w:szCs w:val="22"/>
        </w:rPr>
      </w:pPr>
    </w:p>
    <w:p w:rsidR="00F119A6" w:rsidRDefault="00F119A6" w:rsidP="00F119A6">
      <w:pPr>
        <w:rPr>
          <w:rFonts w:asciiTheme="minorHAnsi" w:hAnsiTheme="minorHAnsi" w:cs="Verdana"/>
          <w:sz w:val="22"/>
          <w:szCs w:val="22"/>
        </w:rPr>
      </w:pPr>
    </w:p>
    <w:p w:rsidR="00F119A6" w:rsidRDefault="00F119A6" w:rsidP="00F119A6">
      <w:pPr>
        <w:rPr>
          <w:rFonts w:asciiTheme="minorHAnsi" w:hAnsiTheme="minorHAnsi" w:cs="Verdana"/>
          <w:sz w:val="22"/>
          <w:szCs w:val="22"/>
        </w:rPr>
      </w:pPr>
    </w:p>
    <w:p w:rsidR="00F119A6" w:rsidRDefault="00F119A6" w:rsidP="00F119A6">
      <w:pPr>
        <w:rPr>
          <w:rFonts w:asciiTheme="minorHAnsi" w:hAnsiTheme="minorHAnsi" w:cs="Verdana"/>
          <w:sz w:val="22"/>
          <w:szCs w:val="22"/>
        </w:rPr>
      </w:pPr>
    </w:p>
    <w:p w:rsidR="00F119A6" w:rsidRDefault="00F119A6" w:rsidP="00F119A6">
      <w:pPr>
        <w:rPr>
          <w:rFonts w:asciiTheme="minorHAnsi" w:hAnsiTheme="minorHAnsi" w:cs="Verdana"/>
          <w:sz w:val="22"/>
          <w:szCs w:val="22"/>
        </w:rPr>
      </w:pPr>
    </w:p>
    <w:p w:rsidR="00F119A6" w:rsidRDefault="00F119A6" w:rsidP="00F119A6">
      <w:pPr>
        <w:rPr>
          <w:rFonts w:asciiTheme="minorHAnsi" w:hAnsiTheme="minorHAnsi" w:cs="Verdana"/>
          <w:sz w:val="22"/>
          <w:szCs w:val="22"/>
        </w:rPr>
      </w:pPr>
    </w:p>
    <w:p w:rsidR="00F119A6" w:rsidRDefault="00F119A6" w:rsidP="00F119A6">
      <w:pPr>
        <w:rPr>
          <w:rFonts w:asciiTheme="minorHAnsi" w:hAnsiTheme="minorHAnsi" w:cs="Verdana"/>
          <w:sz w:val="22"/>
          <w:szCs w:val="22"/>
        </w:rPr>
      </w:pPr>
    </w:p>
    <w:p w:rsidR="00F119A6" w:rsidRDefault="00F119A6" w:rsidP="00F119A6">
      <w:pPr>
        <w:pStyle w:val="Heading1"/>
        <w:numPr>
          <w:ilvl w:val="0"/>
          <w:numId w:val="0"/>
        </w:numPr>
        <w:tabs>
          <w:tab w:val="center" w:pos="1494"/>
        </w:tabs>
      </w:pPr>
      <w:r>
        <w:rPr>
          <w:rFonts w:ascii="Calibri" w:eastAsia="Calibri" w:hAnsi="Calibri" w:cs="Calibri"/>
          <w:sz w:val="20"/>
        </w:rPr>
        <w:t>B.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Pastoral System </w:t>
      </w:r>
    </w:p>
    <w:p w:rsidR="00F119A6" w:rsidRDefault="00F119A6" w:rsidP="00F119A6">
      <w:pPr>
        <w:spacing w:line="259" w:lineRule="auto"/>
        <w:ind w:left="100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F119A6" w:rsidRPr="00F119A6" w:rsidRDefault="00F119A6" w:rsidP="00F119A6">
      <w:pPr>
        <w:pStyle w:val="ListParagraph"/>
        <w:numPr>
          <w:ilvl w:val="0"/>
          <w:numId w:val="7"/>
        </w:numPr>
        <w:spacing w:after="292" w:line="259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Be a Tutor to an assigned group of students.  </w:t>
      </w:r>
      <w:r w:rsidRPr="00F119A6">
        <w:rPr>
          <w:rFonts w:asciiTheme="minorHAnsi" w:hAnsiTheme="minorHAnsi"/>
          <w:sz w:val="22"/>
          <w:szCs w:val="22"/>
        </w:rPr>
        <w:tab/>
        <w:t xml:space="preserve">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Promote the general progress and well-being of individual students and the Tutor Group as a whole.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Liaise with a Pastoral Lead to ensure the implementation of the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’s Pastoral System.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Register students, accompany them to assemblies, encourage their full attendance at all lessons and their participation in other aspects of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 life.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Evaluate and monitor the progress of students and keep up to date student records as may be required.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Contribute to the preparation of Action Plans and progress files and other reports.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Alert the appropriate staff to problems experienced by students and to make recommendations as to how these may be resolved. </w:t>
      </w:r>
    </w:p>
    <w:p w:rsidR="00F119A6" w:rsidRPr="00F119A6" w:rsidRDefault="00F119A6" w:rsidP="00F119A6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Communicate as appropriate, with the parents of students and with persons or bodies outside the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 concerned with the welfare of individual students, after consultation with the appropriate staff.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Contribute to the spiritual, moral, social and cultural </w:t>
      </w:r>
      <w:proofErr w:type="spellStart"/>
      <w:r w:rsidRPr="00F119A6">
        <w:rPr>
          <w:rFonts w:asciiTheme="minorHAnsi" w:hAnsiTheme="minorHAnsi"/>
          <w:sz w:val="22"/>
          <w:szCs w:val="22"/>
        </w:rPr>
        <w:t>well being</w:t>
      </w:r>
      <w:proofErr w:type="spellEnd"/>
      <w:r w:rsidRPr="00F119A6">
        <w:rPr>
          <w:rFonts w:asciiTheme="minorHAnsi" w:hAnsiTheme="minorHAnsi"/>
          <w:sz w:val="22"/>
          <w:szCs w:val="22"/>
        </w:rPr>
        <w:t xml:space="preserve"> of students according to the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 policy.  </w:t>
      </w:r>
    </w:p>
    <w:p w:rsidR="00F119A6" w:rsidRDefault="00F119A6" w:rsidP="00F119A6">
      <w:pPr>
        <w:spacing w:line="259" w:lineRule="auto"/>
        <w:ind w:left="100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F119A6" w:rsidRPr="00F119A6" w:rsidRDefault="00F119A6" w:rsidP="00F119A6">
      <w:pPr>
        <w:pStyle w:val="Heading1"/>
        <w:numPr>
          <w:ilvl w:val="0"/>
          <w:numId w:val="7"/>
        </w:numPr>
        <w:rPr>
          <w:rFonts w:asciiTheme="minorHAnsi" w:hAnsiTheme="minorHAnsi"/>
        </w:rPr>
      </w:pPr>
      <w:r w:rsidRPr="00F119A6">
        <w:rPr>
          <w:rFonts w:asciiTheme="minorHAnsi" w:hAnsiTheme="minorHAnsi"/>
        </w:rPr>
        <w:t xml:space="preserve">Other responsibilities </w:t>
      </w:r>
    </w:p>
    <w:p w:rsidR="00F119A6" w:rsidRPr="00F119A6" w:rsidRDefault="00F119A6" w:rsidP="00F119A6">
      <w:pPr>
        <w:spacing w:line="259" w:lineRule="auto"/>
        <w:ind w:left="100" w:firstLine="45"/>
        <w:rPr>
          <w:rFonts w:asciiTheme="minorHAnsi" w:hAnsiTheme="minorHAnsi"/>
          <w:sz w:val="22"/>
          <w:szCs w:val="22"/>
        </w:rPr>
      </w:pP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Be an outstanding practitioner and to undertake a teaching commitment depending on the needs of the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Attend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 meetings and committees as required.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Provide assessment information and reports for parents/carers in line with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 policy.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Contribute to the </w:t>
      </w:r>
      <w:r w:rsidR="00607519">
        <w:rPr>
          <w:rFonts w:asciiTheme="minorHAnsi" w:hAnsiTheme="minorHAnsi"/>
          <w:sz w:val="22"/>
          <w:szCs w:val="22"/>
        </w:rPr>
        <w:t>School</w:t>
      </w:r>
      <w:r w:rsidRPr="00F119A6">
        <w:rPr>
          <w:rFonts w:asciiTheme="minorHAnsi" w:hAnsiTheme="minorHAnsi"/>
          <w:sz w:val="22"/>
          <w:szCs w:val="22"/>
        </w:rPr>
        <w:t xml:space="preserve">’s Enrichment programme, including a willingness to participate in occasional overnight visits. </w:t>
      </w:r>
    </w:p>
    <w:p w:rsidR="00F119A6" w:rsidRPr="00F119A6" w:rsidRDefault="00F119A6" w:rsidP="00F119A6">
      <w:pPr>
        <w:numPr>
          <w:ilvl w:val="0"/>
          <w:numId w:val="7"/>
        </w:numPr>
        <w:spacing w:after="9" w:line="251" w:lineRule="auto"/>
        <w:rPr>
          <w:rFonts w:asciiTheme="minorHAnsi" w:hAnsiTheme="minorHAnsi"/>
          <w:sz w:val="22"/>
          <w:szCs w:val="22"/>
        </w:rPr>
      </w:pPr>
      <w:r w:rsidRPr="00F119A6">
        <w:rPr>
          <w:rFonts w:asciiTheme="minorHAnsi" w:hAnsiTheme="minorHAnsi"/>
          <w:sz w:val="22"/>
          <w:szCs w:val="22"/>
        </w:rPr>
        <w:t xml:space="preserve">Undertake such other duties as are commensurate with the post and which may reasonably be required by the Principal. </w:t>
      </w:r>
    </w:p>
    <w:p w:rsidR="00F119A6" w:rsidRPr="00F119A6" w:rsidRDefault="00F119A6" w:rsidP="00F119A6">
      <w:pPr>
        <w:spacing w:line="259" w:lineRule="auto"/>
        <w:ind w:left="640" w:firstLine="45"/>
        <w:rPr>
          <w:rFonts w:asciiTheme="minorHAnsi" w:hAnsiTheme="minorHAnsi"/>
          <w:sz w:val="22"/>
          <w:szCs w:val="22"/>
        </w:rPr>
      </w:pPr>
    </w:p>
    <w:p w:rsidR="00F119A6" w:rsidRPr="00F119A6" w:rsidRDefault="00F119A6" w:rsidP="00F119A6">
      <w:pPr>
        <w:spacing w:after="5" w:line="259" w:lineRule="auto"/>
        <w:ind w:left="640" w:firstLine="45"/>
        <w:rPr>
          <w:rFonts w:asciiTheme="minorHAnsi" w:hAnsiTheme="minorHAnsi"/>
          <w:sz w:val="22"/>
          <w:szCs w:val="22"/>
        </w:rPr>
      </w:pPr>
    </w:p>
    <w:p w:rsidR="00F119A6" w:rsidRPr="00F119A6" w:rsidRDefault="00F119A6" w:rsidP="00F119A6">
      <w:pPr>
        <w:rPr>
          <w:rFonts w:asciiTheme="minorHAnsi" w:hAnsiTheme="minorHAnsi" w:cs="Verdana"/>
          <w:sz w:val="22"/>
          <w:szCs w:val="22"/>
        </w:rPr>
      </w:pPr>
    </w:p>
    <w:sectPr w:rsidR="00F119A6" w:rsidRPr="00F119A6" w:rsidSect="00CD1849">
      <w:footerReference w:type="first" r:id="rId9"/>
      <w:pgSz w:w="11909" w:h="16834"/>
      <w:pgMar w:top="851" w:right="1440" w:bottom="720" w:left="1440" w:header="709" w:footer="709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FD" w:rsidRDefault="009C7180">
      <w:r>
        <w:separator/>
      </w:r>
    </w:p>
  </w:endnote>
  <w:endnote w:type="continuationSeparator" w:id="0">
    <w:p w:rsidR="00C85CFD" w:rsidRDefault="009C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0C2" w:rsidRPr="00CF2D77" w:rsidRDefault="00000163" w:rsidP="00CD1849">
    <w:pPr>
      <w:pStyle w:val="Footer"/>
      <w:jc w:val="center"/>
      <w:rPr>
        <w:rFonts w:ascii="Franklin Gothic Book" w:hAnsi="Franklin Gothic Book"/>
        <w:sz w:val="12"/>
        <w:szCs w:val="12"/>
        <w:lang w:val="en-GB"/>
      </w:rPr>
    </w:pPr>
    <w:r w:rsidRPr="00CF2D77">
      <w:rPr>
        <w:rFonts w:ascii="Franklin Gothic Book" w:hAnsi="Franklin Gothic Book"/>
        <w:sz w:val="12"/>
        <w:szCs w:val="12"/>
        <w:lang w:val="en-GB"/>
      </w:rPr>
      <w:t>Heathrow Aviation Engineering UTC</w:t>
    </w:r>
  </w:p>
  <w:p w:rsidR="00FD40C2" w:rsidRPr="00CF2D77" w:rsidRDefault="00000163" w:rsidP="00EA7A4B">
    <w:pPr>
      <w:pStyle w:val="Footer"/>
      <w:jc w:val="center"/>
      <w:rPr>
        <w:rFonts w:ascii="Franklin Gothic Book" w:hAnsi="Franklin Gothic Book"/>
        <w:sz w:val="12"/>
        <w:szCs w:val="12"/>
        <w:lang w:val="en-GB"/>
      </w:rPr>
    </w:pPr>
    <w:r w:rsidRPr="00CF2D77">
      <w:rPr>
        <w:rFonts w:ascii="Franklin Gothic Book" w:hAnsi="Franklin Gothic Book"/>
        <w:sz w:val="12"/>
        <w:szCs w:val="12"/>
        <w:lang w:val="en-GB"/>
      </w:rPr>
      <w:t>Potter Street, Northwood, Middlesex, HA6 1QG</w:t>
    </w:r>
  </w:p>
  <w:p w:rsidR="00FD40C2" w:rsidRPr="00CF2D77" w:rsidRDefault="00E920D8" w:rsidP="00CD1849">
    <w:pPr>
      <w:pStyle w:val="Footer"/>
      <w:jc w:val="center"/>
      <w:rPr>
        <w:rFonts w:ascii="Franklin Gothic Book" w:hAnsi="Franklin Gothic Book"/>
        <w:sz w:val="12"/>
        <w:szCs w:val="12"/>
        <w:lang w:val="en-GB"/>
      </w:rPr>
    </w:pPr>
    <w:r w:rsidRPr="00CF2D77">
      <w:rPr>
        <w:rFonts w:ascii="Franklin Gothic Book" w:hAnsi="Franklin Gothic Book"/>
        <w:sz w:val="12"/>
        <w:szCs w:val="12"/>
        <w:lang w:val="en-GB"/>
      </w:rPr>
      <w:t>Tel:  01923 602130</w:t>
    </w:r>
  </w:p>
  <w:p w:rsidR="00FD40C2" w:rsidRPr="00CF2D77" w:rsidRDefault="00607519" w:rsidP="00CD1849">
    <w:pPr>
      <w:pStyle w:val="Footer"/>
      <w:jc w:val="center"/>
      <w:rPr>
        <w:rFonts w:ascii="Franklin Gothic Book" w:hAnsi="Franklin Gothic Book"/>
        <w:sz w:val="12"/>
        <w:szCs w:val="12"/>
        <w:lang w:val="en-GB"/>
      </w:rPr>
    </w:pPr>
  </w:p>
  <w:p w:rsidR="00FD40C2" w:rsidRPr="00CF2D77" w:rsidRDefault="00000163" w:rsidP="00CD1849">
    <w:pPr>
      <w:pStyle w:val="Footer"/>
      <w:jc w:val="center"/>
      <w:rPr>
        <w:rFonts w:ascii="Franklin Gothic Book" w:hAnsi="Franklin Gothic Book"/>
        <w:sz w:val="12"/>
        <w:szCs w:val="12"/>
        <w:lang w:val="en-GB"/>
      </w:rPr>
    </w:pPr>
    <w:r w:rsidRPr="00CF2D77">
      <w:rPr>
        <w:rFonts w:ascii="Franklin Gothic Book" w:hAnsi="Franklin Gothic Book"/>
        <w:sz w:val="12"/>
        <w:szCs w:val="12"/>
        <w:lang w:val="en-GB"/>
      </w:rPr>
      <w:t>Heathrow Aviation Engineering UTC is a Company Limited by Guarantee No. 07510578, Registered Office as above</w:t>
    </w:r>
  </w:p>
  <w:p w:rsidR="00FD40C2" w:rsidRPr="00CF2D77" w:rsidRDefault="00607519">
    <w:pPr>
      <w:pStyle w:val="Footer"/>
      <w:rPr>
        <w:rFonts w:ascii="Franklin Gothic Book" w:hAnsi="Franklin Gothic Book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FD" w:rsidRDefault="009C7180">
      <w:r>
        <w:separator/>
      </w:r>
    </w:p>
  </w:footnote>
  <w:footnote w:type="continuationSeparator" w:id="0">
    <w:p w:rsidR="00C85CFD" w:rsidRDefault="009C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A2456"/>
    <w:multiLevelType w:val="hybridMultilevel"/>
    <w:tmpl w:val="12C68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2AF2"/>
    <w:multiLevelType w:val="hybridMultilevel"/>
    <w:tmpl w:val="64605222"/>
    <w:lvl w:ilvl="0" w:tplc="55BEBA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54B3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D6AE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E0AD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4A0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ADD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F2B7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54C8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B2D1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4C1E30"/>
    <w:multiLevelType w:val="hybridMultilevel"/>
    <w:tmpl w:val="C278F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355D6"/>
    <w:multiLevelType w:val="hybridMultilevel"/>
    <w:tmpl w:val="85D0EAA2"/>
    <w:lvl w:ilvl="0" w:tplc="E8140120">
      <w:start w:val="100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AC566C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8A093A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010CA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E8C60A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96F3F0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02634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463FA2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AE34A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264319"/>
    <w:multiLevelType w:val="hybridMultilevel"/>
    <w:tmpl w:val="B51A3B96"/>
    <w:lvl w:ilvl="0" w:tplc="3C18E6A8">
      <w:start w:val="1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20590E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05CCC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F2E79A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0837F0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81F7E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768710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527986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201EC4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3A32B0"/>
    <w:multiLevelType w:val="hybridMultilevel"/>
    <w:tmpl w:val="6D1E7BE6"/>
    <w:lvl w:ilvl="0" w:tplc="C0A4D7A0">
      <w:start w:val="1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C4CDCC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64E760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25858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DAAD50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EE86C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21CA6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E2847E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2214C0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CE274A"/>
    <w:multiLevelType w:val="hybridMultilevel"/>
    <w:tmpl w:val="08E49006"/>
    <w:lvl w:ilvl="0" w:tplc="BE6E1E48">
      <w:start w:val="1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B28428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227348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C6F6DA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EAF840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8CA7E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AA2D50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CECF0C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4A0F6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63"/>
    <w:rsid w:val="00000163"/>
    <w:rsid w:val="002947F9"/>
    <w:rsid w:val="002C79F8"/>
    <w:rsid w:val="003E66AE"/>
    <w:rsid w:val="00607519"/>
    <w:rsid w:val="007E0FD2"/>
    <w:rsid w:val="008A7DAB"/>
    <w:rsid w:val="009C7180"/>
    <w:rsid w:val="00B367B9"/>
    <w:rsid w:val="00C85CFD"/>
    <w:rsid w:val="00CF2D77"/>
    <w:rsid w:val="00E920D8"/>
    <w:rsid w:val="00F1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0B780-373B-4BC0-ADFF-F63D2DD6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F119A6"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00016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uiPriority w:val="99"/>
    <w:semiHidden/>
    <w:rsid w:val="00000163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00016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B36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B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20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0D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19A6"/>
    <w:rPr>
      <w:rFonts w:ascii="Arial" w:eastAsia="Arial" w:hAnsi="Arial" w:cs="Arial"/>
      <w:b/>
      <w:color w:val="000000"/>
      <w:lang w:eastAsia="en-GB"/>
    </w:rPr>
  </w:style>
  <w:style w:type="table" w:customStyle="1" w:styleId="TableGrid">
    <w:name w:val="TableGrid"/>
    <w:rsid w:val="00F119A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1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F22CB-D36B-435A-97F6-00877862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Heathrow Aviation Engineering UTC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Clements (Heathrow UTC)</dc:creator>
  <cp:keywords/>
  <dc:description/>
  <cp:lastModifiedBy>Shirley Clements (Heathrow UTC)</cp:lastModifiedBy>
  <cp:revision>3</cp:revision>
  <cp:lastPrinted>2018-01-23T11:55:00Z</cp:lastPrinted>
  <dcterms:created xsi:type="dcterms:W3CDTF">2018-01-23T11:55:00Z</dcterms:created>
  <dcterms:modified xsi:type="dcterms:W3CDTF">2018-01-23T11:57:00Z</dcterms:modified>
</cp:coreProperties>
</file>