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53F" w:rsidRPr="007A453F" w:rsidRDefault="007A453F" w:rsidP="007A453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bookmarkStart w:id="0" w:name="_GoBack"/>
      <w:bookmarkEnd w:id="0"/>
    </w:p>
    <w:p w:rsidR="007A453F" w:rsidRPr="007A453F" w:rsidRDefault="007A453F" w:rsidP="007A453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7A453F" w:rsidRPr="007A453F" w:rsidRDefault="00211DF6" w:rsidP="007A453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B4214D0" wp14:editId="51252583">
            <wp:simplePos x="0" y="0"/>
            <wp:positionH relativeFrom="column">
              <wp:posOffset>4762500</wp:posOffset>
            </wp:positionH>
            <wp:positionV relativeFrom="paragraph">
              <wp:posOffset>2540</wp:posOffset>
            </wp:positionV>
            <wp:extent cx="874395" cy="1024890"/>
            <wp:effectExtent l="0" t="0" r="1905" b="3810"/>
            <wp:wrapTight wrapText="bothSides">
              <wp:wrapPolygon edited="0">
                <wp:start x="0" y="0"/>
                <wp:lineTo x="0" y="21279"/>
                <wp:lineTo x="21176" y="21279"/>
                <wp:lineTo x="2117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53F" w:rsidRPr="007A453F" w:rsidRDefault="007A453F" w:rsidP="007A453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u w:val="single"/>
        </w:rPr>
      </w:pPr>
    </w:p>
    <w:p w:rsidR="00431BB2" w:rsidRDefault="00431BB2" w:rsidP="007A45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31BB2" w:rsidRDefault="00431BB2" w:rsidP="007A45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7A453F" w:rsidRPr="002614F7" w:rsidRDefault="00DC05D7" w:rsidP="00DC05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614F7">
        <w:rPr>
          <w:rFonts w:ascii="Arial" w:eastAsia="Times New Roman" w:hAnsi="Arial" w:cs="Arial"/>
          <w:b/>
          <w:sz w:val="24"/>
          <w:szCs w:val="24"/>
        </w:rPr>
        <w:t xml:space="preserve">             Teacher of </w:t>
      </w:r>
      <w:r w:rsidR="00C61D1F">
        <w:rPr>
          <w:rFonts w:ascii="Arial" w:eastAsia="Times New Roman" w:hAnsi="Arial" w:cs="Arial"/>
          <w:b/>
          <w:sz w:val="24"/>
          <w:szCs w:val="24"/>
        </w:rPr>
        <w:t>Humanities (History</w:t>
      </w:r>
      <w:r w:rsidR="00301509" w:rsidRPr="002614F7">
        <w:rPr>
          <w:rFonts w:ascii="Arial" w:eastAsia="Times New Roman" w:hAnsi="Arial" w:cs="Arial"/>
          <w:b/>
          <w:sz w:val="24"/>
          <w:szCs w:val="24"/>
        </w:rPr>
        <w:t>)</w:t>
      </w:r>
    </w:p>
    <w:p w:rsidR="007A453F" w:rsidRPr="002614F7" w:rsidRDefault="007A453F" w:rsidP="00DC05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A453F" w:rsidRPr="002614F7" w:rsidRDefault="007A453F" w:rsidP="00DC05D7">
      <w:pPr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614F7">
        <w:rPr>
          <w:rFonts w:ascii="Arial" w:eastAsia="Times New Roman" w:hAnsi="Arial" w:cs="Arial"/>
          <w:b/>
          <w:sz w:val="24"/>
          <w:szCs w:val="24"/>
          <w:lang w:eastAsia="en-GB"/>
        </w:rPr>
        <w:t>Job Description</w:t>
      </w:r>
      <w:r w:rsidR="002614F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&amp; Person Specification</w:t>
      </w:r>
    </w:p>
    <w:p w:rsidR="007A453F" w:rsidRPr="00357BF2" w:rsidRDefault="007A453F" w:rsidP="007A453F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120"/>
        <w:jc w:val="center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</w:p>
    <w:p w:rsidR="007A453F" w:rsidRPr="00357BF2" w:rsidRDefault="007A453F" w:rsidP="007A453F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120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357BF2">
        <w:rPr>
          <w:rFonts w:ascii="Arial" w:eastAsia="Times New Roman" w:hAnsi="Arial" w:cs="Arial"/>
          <w:sz w:val="24"/>
          <w:szCs w:val="24"/>
          <w:u w:val="single"/>
          <w:lang w:eastAsia="en-GB"/>
        </w:rPr>
        <w:t>Core Purpose of the Role:</w:t>
      </w:r>
    </w:p>
    <w:p w:rsidR="007A453F" w:rsidRPr="00357BF2" w:rsidRDefault="007A453F" w:rsidP="007A453F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1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211DF6" w:rsidRPr="00357BF2" w:rsidRDefault="00211DF6" w:rsidP="00211DF6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1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57BF2">
        <w:rPr>
          <w:rFonts w:ascii="Arial" w:eastAsia="Times New Roman" w:hAnsi="Arial" w:cs="Arial"/>
          <w:sz w:val="24"/>
          <w:szCs w:val="24"/>
          <w:lang w:eastAsia="en-GB"/>
        </w:rPr>
        <w:t>The core purpose of the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C05D7">
        <w:rPr>
          <w:rFonts w:ascii="Arial" w:eastAsia="Times New Roman" w:hAnsi="Arial" w:cs="Arial"/>
          <w:sz w:val="24"/>
          <w:szCs w:val="24"/>
          <w:lang w:eastAsia="en-GB"/>
        </w:rPr>
        <w:t xml:space="preserve">Teacher </w:t>
      </w:r>
      <w:r w:rsidR="00301509">
        <w:rPr>
          <w:rFonts w:ascii="Arial" w:eastAsia="Times New Roman" w:hAnsi="Arial" w:cs="Arial"/>
          <w:sz w:val="24"/>
          <w:szCs w:val="24"/>
          <w:lang w:eastAsia="en-GB"/>
        </w:rPr>
        <w:t xml:space="preserve">of </w:t>
      </w:r>
      <w:r w:rsidR="00301509" w:rsidRPr="00301509">
        <w:rPr>
          <w:rFonts w:ascii="Arial" w:eastAsia="Times New Roman" w:hAnsi="Arial" w:cs="Arial"/>
          <w:sz w:val="24"/>
          <w:szCs w:val="24"/>
        </w:rPr>
        <w:t>Humanities (</w:t>
      </w:r>
      <w:r w:rsidR="003C2834">
        <w:rPr>
          <w:rFonts w:ascii="Arial" w:eastAsia="Times New Roman" w:hAnsi="Arial" w:cs="Arial"/>
          <w:sz w:val="24"/>
          <w:szCs w:val="24"/>
        </w:rPr>
        <w:t>History</w:t>
      </w:r>
      <w:r w:rsidR="00301509" w:rsidRPr="00301509">
        <w:rPr>
          <w:rFonts w:ascii="Arial" w:eastAsia="Times New Roman" w:hAnsi="Arial" w:cs="Arial"/>
          <w:sz w:val="24"/>
          <w:szCs w:val="24"/>
        </w:rPr>
        <w:t>)</w:t>
      </w:r>
      <w:r w:rsidR="003C2834">
        <w:rPr>
          <w:rFonts w:ascii="Arial" w:eastAsia="Times New Roman" w:hAnsi="Arial" w:cs="Arial"/>
          <w:sz w:val="24"/>
          <w:szCs w:val="24"/>
        </w:rPr>
        <w:t xml:space="preserve"> </w:t>
      </w:r>
      <w:r w:rsidRPr="00357BF2">
        <w:rPr>
          <w:rFonts w:ascii="Arial" w:eastAsia="Times New Roman" w:hAnsi="Arial" w:cs="Arial"/>
          <w:sz w:val="24"/>
          <w:szCs w:val="24"/>
          <w:lang w:eastAsia="en-GB"/>
        </w:rPr>
        <w:t>is to provide an outstanding education 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o the students at this Academy and </w:t>
      </w:r>
      <w:r w:rsidRPr="00357BF2">
        <w:rPr>
          <w:rFonts w:ascii="Arial" w:eastAsia="Times New Roman" w:hAnsi="Arial" w:cs="Arial"/>
          <w:sz w:val="24"/>
          <w:szCs w:val="24"/>
          <w:lang w:eastAsia="en-GB"/>
        </w:rPr>
        <w:t xml:space="preserve">support the students to achieve the highest standards in all areas of the Academy’s work. This includes embracing a culture that promotes excellence, equality and high expectations of all students. </w:t>
      </w:r>
    </w:p>
    <w:p w:rsidR="007A453F" w:rsidRPr="00357BF2" w:rsidRDefault="007A453F" w:rsidP="007A45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A453F" w:rsidRPr="00357BF2" w:rsidRDefault="007A453F" w:rsidP="007A453F">
      <w:pPr>
        <w:jc w:val="both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357BF2">
        <w:rPr>
          <w:rFonts w:ascii="Arial" w:eastAsia="Times New Roman" w:hAnsi="Arial" w:cs="Arial"/>
          <w:sz w:val="24"/>
          <w:szCs w:val="24"/>
          <w:u w:val="single"/>
          <w:lang w:eastAsia="en-GB"/>
        </w:rPr>
        <w:t>Main Duties</w:t>
      </w:r>
    </w:p>
    <w:p w:rsidR="007A453F" w:rsidRPr="00357BF2" w:rsidRDefault="007A453F" w:rsidP="007A453F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57BF2">
        <w:rPr>
          <w:rFonts w:ascii="Arial" w:eastAsia="Times New Roman" w:hAnsi="Arial" w:cs="Arial"/>
          <w:b/>
          <w:sz w:val="24"/>
          <w:szCs w:val="24"/>
        </w:rPr>
        <w:t>TEACHING</w:t>
      </w:r>
      <w:r w:rsidRPr="00357BF2">
        <w:rPr>
          <w:rFonts w:ascii="Arial" w:eastAsia="Times New Roman" w:hAnsi="Arial" w:cs="Arial"/>
          <w:b/>
          <w:sz w:val="24"/>
          <w:szCs w:val="24"/>
        </w:rPr>
        <w:tab/>
      </w:r>
      <w:r w:rsidRPr="00357BF2">
        <w:rPr>
          <w:rFonts w:ascii="Arial" w:eastAsia="Times New Roman" w:hAnsi="Arial" w:cs="Arial"/>
          <w:b/>
          <w:sz w:val="24"/>
          <w:szCs w:val="24"/>
        </w:rPr>
        <w:tab/>
      </w:r>
    </w:p>
    <w:p w:rsidR="007A453F" w:rsidRPr="00357BF2" w:rsidRDefault="007A453F" w:rsidP="007A453F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A453F" w:rsidRPr="00357BF2" w:rsidRDefault="007A453F" w:rsidP="007A453F">
      <w:pPr>
        <w:numPr>
          <w:ilvl w:val="0"/>
          <w:numId w:val="3"/>
        </w:numPr>
        <w:tabs>
          <w:tab w:val="clear" w:pos="928"/>
          <w:tab w:val="left" w:pos="0"/>
          <w:tab w:val="left" w:pos="426"/>
          <w:tab w:val="left" w:pos="720"/>
          <w:tab w:val="num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hanging="502"/>
        <w:jc w:val="both"/>
        <w:rPr>
          <w:rFonts w:ascii="Arial" w:eastAsia="Times New Roman" w:hAnsi="Arial" w:cs="Arial"/>
          <w:sz w:val="24"/>
          <w:szCs w:val="24"/>
        </w:rPr>
      </w:pPr>
      <w:r w:rsidRPr="00357BF2">
        <w:rPr>
          <w:rFonts w:ascii="Arial" w:eastAsia="Times New Roman" w:hAnsi="Arial" w:cs="Arial"/>
          <w:sz w:val="24"/>
          <w:szCs w:val="24"/>
        </w:rPr>
        <w:t>Plan work in accordance with departmental schemes of work and National Curriculum programmes of study.</w:t>
      </w:r>
    </w:p>
    <w:p w:rsidR="007A453F" w:rsidRPr="00357BF2" w:rsidRDefault="007A453F" w:rsidP="007A453F">
      <w:pPr>
        <w:numPr>
          <w:ilvl w:val="0"/>
          <w:numId w:val="3"/>
        </w:num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hanging="502"/>
        <w:jc w:val="both"/>
        <w:rPr>
          <w:rFonts w:ascii="Arial" w:eastAsia="Times New Roman" w:hAnsi="Arial" w:cs="Arial"/>
          <w:sz w:val="24"/>
          <w:szCs w:val="24"/>
        </w:rPr>
      </w:pPr>
      <w:r w:rsidRPr="00357BF2">
        <w:rPr>
          <w:rFonts w:ascii="Arial" w:eastAsia="Times New Roman" w:hAnsi="Arial" w:cs="Arial"/>
          <w:sz w:val="24"/>
          <w:szCs w:val="24"/>
        </w:rPr>
        <w:t>Liaise with relevant colleagues on the planning of units of work for collaborative delivery.</w:t>
      </w:r>
    </w:p>
    <w:p w:rsidR="007A453F" w:rsidRPr="00357BF2" w:rsidRDefault="007A453F" w:rsidP="007A453F">
      <w:pPr>
        <w:numPr>
          <w:ilvl w:val="0"/>
          <w:numId w:val="3"/>
        </w:num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hanging="502"/>
        <w:jc w:val="both"/>
        <w:rPr>
          <w:rFonts w:ascii="Arial" w:eastAsia="Times New Roman" w:hAnsi="Arial" w:cs="Arial"/>
          <w:sz w:val="24"/>
          <w:szCs w:val="24"/>
        </w:rPr>
      </w:pPr>
      <w:r w:rsidRPr="00357BF2">
        <w:rPr>
          <w:rFonts w:ascii="Arial" w:eastAsia="Times New Roman" w:hAnsi="Arial" w:cs="Arial"/>
          <w:sz w:val="24"/>
          <w:szCs w:val="24"/>
        </w:rPr>
        <w:t xml:space="preserve">Work in collaboration with Learning Support Assistants attached to any teaching group.  </w:t>
      </w:r>
    </w:p>
    <w:p w:rsidR="007A453F" w:rsidRPr="00357BF2" w:rsidRDefault="007A453F" w:rsidP="007A453F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>Take account of students' prior levels of attainment and use them to set targets for future improvements.</w:t>
      </w:r>
    </w:p>
    <w:p w:rsidR="007A453F" w:rsidRPr="00357BF2" w:rsidRDefault="007A453F" w:rsidP="007A453F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>Set work for students absent from school for health or disciplinary reasons.</w:t>
      </w:r>
    </w:p>
    <w:p w:rsidR="007A453F" w:rsidRPr="00357BF2" w:rsidRDefault="007A453F" w:rsidP="007A453F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>Maintain good classroom management by adherence to the advice given to staff in the staff handbook and elsewhere.</w:t>
      </w:r>
    </w:p>
    <w:p w:rsidR="007A453F" w:rsidRPr="00357BF2" w:rsidRDefault="007A453F" w:rsidP="007A453F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>Set high expectations for students' behaviour by establishing a purposeful working atmosphere in accordance with the Academy’s behaviour code.</w:t>
      </w:r>
    </w:p>
    <w:p w:rsidR="007A453F" w:rsidRPr="00357BF2" w:rsidRDefault="007A453F" w:rsidP="007A453F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>Set appropriate and demanding expectations for students' learning, motivation and presentation of work.</w:t>
      </w:r>
    </w:p>
    <w:p w:rsidR="007A453F" w:rsidRPr="00357BF2" w:rsidRDefault="007A453F" w:rsidP="007A453F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</w:p>
    <w:p w:rsidR="007A453F" w:rsidRPr="00357BF2" w:rsidRDefault="007A453F" w:rsidP="007A453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b/>
          <w:snapToGrid w:val="0"/>
          <w:sz w:val="24"/>
          <w:szCs w:val="24"/>
        </w:rPr>
        <w:t>ASSESSMENT, RECORDING &amp; REPORTING</w:t>
      </w:r>
    </w:p>
    <w:p w:rsidR="007A453F" w:rsidRPr="00357BF2" w:rsidRDefault="007A453F" w:rsidP="007A453F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</w:p>
    <w:p w:rsidR="007A453F" w:rsidRPr="00357BF2" w:rsidRDefault="007A453F" w:rsidP="007A453F">
      <w:pPr>
        <w:numPr>
          <w:ilvl w:val="0"/>
          <w:numId w:val="4"/>
        </w:numPr>
        <w:tabs>
          <w:tab w:val="clear" w:pos="786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>Maintain notes and plans of lessons undertaken and records of students’ work.</w:t>
      </w:r>
    </w:p>
    <w:p w:rsidR="007A453F" w:rsidRPr="00357BF2" w:rsidRDefault="007A453F" w:rsidP="007A453F">
      <w:pPr>
        <w:numPr>
          <w:ilvl w:val="0"/>
          <w:numId w:val="4"/>
        </w:numPr>
        <w:tabs>
          <w:tab w:val="clear" w:pos="786"/>
          <w:tab w:val="num" w:pos="993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>Mark, monitor and return work in line with Academy policy and   provide constructive oral and/or written feedback and clear targets for future learning as appropriate.</w:t>
      </w:r>
    </w:p>
    <w:p w:rsidR="007A453F" w:rsidRPr="00357BF2" w:rsidRDefault="007A453F" w:rsidP="007A453F">
      <w:pPr>
        <w:numPr>
          <w:ilvl w:val="0"/>
          <w:numId w:val="4"/>
        </w:numPr>
        <w:tabs>
          <w:tab w:val="clear" w:pos="786"/>
          <w:tab w:val="num" w:pos="993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>Carry out assessment programmes (e.g. reports) as agreed by the Academy policy.</w:t>
      </w:r>
    </w:p>
    <w:p w:rsidR="007A453F" w:rsidRPr="00357BF2" w:rsidRDefault="007A453F" w:rsidP="007A453F">
      <w:pPr>
        <w:numPr>
          <w:ilvl w:val="0"/>
          <w:numId w:val="4"/>
        </w:numPr>
        <w:tabs>
          <w:tab w:val="clear" w:pos="786"/>
          <w:tab w:val="num" w:pos="993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 xml:space="preserve">Attend the appropriate parents’ evenings to keep parents informed as to the progress of their child. </w:t>
      </w:r>
    </w:p>
    <w:p w:rsidR="007A453F" w:rsidRPr="00357BF2" w:rsidRDefault="007A453F" w:rsidP="007A453F">
      <w:pPr>
        <w:numPr>
          <w:ilvl w:val="0"/>
          <w:numId w:val="4"/>
        </w:numPr>
        <w:tabs>
          <w:tab w:val="clear" w:pos="786"/>
          <w:tab w:val="num" w:pos="993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lastRenderedPageBreak/>
        <w:t>Be familiar with the Code of Practice for identification and assessment of Special Educational Needs and keep appropriate records on Individual Education Plans for students.</w:t>
      </w:r>
    </w:p>
    <w:p w:rsidR="007A453F" w:rsidRPr="00357BF2" w:rsidRDefault="007A453F" w:rsidP="007A453F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</w:p>
    <w:p w:rsidR="007A453F" w:rsidRPr="00357BF2" w:rsidRDefault="007A453F" w:rsidP="007A453F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b/>
          <w:snapToGrid w:val="0"/>
          <w:sz w:val="24"/>
          <w:szCs w:val="24"/>
        </w:rPr>
        <w:t xml:space="preserve">3.    PASTORAL WORK  </w:t>
      </w:r>
    </w:p>
    <w:p w:rsidR="007A453F" w:rsidRPr="00357BF2" w:rsidRDefault="007A453F" w:rsidP="007A453F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</w:p>
    <w:p w:rsidR="007A453F" w:rsidRPr="00357BF2" w:rsidRDefault="007A453F" w:rsidP="007A453F">
      <w:pPr>
        <w:numPr>
          <w:ilvl w:val="0"/>
          <w:numId w:val="5"/>
        </w:numPr>
        <w:tabs>
          <w:tab w:val="clear" w:pos="786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>Undertake responsibility for a tutor group as required including tutor/student interviews.</w:t>
      </w:r>
    </w:p>
    <w:p w:rsidR="007A453F" w:rsidRPr="00357BF2" w:rsidRDefault="007A453F" w:rsidP="007A453F">
      <w:pPr>
        <w:numPr>
          <w:ilvl w:val="0"/>
          <w:numId w:val="5"/>
        </w:numPr>
        <w:tabs>
          <w:tab w:val="clear" w:pos="786"/>
          <w:tab w:val="num" w:pos="993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>Be the first point of contact for parents of students in the tutor group.</w:t>
      </w:r>
    </w:p>
    <w:p w:rsidR="007A453F" w:rsidRPr="00357BF2" w:rsidRDefault="007A453F" w:rsidP="007A453F">
      <w:pPr>
        <w:numPr>
          <w:ilvl w:val="0"/>
          <w:numId w:val="5"/>
        </w:numPr>
        <w:tabs>
          <w:tab w:val="clear" w:pos="786"/>
          <w:tab w:val="num" w:pos="993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>Monitor the social and academic progress of individuals in the tutor group.</w:t>
      </w:r>
    </w:p>
    <w:p w:rsidR="007A453F" w:rsidRPr="00357BF2" w:rsidRDefault="007A453F" w:rsidP="007A453F">
      <w:pPr>
        <w:numPr>
          <w:ilvl w:val="0"/>
          <w:numId w:val="5"/>
        </w:numPr>
        <w:tabs>
          <w:tab w:val="clear" w:pos="786"/>
          <w:tab w:val="num" w:pos="993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>Be prepared to undertake responsibility for delivery of the Widening Horizons programme to one or more tutor group.</w:t>
      </w:r>
    </w:p>
    <w:p w:rsidR="007A453F" w:rsidRPr="00357BF2" w:rsidRDefault="007A453F" w:rsidP="007A453F">
      <w:pPr>
        <w:numPr>
          <w:ilvl w:val="0"/>
          <w:numId w:val="5"/>
        </w:numPr>
        <w:tabs>
          <w:tab w:val="clear" w:pos="786"/>
          <w:tab w:val="num" w:pos="993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>Promote good attendance and punctuality and monitor in accordance with the Academy's attendance procedures.</w:t>
      </w:r>
    </w:p>
    <w:p w:rsidR="007A453F" w:rsidRPr="00357BF2" w:rsidRDefault="007A453F" w:rsidP="007A453F">
      <w:pPr>
        <w:tabs>
          <w:tab w:val="right" w:pos="8446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</w:p>
    <w:p w:rsidR="007A453F" w:rsidRPr="00357BF2" w:rsidRDefault="007A453F" w:rsidP="007A453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b/>
          <w:snapToGrid w:val="0"/>
          <w:sz w:val="24"/>
          <w:szCs w:val="24"/>
        </w:rPr>
        <w:t>PROFESSIONAL STANDARDS</w:t>
      </w:r>
    </w:p>
    <w:p w:rsidR="007A453F" w:rsidRPr="00357BF2" w:rsidRDefault="007A453F" w:rsidP="007A453F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</w:rPr>
      </w:pPr>
    </w:p>
    <w:p w:rsidR="007A453F" w:rsidRPr="00357BF2" w:rsidRDefault="007A453F" w:rsidP="007A453F">
      <w:pPr>
        <w:numPr>
          <w:ilvl w:val="0"/>
          <w:numId w:val="6"/>
        </w:numPr>
        <w:tabs>
          <w:tab w:val="clear" w:pos="786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 xml:space="preserve">Support the aims of the academy to promote a “learning community". </w:t>
      </w:r>
    </w:p>
    <w:p w:rsidR="007A453F" w:rsidRPr="00357BF2" w:rsidRDefault="007A453F" w:rsidP="007A453F">
      <w:pPr>
        <w:numPr>
          <w:ilvl w:val="0"/>
          <w:numId w:val="6"/>
        </w:numPr>
        <w:tabs>
          <w:tab w:val="clear" w:pos="786"/>
          <w:tab w:val="num" w:pos="993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>Treat all members of the community, colleagues and students, with respect and consideration.</w:t>
      </w:r>
    </w:p>
    <w:p w:rsidR="007A453F" w:rsidRPr="00357BF2" w:rsidRDefault="007A453F" w:rsidP="007A453F">
      <w:pPr>
        <w:numPr>
          <w:ilvl w:val="0"/>
          <w:numId w:val="6"/>
        </w:numPr>
        <w:tabs>
          <w:tab w:val="clear" w:pos="786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>Treat all students fairly, consistently and without prejudice.</w:t>
      </w:r>
    </w:p>
    <w:p w:rsidR="007A453F" w:rsidRPr="00357BF2" w:rsidRDefault="007A453F" w:rsidP="007A453F">
      <w:pPr>
        <w:numPr>
          <w:ilvl w:val="0"/>
          <w:numId w:val="6"/>
        </w:numPr>
        <w:tabs>
          <w:tab w:val="clear" w:pos="786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>Set a good example to students in terms of appropriate dress, standards of punctuality and attendance.</w:t>
      </w:r>
    </w:p>
    <w:p w:rsidR="007A453F" w:rsidRPr="00357BF2" w:rsidRDefault="007A453F" w:rsidP="007A453F">
      <w:pPr>
        <w:numPr>
          <w:ilvl w:val="0"/>
          <w:numId w:val="6"/>
        </w:numPr>
        <w:tabs>
          <w:tab w:val="clear" w:pos="786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>Promote the aims of the Academy by attendance at and participation in events such as open evenings. (as appropriate to their responsibilities).</w:t>
      </w:r>
    </w:p>
    <w:p w:rsidR="007A453F" w:rsidRPr="00357BF2" w:rsidRDefault="007A453F" w:rsidP="007A453F">
      <w:pPr>
        <w:numPr>
          <w:ilvl w:val="0"/>
          <w:numId w:val="6"/>
        </w:numPr>
        <w:tabs>
          <w:tab w:val="clear" w:pos="786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>Support the ethos of the Academy by upholding the behaviour policy, uniform regulations etc.</w:t>
      </w:r>
    </w:p>
    <w:p w:rsidR="007A453F" w:rsidRPr="00357BF2" w:rsidRDefault="008C1154" w:rsidP="007A453F">
      <w:pPr>
        <w:numPr>
          <w:ilvl w:val="0"/>
          <w:numId w:val="6"/>
        </w:numPr>
        <w:tabs>
          <w:tab w:val="clear" w:pos="786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 xml:space="preserve">Take responsibility for their </w:t>
      </w:r>
      <w:r w:rsidR="007A453F" w:rsidRPr="00357BF2">
        <w:rPr>
          <w:rFonts w:ascii="Arial" w:eastAsia="Times New Roman" w:hAnsi="Arial" w:cs="Arial"/>
          <w:snapToGrid w:val="0"/>
          <w:sz w:val="24"/>
          <w:szCs w:val="24"/>
        </w:rPr>
        <w:t>own professional development and participate in staff training when provided.</w:t>
      </w:r>
    </w:p>
    <w:p w:rsidR="007A453F" w:rsidRPr="00357BF2" w:rsidRDefault="007A453F" w:rsidP="007A453F">
      <w:pPr>
        <w:numPr>
          <w:ilvl w:val="0"/>
          <w:numId w:val="6"/>
        </w:numPr>
        <w:tabs>
          <w:tab w:val="clear" w:pos="786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>Reflect on their own practice as well as the practices of the Academy with aim of improving all that we do.</w:t>
      </w:r>
    </w:p>
    <w:p w:rsidR="007A453F" w:rsidRPr="00357BF2" w:rsidRDefault="007A453F" w:rsidP="007A453F">
      <w:pPr>
        <w:numPr>
          <w:ilvl w:val="0"/>
          <w:numId w:val="6"/>
        </w:numPr>
        <w:tabs>
          <w:tab w:val="clear" w:pos="786"/>
          <w:tab w:val="left" w:pos="405"/>
          <w:tab w:val="num" w:pos="993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>Read and adhere to the various policies of the school as expressed in the Academy Improvement Plan, the staff handbook, subject team/year team documentation etc.</w:t>
      </w:r>
    </w:p>
    <w:p w:rsidR="007A453F" w:rsidRPr="00357BF2" w:rsidRDefault="007A453F" w:rsidP="007A453F">
      <w:pPr>
        <w:tabs>
          <w:tab w:val="left" w:pos="405"/>
          <w:tab w:val="num" w:pos="993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 xml:space="preserve">4.10 Participate in the management of Academy by attending various </w:t>
      </w:r>
    </w:p>
    <w:p w:rsidR="007A453F" w:rsidRPr="00357BF2" w:rsidRDefault="007A453F" w:rsidP="007A453F">
      <w:pPr>
        <w:tabs>
          <w:tab w:val="left" w:pos="405"/>
          <w:tab w:val="num" w:pos="993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 xml:space="preserve">        team and staff meetings as published in the school calendar.</w:t>
      </w:r>
    </w:p>
    <w:p w:rsidR="007A453F" w:rsidRPr="00357BF2" w:rsidRDefault="007A453F" w:rsidP="007A453F">
      <w:pPr>
        <w:tabs>
          <w:tab w:val="num" w:pos="993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 xml:space="preserve">4.11 Undertake duties as prescribed within Academy policies. Ensure that </w:t>
      </w:r>
    </w:p>
    <w:p w:rsidR="007A453F" w:rsidRPr="00357BF2" w:rsidRDefault="007A453F" w:rsidP="007A453F">
      <w:pPr>
        <w:tabs>
          <w:tab w:val="num" w:pos="993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 xml:space="preserve">        all deadlines are met as published in the Academy calendar. </w:t>
      </w:r>
    </w:p>
    <w:p w:rsidR="007A453F" w:rsidRPr="00357BF2" w:rsidRDefault="007A453F" w:rsidP="007A453F">
      <w:pPr>
        <w:tabs>
          <w:tab w:val="num" w:pos="993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 xml:space="preserve">        Undertake professional duties that may be reasonably </w:t>
      </w:r>
    </w:p>
    <w:p w:rsidR="007A453F" w:rsidRPr="00357BF2" w:rsidRDefault="007A453F" w:rsidP="007A453F">
      <w:pPr>
        <w:spacing w:after="0" w:line="240" w:lineRule="auto"/>
        <w:ind w:left="426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 xml:space="preserve">        assigned to them by the Principal (e.g. cover, etc.).</w:t>
      </w:r>
    </w:p>
    <w:p w:rsidR="007A453F" w:rsidRPr="00357BF2" w:rsidRDefault="007A453F" w:rsidP="007A453F">
      <w:pPr>
        <w:spacing w:after="0" w:line="240" w:lineRule="auto"/>
        <w:ind w:firstLine="426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 xml:space="preserve">4.12 Be proactive and take responsibility for matters relating to health </w:t>
      </w:r>
    </w:p>
    <w:p w:rsidR="007A453F" w:rsidRPr="00357BF2" w:rsidRDefault="007A453F" w:rsidP="007A453F">
      <w:pPr>
        <w:spacing w:after="0" w:line="240" w:lineRule="auto"/>
        <w:ind w:firstLine="426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357BF2">
        <w:rPr>
          <w:rFonts w:ascii="Arial" w:eastAsia="Times New Roman" w:hAnsi="Arial" w:cs="Arial"/>
          <w:snapToGrid w:val="0"/>
          <w:sz w:val="24"/>
          <w:szCs w:val="24"/>
        </w:rPr>
        <w:t xml:space="preserve">        and safety.</w:t>
      </w:r>
    </w:p>
    <w:p w:rsidR="00DC05D7" w:rsidRDefault="00DC05D7" w:rsidP="007A453F">
      <w:pPr>
        <w:spacing w:after="160" w:line="259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1815C6" w:rsidRDefault="001815C6" w:rsidP="007A453F">
      <w:pPr>
        <w:spacing w:after="160" w:line="259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DC05D7" w:rsidRDefault="00DC05D7" w:rsidP="007A453F">
      <w:pPr>
        <w:spacing w:after="160" w:line="259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DC05D7" w:rsidRDefault="00DC05D7" w:rsidP="007A453F">
      <w:pPr>
        <w:spacing w:after="160" w:line="259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DC05D7" w:rsidRDefault="00DC05D7" w:rsidP="007A453F">
      <w:pPr>
        <w:spacing w:after="160" w:line="259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07098C" w:rsidRDefault="0007098C" w:rsidP="007A453F">
      <w:pPr>
        <w:spacing w:after="160" w:line="259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7A453F" w:rsidRPr="00357BF2" w:rsidRDefault="007A453F" w:rsidP="007A453F">
      <w:pPr>
        <w:spacing w:after="160" w:line="259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57BF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>Detailed Person Specification</w:t>
      </w:r>
    </w:p>
    <w:p w:rsidR="007A453F" w:rsidRPr="00357BF2" w:rsidRDefault="007A453F" w:rsidP="007A453F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357BF2">
        <w:rPr>
          <w:rFonts w:ascii="Arial" w:eastAsia="Times New Roman" w:hAnsi="Arial" w:cs="Arial"/>
          <w:sz w:val="24"/>
          <w:szCs w:val="24"/>
          <w:lang w:eastAsia="en-GB"/>
        </w:rPr>
        <w:t xml:space="preserve">All Candidates will be assessed against the following criteria: </w:t>
      </w:r>
    </w:p>
    <w:p w:rsidR="007A453F" w:rsidRPr="00357BF2" w:rsidRDefault="007A453F" w:rsidP="007A453F">
      <w:pPr>
        <w:numPr>
          <w:ilvl w:val="0"/>
          <w:numId w:val="10"/>
        </w:numPr>
        <w:ind w:left="-284" w:hanging="283"/>
        <w:contextualSpacing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357BF2">
        <w:rPr>
          <w:rFonts w:ascii="Arial" w:eastAsia="Times New Roman" w:hAnsi="Arial" w:cs="Arial"/>
          <w:sz w:val="24"/>
          <w:szCs w:val="24"/>
          <w:u w:val="single"/>
          <w:lang w:eastAsia="en-GB"/>
        </w:rPr>
        <w:t>Qualifications, Experience and Professional Development: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276"/>
        <w:gridCol w:w="1417"/>
      </w:tblGrid>
      <w:tr w:rsidR="007A453F" w:rsidRPr="00357BF2" w:rsidTr="004875BE">
        <w:trPr>
          <w:trHeight w:val="1267"/>
        </w:trPr>
        <w:tc>
          <w:tcPr>
            <w:tcW w:w="7088" w:type="dxa"/>
          </w:tcPr>
          <w:p w:rsidR="007A453F" w:rsidRPr="00357BF2" w:rsidRDefault="007A453F" w:rsidP="007A453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</w:tcPr>
          <w:p w:rsidR="007A453F" w:rsidRPr="00357BF2" w:rsidRDefault="007A453F" w:rsidP="007A453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  <w:p w:rsidR="007A453F" w:rsidRPr="00357BF2" w:rsidRDefault="007A453F" w:rsidP="007A453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(E)</w:t>
            </w:r>
          </w:p>
          <w:p w:rsidR="007A453F" w:rsidRPr="00357BF2" w:rsidRDefault="007A453F" w:rsidP="007A453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Desirable</w:t>
            </w:r>
          </w:p>
          <w:p w:rsidR="007A453F" w:rsidRPr="00357BF2" w:rsidRDefault="007A453F" w:rsidP="007A453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(D)</w:t>
            </w:r>
          </w:p>
          <w:p w:rsidR="007A453F" w:rsidRPr="00357BF2" w:rsidRDefault="007A453F" w:rsidP="007A453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:rsidR="007A453F" w:rsidRPr="00357BF2" w:rsidRDefault="007A453F" w:rsidP="007A453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Application (A)</w:t>
            </w:r>
          </w:p>
          <w:p w:rsidR="007A453F" w:rsidRPr="00357BF2" w:rsidRDefault="007A453F" w:rsidP="007A453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Interview</w:t>
            </w:r>
          </w:p>
          <w:p w:rsidR="007A453F" w:rsidRPr="00357BF2" w:rsidRDefault="007A453F" w:rsidP="007A453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(I)</w:t>
            </w:r>
          </w:p>
          <w:p w:rsidR="007A453F" w:rsidRPr="00357BF2" w:rsidRDefault="007A453F" w:rsidP="007A453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Reference</w:t>
            </w:r>
          </w:p>
          <w:p w:rsidR="007A453F" w:rsidRPr="00357BF2" w:rsidRDefault="007A453F" w:rsidP="007A453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(R)</w:t>
            </w:r>
          </w:p>
        </w:tc>
      </w:tr>
      <w:tr w:rsidR="007A453F" w:rsidRPr="00357BF2" w:rsidTr="004875BE">
        <w:tc>
          <w:tcPr>
            <w:tcW w:w="7088" w:type="dxa"/>
          </w:tcPr>
          <w:p w:rsidR="007A453F" w:rsidRPr="00357BF2" w:rsidRDefault="007A453F" w:rsidP="007A453F">
            <w:pPr>
              <w:numPr>
                <w:ilvl w:val="0"/>
                <w:numId w:val="8"/>
              </w:numPr>
              <w:spacing w:before="60"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Qualified Teacher Status</w:t>
            </w:r>
          </w:p>
        </w:tc>
        <w:tc>
          <w:tcPr>
            <w:tcW w:w="1276" w:type="dxa"/>
          </w:tcPr>
          <w:p w:rsidR="007A453F" w:rsidRPr="00357BF2" w:rsidRDefault="007A453F" w:rsidP="007A453F">
            <w:pPr>
              <w:spacing w:before="60"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417" w:type="dxa"/>
          </w:tcPr>
          <w:p w:rsidR="007A453F" w:rsidRPr="00357BF2" w:rsidRDefault="007A453F" w:rsidP="007A453F">
            <w:pPr>
              <w:spacing w:before="60"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</w:p>
        </w:tc>
      </w:tr>
      <w:tr w:rsidR="007A453F" w:rsidRPr="00357BF2" w:rsidTr="004875BE">
        <w:tc>
          <w:tcPr>
            <w:tcW w:w="7088" w:type="dxa"/>
          </w:tcPr>
          <w:p w:rsidR="007A453F" w:rsidRPr="00357BF2" w:rsidRDefault="007A453F" w:rsidP="007A453F">
            <w:pPr>
              <w:numPr>
                <w:ilvl w:val="0"/>
                <w:numId w:val="7"/>
              </w:numPr>
              <w:spacing w:before="60"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Degree </w:t>
            </w:r>
          </w:p>
        </w:tc>
        <w:tc>
          <w:tcPr>
            <w:tcW w:w="1276" w:type="dxa"/>
          </w:tcPr>
          <w:p w:rsidR="007A453F" w:rsidRPr="00357BF2" w:rsidRDefault="007A453F" w:rsidP="007A453F">
            <w:pPr>
              <w:spacing w:before="60"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417" w:type="dxa"/>
          </w:tcPr>
          <w:p w:rsidR="007A453F" w:rsidRPr="00357BF2" w:rsidRDefault="007A453F" w:rsidP="007A453F">
            <w:pPr>
              <w:spacing w:before="60"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</w:p>
        </w:tc>
      </w:tr>
      <w:tr w:rsidR="007A453F" w:rsidRPr="00357BF2" w:rsidTr="004875BE">
        <w:trPr>
          <w:cantSplit/>
        </w:trPr>
        <w:tc>
          <w:tcPr>
            <w:tcW w:w="7088" w:type="dxa"/>
          </w:tcPr>
          <w:p w:rsidR="007A453F" w:rsidRPr="00357BF2" w:rsidRDefault="007A453F" w:rsidP="007A453F">
            <w:pPr>
              <w:spacing w:before="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Teaching Experience</w:t>
            </w:r>
          </w:p>
          <w:p w:rsidR="007A453F" w:rsidRPr="00357BF2" w:rsidRDefault="007A453F" w:rsidP="007A453F">
            <w:pPr>
              <w:numPr>
                <w:ilvl w:val="0"/>
                <w:numId w:val="9"/>
              </w:numPr>
              <w:spacing w:before="60" w:after="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Demonstrated outstanding, and successful experience as a teacher in a secondary context.</w:t>
            </w:r>
          </w:p>
          <w:p w:rsidR="007A453F" w:rsidRPr="00357BF2" w:rsidRDefault="007A453F" w:rsidP="007A453F">
            <w:pPr>
              <w:numPr>
                <w:ilvl w:val="0"/>
                <w:numId w:val="9"/>
              </w:numPr>
              <w:spacing w:before="60" w:after="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teaching students at Key Stage 3 &amp; 4.</w:t>
            </w:r>
          </w:p>
          <w:p w:rsidR="007A453F" w:rsidRPr="00357BF2" w:rsidRDefault="007A453F" w:rsidP="007A453F">
            <w:pPr>
              <w:numPr>
                <w:ilvl w:val="0"/>
                <w:numId w:val="9"/>
              </w:numPr>
              <w:spacing w:before="60" w:after="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Excellent classroom management skills.</w:t>
            </w:r>
          </w:p>
          <w:p w:rsidR="007A453F" w:rsidRPr="00357BF2" w:rsidRDefault="007A453F" w:rsidP="007A453F">
            <w:pPr>
              <w:numPr>
                <w:ilvl w:val="0"/>
                <w:numId w:val="9"/>
              </w:numPr>
              <w:spacing w:before="60" w:after="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Imaginative lesson preparation.</w:t>
            </w:r>
          </w:p>
          <w:p w:rsidR="007A453F" w:rsidRPr="00357BF2" w:rsidRDefault="007A453F" w:rsidP="007A453F">
            <w:pPr>
              <w:numPr>
                <w:ilvl w:val="0"/>
                <w:numId w:val="9"/>
              </w:numPr>
              <w:spacing w:before="60" w:after="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the role of Form Tutor.</w:t>
            </w:r>
          </w:p>
          <w:p w:rsidR="007A453F" w:rsidRPr="00357BF2" w:rsidRDefault="007A453F" w:rsidP="007A453F">
            <w:pPr>
              <w:numPr>
                <w:ilvl w:val="0"/>
                <w:numId w:val="9"/>
              </w:numPr>
              <w:spacing w:before="60" w:after="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Evidence of ongoing CPD</w:t>
            </w:r>
          </w:p>
          <w:p w:rsidR="007A453F" w:rsidRPr="00357BF2" w:rsidRDefault="007A453F" w:rsidP="007A453F">
            <w:pPr>
              <w:numPr>
                <w:ilvl w:val="0"/>
                <w:numId w:val="9"/>
              </w:numPr>
              <w:spacing w:before="60" w:after="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planning and delivery of educational visits etc. for students</w:t>
            </w:r>
          </w:p>
        </w:tc>
        <w:tc>
          <w:tcPr>
            <w:tcW w:w="1276" w:type="dxa"/>
          </w:tcPr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417" w:type="dxa"/>
          </w:tcPr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A/R</w:t>
            </w:r>
          </w:p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</w:p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I/R</w:t>
            </w:r>
          </w:p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</w:t>
            </w:r>
          </w:p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A/R</w:t>
            </w:r>
          </w:p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</w:p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</w:p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7A453F" w:rsidRPr="00357BF2" w:rsidRDefault="007A453F" w:rsidP="007A453F">
      <w:pPr>
        <w:spacing w:after="60"/>
        <w:rPr>
          <w:rFonts w:ascii="Arial" w:eastAsia="Times New Roman" w:hAnsi="Arial" w:cs="Arial"/>
          <w:sz w:val="24"/>
          <w:szCs w:val="24"/>
          <w:lang w:eastAsia="en-GB"/>
        </w:rPr>
      </w:pPr>
    </w:p>
    <w:p w:rsidR="007A453F" w:rsidRPr="00357BF2" w:rsidRDefault="007A453F" w:rsidP="007A453F">
      <w:pPr>
        <w:spacing w:after="60"/>
        <w:rPr>
          <w:rFonts w:ascii="Arial" w:eastAsia="Times New Roman" w:hAnsi="Arial" w:cs="Arial"/>
          <w:sz w:val="24"/>
          <w:szCs w:val="24"/>
          <w:lang w:eastAsia="en-GB"/>
        </w:rPr>
      </w:pPr>
    </w:p>
    <w:p w:rsidR="007A453F" w:rsidRPr="00357BF2" w:rsidRDefault="007A453F" w:rsidP="007A453F">
      <w:pPr>
        <w:numPr>
          <w:ilvl w:val="0"/>
          <w:numId w:val="10"/>
        </w:numPr>
        <w:ind w:left="-284" w:hanging="283"/>
        <w:contextualSpacing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357BF2">
        <w:rPr>
          <w:rFonts w:ascii="Arial" w:eastAsia="Times New Roman" w:hAnsi="Arial" w:cs="Arial"/>
          <w:sz w:val="24"/>
          <w:szCs w:val="24"/>
          <w:u w:val="single"/>
          <w:lang w:eastAsia="en-GB"/>
        </w:rPr>
        <w:t>Personal Skills and Attributes</w:t>
      </w: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992"/>
        <w:gridCol w:w="1103"/>
      </w:tblGrid>
      <w:tr w:rsidR="007A453F" w:rsidRPr="00357BF2" w:rsidTr="008E6E61">
        <w:tc>
          <w:tcPr>
            <w:tcW w:w="7196" w:type="dxa"/>
          </w:tcPr>
          <w:p w:rsidR="007A453F" w:rsidRPr="00357BF2" w:rsidRDefault="007A453F" w:rsidP="007A453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Demonstrate personal enthusiasm and commitment to make a positive difference to children and young people</w:t>
            </w:r>
          </w:p>
        </w:tc>
        <w:tc>
          <w:tcPr>
            <w:tcW w:w="992" w:type="dxa"/>
          </w:tcPr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03" w:type="dxa"/>
          </w:tcPr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I/R</w:t>
            </w:r>
          </w:p>
        </w:tc>
      </w:tr>
      <w:tr w:rsidR="007A453F" w:rsidRPr="00357BF2" w:rsidTr="008E6E61">
        <w:tc>
          <w:tcPr>
            <w:tcW w:w="7196" w:type="dxa"/>
          </w:tcPr>
          <w:p w:rsidR="007A453F" w:rsidRPr="00357BF2" w:rsidRDefault="007A453F" w:rsidP="007A453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Demonstrate personal and professional integrity.</w:t>
            </w:r>
          </w:p>
        </w:tc>
        <w:tc>
          <w:tcPr>
            <w:tcW w:w="992" w:type="dxa"/>
          </w:tcPr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03" w:type="dxa"/>
          </w:tcPr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I/R</w:t>
            </w:r>
          </w:p>
        </w:tc>
      </w:tr>
      <w:tr w:rsidR="007A453F" w:rsidRPr="00357BF2" w:rsidTr="008E6E61">
        <w:tc>
          <w:tcPr>
            <w:tcW w:w="7196" w:type="dxa"/>
          </w:tcPr>
          <w:p w:rsidR="007A453F" w:rsidRPr="00357BF2" w:rsidRDefault="007A453F" w:rsidP="007A453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Prioritise, plan and organise themselves and others</w:t>
            </w:r>
          </w:p>
        </w:tc>
        <w:tc>
          <w:tcPr>
            <w:tcW w:w="992" w:type="dxa"/>
          </w:tcPr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03" w:type="dxa"/>
          </w:tcPr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I/R</w:t>
            </w:r>
          </w:p>
        </w:tc>
      </w:tr>
      <w:tr w:rsidR="007A453F" w:rsidRPr="00357BF2" w:rsidTr="008E6E61">
        <w:tc>
          <w:tcPr>
            <w:tcW w:w="7196" w:type="dxa"/>
          </w:tcPr>
          <w:p w:rsidR="007A453F" w:rsidRPr="00357BF2" w:rsidRDefault="007A453F" w:rsidP="007A453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Think analytically and creatively and demonstrate initiative in solving problems</w:t>
            </w:r>
          </w:p>
        </w:tc>
        <w:tc>
          <w:tcPr>
            <w:tcW w:w="992" w:type="dxa"/>
          </w:tcPr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03" w:type="dxa"/>
          </w:tcPr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I/R</w:t>
            </w:r>
          </w:p>
        </w:tc>
      </w:tr>
      <w:tr w:rsidR="007A453F" w:rsidRPr="00357BF2" w:rsidTr="008E6E61">
        <w:tc>
          <w:tcPr>
            <w:tcW w:w="7196" w:type="dxa"/>
          </w:tcPr>
          <w:p w:rsidR="007A453F" w:rsidRPr="00357BF2" w:rsidRDefault="007A453F" w:rsidP="007A453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 aware of their own strengths and areas for development and listen to, and reflect constructively and act upon as appropriate, feedback from others</w:t>
            </w:r>
          </w:p>
        </w:tc>
        <w:tc>
          <w:tcPr>
            <w:tcW w:w="992" w:type="dxa"/>
          </w:tcPr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03" w:type="dxa"/>
          </w:tcPr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I/R</w:t>
            </w:r>
          </w:p>
        </w:tc>
      </w:tr>
      <w:tr w:rsidR="007A453F" w:rsidRPr="00357BF2" w:rsidTr="008E6E61">
        <w:tc>
          <w:tcPr>
            <w:tcW w:w="7196" w:type="dxa"/>
          </w:tcPr>
          <w:p w:rsidR="007A453F" w:rsidRPr="00357BF2" w:rsidRDefault="007A453F" w:rsidP="007A453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Demonstrate a capacity for sustained hard work with energy and vigour</w:t>
            </w:r>
          </w:p>
        </w:tc>
        <w:tc>
          <w:tcPr>
            <w:tcW w:w="992" w:type="dxa"/>
          </w:tcPr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03" w:type="dxa"/>
          </w:tcPr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I/R</w:t>
            </w:r>
          </w:p>
        </w:tc>
      </w:tr>
      <w:tr w:rsidR="007A453F" w:rsidRPr="00357BF2" w:rsidTr="008E6E61">
        <w:tc>
          <w:tcPr>
            <w:tcW w:w="7196" w:type="dxa"/>
          </w:tcPr>
          <w:p w:rsidR="007A453F" w:rsidRPr="00357BF2" w:rsidRDefault="007A453F" w:rsidP="007A453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Demonstrate resilience and optimism</w:t>
            </w:r>
          </w:p>
        </w:tc>
        <w:tc>
          <w:tcPr>
            <w:tcW w:w="992" w:type="dxa"/>
          </w:tcPr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03" w:type="dxa"/>
          </w:tcPr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I/R</w:t>
            </w:r>
          </w:p>
        </w:tc>
      </w:tr>
      <w:tr w:rsidR="007A453F" w:rsidRPr="00357BF2" w:rsidTr="008E6E61">
        <w:tc>
          <w:tcPr>
            <w:tcW w:w="7196" w:type="dxa"/>
          </w:tcPr>
          <w:p w:rsidR="007A453F" w:rsidRPr="00357BF2" w:rsidRDefault="007A453F" w:rsidP="007A453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Effective communicator</w:t>
            </w:r>
          </w:p>
        </w:tc>
        <w:tc>
          <w:tcPr>
            <w:tcW w:w="992" w:type="dxa"/>
          </w:tcPr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03" w:type="dxa"/>
          </w:tcPr>
          <w:p w:rsidR="007A453F" w:rsidRPr="00357BF2" w:rsidRDefault="007A453F" w:rsidP="007A45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A/I</w:t>
            </w:r>
          </w:p>
        </w:tc>
      </w:tr>
    </w:tbl>
    <w:p w:rsidR="007A453F" w:rsidRPr="00357BF2" w:rsidRDefault="007A453F" w:rsidP="007A453F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:rsidR="007A453F" w:rsidRPr="00357BF2" w:rsidRDefault="007A453F" w:rsidP="007A453F">
      <w:pPr>
        <w:numPr>
          <w:ilvl w:val="0"/>
          <w:numId w:val="10"/>
        </w:numPr>
        <w:ind w:left="-284" w:hanging="283"/>
        <w:contextualSpacing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357BF2">
        <w:rPr>
          <w:rFonts w:ascii="Arial" w:eastAsia="Times New Roman" w:hAnsi="Arial" w:cs="Arial"/>
          <w:sz w:val="24"/>
          <w:szCs w:val="24"/>
          <w:u w:val="single"/>
          <w:lang w:eastAsia="en-GB"/>
        </w:rPr>
        <w:t>Confidential References and Reports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992"/>
      </w:tblGrid>
      <w:tr w:rsidR="007A453F" w:rsidRPr="00357BF2" w:rsidTr="008E6E61">
        <w:tc>
          <w:tcPr>
            <w:tcW w:w="7513" w:type="dxa"/>
          </w:tcPr>
          <w:p w:rsidR="007A453F" w:rsidRPr="00357BF2" w:rsidRDefault="007A453F" w:rsidP="007A453F">
            <w:pPr>
              <w:spacing w:before="60"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Strong recommendation from all referees, including current employer</w:t>
            </w:r>
          </w:p>
        </w:tc>
        <w:tc>
          <w:tcPr>
            <w:tcW w:w="992" w:type="dxa"/>
          </w:tcPr>
          <w:p w:rsidR="007A453F" w:rsidRPr="00357BF2" w:rsidRDefault="007A453F" w:rsidP="007A453F">
            <w:pPr>
              <w:spacing w:before="60"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</w:tr>
      <w:tr w:rsidR="007A453F" w:rsidRPr="00357BF2" w:rsidTr="008E6E61">
        <w:tc>
          <w:tcPr>
            <w:tcW w:w="7513" w:type="dxa"/>
          </w:tcPr>
          <w:p w:rsidR="007A453F" w:rsidRPr="00357BF2" w:rsidRDefault="007A453F" w:rsidP="007A453F">
            <w:pPr>
              <w:spacing w:before="60"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Satisfactory health and attendance record</w:t>
            </w:r>
          </w:p>
        </w:tc>
        <w:tc>
          <w:tcPr>
            <w:tcW w:w="992" w:type="dxa"/>
          </w:tcPr>
          <w:p w:rsidR="007A453F" w:rsidRPr="00357BF2" w:rsidRDefault="007A453F" w:rsidP="007A453F">
            <w:pPr>
              <w:spacing w:before="60"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7B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</w:tr>
    </w:tbl>
    <w:p w:rsidR="007A453F" w:rsidRPr="00357BF2" w:rsidRDefault="007A453F" w:rsidP="007A453F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:rsidR="007A453F" w:rsidRPr="007A453F" w:rsidRDefault="007A453F" w:rsidP="007A453F">
      <w:pPr>
        <w:rPr>
          <w:rFonts w:ascii="Calibri" w:eastAsia="Times New Roman" w:hAnsi="Calibri" w:cs="Times New Roman"/>
          <w:lang w:eastAsia="en-GB"/>
        </w:rPr>
      </w:pPr>
    </w:p>
    <w:p w:rsidR="007A453F" w:rsidRPr="007A453F" w:rsidRDefault="007A453F" w:rsidP="007A45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A453F" w:rsidRPr="007A453F" w:rsidRDefault="007A453F" w:rsidP="007A45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3404B" w:rsidRDefault="0073404B" w:rsidP="0073404B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Reviewed and agreed on (date)……………………………………..</w:t>
      </w:r>
    </w:p>
    <w:p w:rsidR="0073404B" w:rsidRDefault="0073404B" w:rsidP="0073404B">
      <w:pPr>
        <w:rPr>
          <w:rFonts w:ascii="Arial" w:eastAsia="Calibri" w:hAnsi="Arial" w:cs="Arial"/>
          <w:b/>
        </w:rPr>
      </w:pPr>
    </w:p>
    <w:p w:rsidR="0073404B" w:rsidRDefault="0073404B" w:rsidP="0073404B">
      <w:pPr>
        <w:rPr>
          <w:rFonts w:ascii="Arial" w:eastAsia="Calibri" w:hAnsi="Arial" w:cs="Arial"/>
          <w:b/>
        </w:rPr>
      </w:pPr>
    </w:p>
    <w:p w:rsidR="0073404B" w:rsidRDefault="0073404B" w:rsidP="0073404B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Line Manager Signature…………………………Print Name…………………………</w:t>
      </w:r>
    </w:p>
    <w:p w:rsidR="0073404B" w:rsidRDefault="0073404B" w:rsidP="0073404B">
      <w:pPr>
        <w:rPr>
          <w:rFonts w:ascii="Arial" w:eastAsia="Calibri" w:hAnsi="Arial" w:cs="Arial"/>
          <w:b/>
        </w:rPr>
      </w:pPr>
    </w:p>
    <w:p w:rsidR="0073404B" w:rsidRDefault="0073404B" w:rsidP="0073404B">
      <w:pPr>
        <w:rPr>
          <w:rFonts w:ascii="Arial" w:eastAsia="Calibri" w:hAnsi="Arial" w:cs="Arial"/>
          <w:b/>
        </w:rPr>
      </w:pPr>
    </w:p>
    <w:p w:rsidR="007A453F" w:rsidRPr="007A453F" w:rsidRDefault="0073404B" w:rsidP="0073404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Calibri" w:hAnsi="Arial" w:cs="Arial"/>
          <w:b/>
        </w:rPr>
        <w:t>Postholder Signature……………………………Print Name…………………………</w:t>
      </w:r>
    </w:p>
    <w:p w:rsidR="007A453F" w:rsidRPr="007A453F" w:rsidRDefault="007A453F" w:rsidP="007A453F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:rsidR="007A453F" w:rsidRPr="007A453F" w:rsidRDefault="007A453F" w:rsidP="007A453F">
      <w:pPr>
        <w:spacing w:after="0" w:line="240" w:lineRule="auto"/>
        <w:ind w:left="426"/>
        <w:jc w:val="both"/>
        <w:rPr>
          <w:rFonts w:ascii="Arial" w:eastAsia="Times New Roman" w:hAnsi="Arial" w:cs="Arial"/>
          <w:snapToGrid w:val="0"/>
          <w:sz w:val="24"/>
          <w:szCs w:val="24"/>
        </w:rPr>
      </w:pPr>
    </w:p>
    <w:p w:rsidR="007A453F" w:rsidRPr="007A453F" w:rsidRDefault="007A453F" w:rsidP="007A4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B224D3" w:rsidRDefault="00B224D3"/>
    <w:sectPr w:rsidR="00B224D3" w:rsidSect="0073155B">
      <w:pgSz w:w="11906" w:h="16838"/>
      <w:pgMar w:top="3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92FFF"/>
    <w:multiLevelType w:val="multilevel"/>
    <w:tmpl w:val="9B2C85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1"/>
      <w:numFmt w:val="decimal"/>
      <w:isLgl/>
      <w:lvlText w:val="%1.%2"/>
      <w:lvlJc w:val="left"/>
      <w:pPr>
        <w:tabs>
          <w:tab w:val="num" w:pos="846"/>
        </w:tabs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DFF0064"/>
    <w:multiLevelType w:val="hybridMultilevel"/>
    <w:tmpl w:val="5F9EC316"/>
    <w:lvl w:ilvl="0" w:tplc="FFFFFFFF">
      <w:start w:val="1"/>
      <w:numFmt w:val="decimal"/>
      <w:lvlText w:val="2.%1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" w15:restartNumberingAfterBreak="0">
    <w:nsid w:val="2AFF248E"/>
    <w:multiLevelType w:val="hybridMultilevel"/>
    <w:tmpl w:val="C7BC22F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3A13D0"/>
    <w:multiLevelType w:val="hybridMultilevel"/>
    <w:tmpl w:val="72F8382A"/>
    <w:lvl w:ilvl="0" w:tplc="FFFFFFFF">
      <w:start w:val="1"/>
      <w:numFmt w:val="decimal"/>
      <w:lvlText w:val="3.%1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3F8C23CF"/>
    <w:multiLevelType w:val="hybridMultilevel"/>
    <w:tmpl w:val="C8F02C8E"/>
    <w:lvl w:ilvl="0" w:tplc="CE400F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F621F"/>
    <w:multiLevelType w:val="hybridMultilevel"/>
    <w:tmpl w:val="3F90F900"/>
    <w:lvl w:ilvl="0" w:tplc="CE400F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6537A"/>
    <w:multiLevelType w:val="hybridMultilevel"/>
    <w:tmpl w:val="5DD4E5BC"/>
    <w:lvl w:ilvl="0" w:tplc="CE400F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73798"/>
    <w:multiLevelType w:val="multilevel"/>
    <w:tmpl w:val="638427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28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86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7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0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7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82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9224" w:hanging="1800"/>
      </w:pPr>
      <w:rPr>
        <w:rFonts w:cs="Times New Roman" w:hint="default"/>
      </w:rPr>
    </w:lvl>
  </w:abstractNum>
  <w:abstractNum w:abstractNumId="8" w15:restartNumberingAfterBreak="0">
    <w:nsid w:val="5F242691"/>
    <w:multiLevelType w:val="hybridMultilevel"/>
    <w:tmpl w:val="800CB144"/>
    <w:lvl w:ilvl="0" w:tplc="FFFFFFFF">
      <w:start w:val="1"/>
      <w:numFmt w:val="decimal"/>
      <w:lvlText w:val="1.%1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9" w15:restartNumberingAfterBreak="0">
    <w:nsid w:val="7D0B6267"/>
    <w:multiLevelType w:val="hybridMultilevel"/>
    <w:tmpl w:val="3094056E"/>
    <w:lvl w:ilvl="0" w:tplc="FFFFFFFF">
      <w:start w:val="1"/>
      <w:numFmt w:val="decimal"/>
      <w:lvlText w:val="4.%1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F6FA7E2C">
      <w:start w:val="1"/>
      <w:numFmt w:val="decimal"/>
      <w:lvlText w:val="%2."/>
      <w:lvlJc w:val="left"/>
      <w:pPr>
        <w:tabs>
          <w:tab w:val="num" w:pos="1566"/>
        </w:tabs>
        <w:ind w:left="1566" w:hanging="42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3F"/>
    <w:rsid w:val="0007098C"/>
    <w:rsid w:val="001815C6"/>
    <w:rsid w:val="001F2B39"/>
    <w:rsid w:val="00211DF6"/>
    <w:rsid w:val="002614F7"/>
    <w:rsid w:val="003001E1"/>
    <w:rsid w:val="00301509"/>
    <w:rsid w:val="00357BF2"/>
    <w:rsid w:val="00390F89"/>
    <w:rsid w:val="003C2834"/>
    <w:rsid w:val="00431BB2"/>
    <w:rsid w:val="004875BE"/>
    <w:rsid w:val="00666D6C"/>
    <w:rsid w:val="00711DFE"/>
    <w:rsid w:val="0073404B"/>
    <w:rsid w:val="007A453F"/>
    <w:rsid w:val="008C1154"/>
    <w:rsid w:val="00A67ADE"/>
    <w:rsid w:val="00B224D3"/>
    <w:rsid w:val="00C223B0"/>
    <w:rsid w:val="00C61D1F"/>
    <w:rsid w:val="00DC05D7"/>
    <w:rsid w:val="00E2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CEDAEC-ADEF-42E8-800C-6894D039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A453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A453F"/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AF2AC944</Template>
  <TotalTime>1</TotalTime>
  <Pages>4</Pages>
  <Words>828</Words>
  <Characters>4726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Schofield, Jayne</dc:creator>
  <cp:lastModifiedBy>Evans, Julie</cp:lastModifiedBy>
  <cp:revision>2</cp:revision>
  <cp:lastPrinted>2016-10-26T12:23:00Z</cp:lastPrinted>
  <dcterms:created xsi:type="dcterms:W3CDTF">2018-01-12T11:38:00Z</dcterms:created>
  <dcterms:modified xsi:type="dcterms:W3CDTF">2018-01-12T11:38:00Z</dcterms:modified>
</cp:coreProperties>
</file>