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69" w:rsidRDefault="00767569" w:rsidP="0076756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23EAB">
        <w:rPr>
          <w:noProof/>
          <w:lang w:eastAsia="en-GB"/>
        </w:rPr>
        <w:drawing>
          <wp:inline distT="0" distB="0" distL="0" distR="0">
            <wp:extent cx="2962275" cy="904875"/>
            <wp:effectExtent l="0" t="0" r="9525" b="9525"/>
            <wp:docPr id="1" name="Picture 1" descr="I:\Logos\EOTAS lettering 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s\EOTAS lettering and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7569" w:rsidRDefault="007675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E25AB6" w:rsidRDefault="007675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Teacher  + 1 SEN -  EOTAS</w:t>
      </w:r>
    </w:p>
    <w:p w:rsidR="00E25AB6" w:rsidRDefault="00E25AB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25AB6" w:rsidRDefault="00E25A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748"/>
        <w:gridCol w:w="3518"/>
      </w:tblGrid>
      <w:tr w:rsidR="00E25AB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B6" w:rsidRDefault="0076756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B6" w:rsidRDefault="0076756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25AB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Qualified Teacher Status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Good relevant subject degree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Evidence of CPD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Further Professional Qualifications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Willingness to undertake further training, aspiring middle leader</w:t>
            </w:r>
          </w:p>
        </w:tc>
      </w:tr>
      <w:tr w:rsidR="00E25AB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Experience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Successful track record of teaching across age and ability range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Proven and recent record of raising standards and attainment 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Deliver teaching programmes that match and stretch the ability of students 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Experience of emotional literacy,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coaching and attachment theory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Experience of working with young people with SEMH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Experience of post 16/A level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Ability to manage a budget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Mentoring and coaching experience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Experience and understanding of robust performance management</w:t>
            </w:r>
          </w:p>
        </w:tc>
      </w:tr>
      <w:tr w:rsidR="00E25AB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Knowledge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Secur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 knowledge of the characteristics of effective learning, teaching and learning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Understanding of a diverse range of teaching and learning styles and techniques.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Working knowledge of first quality teaching and the SEN code of practise.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 awareness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whole school and wider educational issues and developments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5AB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Skills / Application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Outstanding classroom practitioner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Excellent organisational skills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Excellent interpersonal skills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Good ICT skills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Ability to enthuse and motivate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Establish and develop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close relationships with parents,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Management Committee and the wider community.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Proven behaviour management skills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Ability to lead and motivate a team to achieve EOTAS aims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5AB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Personal Qualities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Able to inspire self confidence in young people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Resilient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Authentic, responsible and courageous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Excellent interpersonal and communication skills 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Able and willing to inspire trust and confidence in students and colleagues 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767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Able and willing to build team commitment in colleagues and in the classroom</w:t>
            </w: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B6" w:rsidRDefault="00E25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25AB6" w:rsidRDefault="00E25AB6"/>
    <w:sectPr w:rsidR="00E25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B6"/>
    <w:rsid w:val="00767569"/>
    <w:rsid w:val="00E2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0518"/>
  <w15:chartTrackingRefBased/>
  <w15:docId w15:val="{847421FA-DA69-4CCE-B6EB-6318E208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0" w:line="240" w:lineRule="auto"/>
      <w:jc w:val="center"/>
      <w:outlineLvl w:val="0"/>
    </w:pPr>
    <w:rPr>
      <w:rFonts w:ascii="Berlin Sans FB" w:eastAsia="Times New Roman" w:hAnsi="Berlin Sans FB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Berlin Sans FB" w:eastAsia="Times New Roman" w:hAnsi="Berlin Sans FB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jc w:val="center"/>
    </w:pPr>
    <w:rPr>
      <w:rFonts w:ascii="Berlin Sans FB" w:eastAsia="Times New Roman" w:hAnsi="Berlin Sans FB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="Berlin Sans FB" w:eastAsia="Times New Roman" w:hAnsi="Berlin Sans FB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Hull</dc:creator>
  <cp:keywords/>
  <dc:description/>
  <cp:lastModifiedBy>emma.preedy</cp:lastModifiedBy>
  <cp:revision>3</cp:revision>
  <dcterms:created xsi:type="dcterms:W3CDTF">2020-12-18T15:09:00Z</dcterms:created>
  <dcterms:modified xsi:type="dcterms:W3CDTF">2020-12-22T12:21:00Z</dcterms:modified>
</cp:coreProperties>
</file>