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EF0B77" w:rsidRPr="00E54320"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E54320" w:rsidRDefault="00EF0B77" w:rsidP="00DE0AA1">
            <w:pPr>
              <w:spacing w:before="20" w:after="20"/>
              <w:rPr>
                <w:sz w:val="17"/>
                <w:szCs w:val="17"/>
              </w:rPr>
            </w:pPr>
            <w:r w:rsidRPr="00E54320">
              <w:rPr>
                <w:sz w:val="17"/>
                <w:szCs w:val="17"/>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rsidR="00EF0B77" w:rsidRPr="00E54320" w:rsidRDefault="00644E06" w:rsidP="00DE0AA1">
            <w:pPr>
              <w:spacing w:before="20" w:after="20"/>
              <w:rPr>
                <w:sz w:val="17"/>
                <w:szCs w:val="17"/>
              </w:rPr>
            </w:pPr>
            <w:r w:rsidRPr="00E54320">
              <w:rPr>
                <w:sz w:val="17"/>
                <w:szCs w:val="17"/>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E54320" w:rsidRDefault="00EF0B77" w:rsidP="00DE0AA1">
            <w:pPr>
              <w:spacing w:before="20" w:after="20"/>
              <w:rPr>
                <w:sz w:val="17"/>
                <w:szCs w:val="17"/>
              </w:rPr>
            </w:pPr>
            <w:r w:rsidRPr="00E54320">
              <w:rPr>
                <w:sz w:val="17"/>
                <w:szCs w:val="17"/>
              </w:rPr>
              <w:t>Work unit</w:t>
            </w:r>
          </w:p>
        </w:tc>
        <w:tc>
          <w:tcPr>
            <w:tcW w:w="3966" w:type="dxa"/>
            <w:tcBorders>
              <w:top w:val="single" w:sz="4" w:space="0" w:color="1F1F5F" w:themeColor="text1"/>
              <w:left w:val="single" w:sz="4" w:space="0" w:color="1F1F5F" w:themeColor="text1"/>
            </w:tcBorders>
            <w:tcMar>
              <w:left w:w="57" w:type="dxa"/>
              <w:right w:w="57" w:type="dxa"/>
            </w:tcMar>
          </w:tcPr>
          <w:p w:rsidR="00EF0B77" w:rsidRPr="00E54320" w:rsidRDefault="00644E06" w:rsidP="00DE0AA1">
            <w:pPr>
              <w:spacing w:before="20" w:after="20"/>
              <w:rPr>
                <w:sz w:val="17"/>
                <w:szCs w:val="17"/>
              </w:rPr>
            </w:pPr>
            <w:r w:rsidRPr="00E54320">
              <w:rPr>
                <w:sz w:val="17"/>
                <w:szCs w:val="17"/>
              </w:rPr>
              <w:t>School Improvement and Leadership</w:t>
            </w:r>
          </w:p>
        </w:tc>
      </w:tr>
      <w:tr w:rsidR="00EF0B77" w:rsidRPr="00E54320"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E54320" w:rsidRDefault="00EF0B77" w:rsidP="00DE0AA1">
            <w:pPr>
              <w:spacing w:before="20" w:after="20"/>
              <w:rPr>
                <w:sz w:val="17"/>
                <w:szCs w:val="17"/>
              </w:rPr>
            </w:pPr>
            <w:r w:rsidRPr="00E54320">
              <w:rPr>
                <w:sz w:val="17"/>
                <w:szCs w:val="17"/>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rsidR="00EF0B77" w:rsidRPr="00E54320" w:rsidRDefault="00644E06" w:rsidP="00DE0AA1">
            <w:pPr>
              <w:spacing w:before="20" w:after="20"/>
              <w:rPr>
                <w:sz w:val="17"/>
                <w:szCs w:val="17"/>
              </w:rPr>
            </w:pPr>
            <w:r w:rsidRPr="00E54320">
              <w:rPr>
                <w:sz w:val="17"/>
                <w:szCs w:val="17"/>
              </w:rPr>
              <w:t>Network Leader</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E54320" w:rsidRDefault="00EF0B77" w:rsidP="00DE0AA1">
            <w:pPr>
              <w:spacing w:before="20" w:after="20"/>
              <w:rPr>
                <w:sz w:val="17"/>
                <w:szCs w:val="17"/>
              </w:rPr>
            </w:pPr>
            <w:r w:rsidRPr="00E54320">
              <w:rPr>
                <w:sz w:val="17"/>
                <w:szCs w:val="17"/>
              </w:rPr>
              <w:t>Designation</w:t>
            </w:r>
          </w:p>
        </w:tc>
        <w:tc>
          <w:tcPr>
            <w:tcW w:w="3966" w:type="dxa"/>
            <w:tcBorders>
              <w:left w:val="single" w:sz="4" w:space="0" w:color="1F1F5F" w:themeColor="text1"/>
            </w:tcBorders>
            <w:tcMar>
              <w:left w:w="57" w:type="dxa"/>
              <w:right w:w="57" w:type="dxa"/>
            </w:tcMar>
          </w:tcPr>
          <w:p w:rsidR="00EF0B77" w:rsidRPr="00E54320" w:rsidRDefault="00644E06" w:rsidP="00DE0AA1">
            <w:pPr>
              <w:spacing w:before="20" w:after="20"/>
              <w:rPr>
                <w:sz w:val="17"/>
                <w:szCs w:val="17"/>
              </w:rPr>
            </w:pPr>
            <w:r w:rsidRPr="00E54320">
              <w:rPr>
                <w:sz w:val="17"/>
                <w:szCs w:val="17"/>
              </w:rPr>
              <w:t>Senior Teacher 4</w:t>
            </w:r>
          </w:p>
        </w:tc>
      </w:tr>
      <w:tr w:rsidR="00EF0B77" w:rsidRPr="00E54320"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E54320" w:rsidRDefault="00EF0B77" w:rsidP="00DE0AA1">
            <w:pPr>
              <w:spacing w:before="20" w:after="20"/>
              <w:rPr>
                <w:sz w:val="17"/>
                <w:szCs w:val="17"/>
              </w:rPr>
            </w:pPr>
            <w:r w:rsidRPr="00E54320">
              <w:rPr>
                <w:sz w:val="17"/>
                <w:szCs w:val="17"/>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rsidR="00EF0B77" w:rsidRPr="00E54320" w:rsidRDefault="00644E06" w:rsidP="00DE0AA1">
            <w:pPr>
              <w:spacing w:before="20" w:after="20"/>
              <w:rPr>
                <w:sz w:val="17"/>
                <w:szCs w:val="17"/>
              </w:rPr>
            </w:pPr>
            <w:r w:rsidRPr="00E54320">
              <w:rPr>
                <w:sz w:val="17"/>
                <w:szCs w:val="17"/>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E54320" w:rsidRDefault="00EF0B77" w:rsidP="00DE0AA1">
            <w:pPr>
              <w:spacing w:before="20" w:after="20"/>
              <w:rPr>
                <w:sz w:val="17"/>
                <w:szCs w:val="17"/>
              </w:rPr>
            </w:pPr>
            <w:r w:rsidRPr="00E54320">
              <w:rPr>
                <w:sz w:val="17"/>
                <w:szCs w:val="17"/>
              </w:rPr>
              <w:t>Duration</w:t>
            </w:r>
          </w:p>
        </w:tc>
        <w:tc>
          <w:tcPr>
            <w:tcW w:w="3966" w:type="dxa"/>
            <w:tcBorders>
              <w:left w:val="single" w:sz="4" w:space="0" w:color="1F1F5F" w:themeColor="text1"/>
            </w:tcBorders>
            <w:tcMar>
              <w:left w:w="57" w:type="dxa"/>
              <w:right w:w="57" w:type="dxa"/>
            </w:tcMar>
          </w:tcPr>
          <w:p w:rsidR="00EF0B77" w:rsidRPr="00E54320" w:rsidRDefault="0085257C" w:rsidP="0085257C">
            <w:pPr>
              <w:spacing w:before="20" w:after="20"/>
              <w:rPr>
                <w:sz w:val="17"/>
                <w:szCs w:val="17"/>
              </w:rPr>
            </w:pPr>
            <w:r w:rsidRPr="00E54320">
              <w:rPr>
                <w:sz w:val="17"/>
                <w:szCs w:val="17"/>
              </w:rPr>
              <w:t xml:space="preserve">Fixed </w:t>
            </w:r>
            <w:r w:rsidR="00644E06" w:rsidRPr="00E54320">
              <w:rPr>
                <w:sz w:val="17"/>
                <w:szCs w:val="17"/>
              </w:rPr>
              <w:t>to 31/12/2022</w:t>
            </w:r>
          </w:p>
        </w:tc>
      </w:tr>
      <w:tr w:rsidR="00EF0B77" w:rsidRPr="00E54320"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E54320" w:rsidRDefault="00EF0B77" w:rsidP="00DE0AA1">
            <w:pPr>
              <w:spacing w:before="20" w:after="20"/>
              <w:rPr>
                <w:sz w:val="17"/>
                <w:szCs w:val="17"/>
              </w:rPr>
            </w:pPr>
            <w:r w:rsidRPr="00E54320">
              <w:rPr>
                <w:sz w:val="17"/>
                <w:szCs w:val="17"/>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rsidR="00EF0B77" w:rsidRPr="00E54320" w:rsidRDefault="00B12E25" w:rsidP="00DE0AA1">
            <w:pPr>
              <w:spacing w:before="20" w:after="20"/>
              <w:rPr>
                <w:sz w:val="17"/>
                <w:szCs w:val="17"/>
              </w:rPr>
            </w:pPr>
            <w:r w:rsidRPr="00E54320">
              <w:rPr>
                <w:sz w:val="17"/>
                <w:szCs w:val="17"/>
              </w:rPr>
              <w:t>$138,868</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E54320" w:rsidRDefault="00EF0B77" w:rsidP="00DE0AA1">
            <w:pPr>
              <w:spacing w:before="20" w:after="20"/>
              <w:rPr>
                <w:sz w:val="17"/>
                <w:szCs w:val="17"/>
              </w:rPr>
            </w:pPr>
            <w:r w:rsidRPr="00E54320">
              <w:rPr>
                <w:sz w:val="17"/>
                <w:szCs w:val="17"/>
              </w:rPr>
              <w:t>Location</w:t>
            </w:r>
          </w:p>
        </w:tc>
        <w:tc>
          <w:tcPr>
            <w:tcW w:w="3966" w:type="dxa"/>
            <w:tcBorders>
              <w:left w:val="single" w:sz="4" w:space="0" w:color="1F1F5F" w:themeColor="text1"/>
            </w:tcBorders>
            <w:tcMar>
              <w:left w:w="57" w:type="dxa"/>
              <w:right w:w="57" w:type="dxa"/>
            </w:tcMar>
          </w:tcPr>
          <w:p w:rsidR="00EF0B77" w:rsidRPr="00E54320" w:rsidRDefault="00644E06" w:rsidP="00DE0AA1">
            <w:pPr>
              <w:spacing w:before="20" w:after="20"/>
              <w:rPr>
                <w:sz w:val="17"/>
                <w:szCs w:val="17"/>
              </w:rPr>
            </w:pPr>
            <w:r w:rsidRPr="00E54320">
              <w:rPr>
                <w:sz w:val="17"/>
                <w:szCs w:val="17"/>
              </w:rPr>
              <w:t>Alice Springs</w:t>
            </w:r>
          </w:p>
        </w:tc>
      </w:tr>
      <w:tr w:rsidR="00EF0B77" w:rsidRPr="00E54320"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E54320" w:rsidRDefault="00EF0B77" w:rsidP="00DE0AA1">
            <w:pPr>
              <w:spacing w:before="20" w:after="20"/>
              <w:rPr>
                <w:sz w:val="17"/>
                <w:szCs w:val="17"/>
                <w:lang w:val="en-GB"/>
              </w:rPr>
            </w:pPr>
            <w:r w:rsidRPr="00E54320">
              <w:rPr>
                <w:sz w:val="17"/>
                <w:szCs w:val="17"/>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rsidR="00EF0B77" w:rsidRPr="00E54320" w:rsidRDefault="00644E06" w:rsidP="00DE0AA1">
            <w:pPr>
              <w:spacing w:before="20" w:after="20"/>
              <w:rPr>
                <w:sz w:val="17"/>
                <w:szCs w:val="17"/>
              </w:rPr>
            </w:pPr>
            <w:r w:rsidRPr="00E54320">
              <w:rPr>
                <w:sz w:val="17"/>
                <w:szCs w:val="17"/>
              </w:rPr>
              <w:t>40379</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rsidR="00EF0B77" w:rsidRPr="00E54320" w:rsidRDefault="00EF0B77" w:rsidP="00DE0AA1">
            <w:pPr>
              <w:spacing w:before="20" w:after="20"/>
              <w:rPr>
                <w:sz w:val="17"/>
                <w:szCs w:val="17"/>
              </w:rPr>
            </w:pPr>
            <w:r w:rsidRPr="00E54320">
              <w:rPr>
                <w:sz w:val="17"/>
                <w:szCs w:val="17"/>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rsidR="00EF0B77" w:rsidRPr="00E54320" w:rsidRDefault="00B12E25" w:rsidP="00DE0AA1">
            <w:pPr>
              <w:spacing w:before="20" w:after="20"/>
              <w:rPr>
                <w:sz w:val="17"/>
                <w:szCs w:val="17"/>
              </w:rPr>
            </w:pPr>
            <w:r w:rsidRPr="00E54320">
              <w:rPr>
                <w:sz w:val="17"/>
                <w:szCs w:val="17"/>
              </w:rPr>
              <w:t>205332</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rsidR="00EF0B77" w:rsidRPr="00E54320" w:rsidRDefault="00EF0B77" w:rsidP="00DE0AA1">
            <w:pPr>
              <w:spacing w:before="20" w:after="20"/>
              <w:rPr>
                <w:sz w:val="17"/>
                <w:szCs w:val="17"/>
              </w:rPr>
            </w:pPr>
            <w:r w:rsidRPr="00E54320">
              <w:rPr>
                <w:sz w:val="17"/>
                <w:szCs w:val="17"/>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rsidR="00EF0B77" w:rsidRPr="00E54320" w:rsidRDefault="002D2D84" w:rsidP="00DE0AA1">
            <w:pPr>
              <w:spacing w:before="20" w:after="20"/>
              <w:rPr>
                <w:sz w:val="17"/>
                <w:szCs w:val="17"/>
              </w:rPr>
            </w:pPr>
            <w:r w:rsidRPr="00E54320">
              <w:rPr>
                <w:sz w:val="17"/>
                <w:szCs w:val="17"/>
              </w:rPr>
              <w:t>01/02/2021</w:t>
            </w:r>
          </w:p>
        </w:tc>
      </w:tr>
      <w:tr w:rsidR="00EF0B77" w:rsidRPr="00E54320"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E54320" w:rsidRDefault="00EF0B77" w:rsidP="00DE0AA1">
            <w:pPr>
              <w:spacing w:before="20" w:after="20"/>
              <w:rPr>
                <w:sz w:val="17"/>
                <w:szCs w:val="17"/>
                <w:lang w:val="en-GB"/>
              </w:rPr>
            </w:pPr>
            <w:r w:rsidRPr="00E54320">
              <w:rPr>
                <w:sz w:val="17"/>
                <w:szCs w:val="17"/>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rsidR="00EF0B77" w:rsidRPr="00E54320" w:rsidRDefault="00644E06" w:rsidP="00644E06">
            <w:pPr>
              <w:spacing w:before="20" w:after="20"/>
              <w:rPr>
                <w:sz w:val="17"/>
                <w:szCs w:val="17"/>
              </w:rPr>
            </w:pPr>
            <w:r w:rsidRPr="00E54320">
              <w:rPr>
                <w:sz w:val="17"/>
                <w:szCs w:val="17"/>
              </w:rPr>
              <w:t xml:space="preserve">Penny Weily, Senior Director School Improvement and Leadership on 8951 1603 or </w:t>
            </w:r>
            <w:hyperlink r:id="rId9" w:history="1">
              <w:r w:rsidRPr="00E54320">
                <w:rPr>
                  <w:rStyle w:val="Hyperlink"/>
                  <w:sz w:val="17"/>
                  <w:szCs w:val="17"/>
                </w:rPr>
                <w:t>penny.weily@nt.gov.au</w:t>
              </w:r>
            </w:hyperlink>
            <w:r w:rsidRPr="00E54320">
              <w:rPr>
                <w:sz w:val="17"/>
                <w:szCs w:val="17"/>
              </w:rPr>
              <w:t xml:space="preserve"> </w:t>
            </w:r>
          </w:p>
        </w:tc>
      </w:tr>
      <w:tr w:rsidR="00EF0B77" w:rsidRPr="00E54320"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E54320" w:rsidRDefault="00EF0B77" w:rsidP="00DE0AA1">
            <w:pPr>
              <w:spacing w:before="20" w:after="20"/>
              <w:rPr>
                <w:sz w:val="17"/>
                <w:szCs w:val="17"/>
                <w:lang w:val="en-GB"/>
              </w:rPr>
            </w:pPr>
            <w:r w:rsidRPr="00E54320">
              <w:rPr>
                <w:sz w:val="17"/>
                <w:szCs w:val="17"/>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rsidR="00EF0B77" w:rsidRPr="00E54320" w:rsidRDefault="00A1794B" w:rsidP="00DE0AA1">
            <w:pPr>
              <w:spacing w:before="20" w:after="20"/>
              <w:rPr>
                <w:sz w:val="17"/>
                <w:szCs w:val="17"/>
              </w:rPr>
            </w:pPr>
            <w:hyperlink r:id="rId10" w:history="1">
              <w:r w:rsidR="00644E06" w:rsidRPr="00E54320">
                <w:rPr>
                  <w:rStyle w:val="Hyperlink"/>
                  <w:sz w:val="17"/>
                  <w:szCs w:val="17"/>
                </w:rPr>
                <w:t>www.education.nt.gov.au</w:t>
              </w:r>
            </w:hyperlink>
          </w:p>
        </w:tc>
      </w:tr>
      <w:tr w:rsidR="00EF0B77" w:rsidRPr="00E54320"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rsidR="00EF0B77" w:rsidRPr="00E54320" w:rsidRDefault="00EF0B77" w:rsidP="00DE0AA1">
            <w:pPr>
              <w:spacing w:before="20" w:after="20"/>
              <w:rPr>
                <w:rFonts w:cs="Arial"/>
                <w:bCs/>
                <w:iCs/>
                <w:sz w:val="17"/>
                <w:szCs w:val="17"/>
                <w:lang w:val="en-GB"/>
              </w:rPr>
            </w:pPr>
            <w:r w:rsidRPr="00E54320">
              <w:rPr>
                <w:sz w:val="17"/>
                <w:szCs w:val="17"/>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rsidR="00EF0B77" w:rsidRPr="00E54320" w:rsidRDefault="00B95518" w:rsidP="00DE0AA1">
            <w:pPr>
              <w:spacing w:before="20" w:after="20"/>
              <w:rPr>
                <w:sz w:val="17"/>
                <w:szCs w:val="17"/>
              </w:rPr>
            </w:pPr>
            <w:hyperlink r:id="rId11" w:history="1">
              <w:r w:rsidRPr="00E54320">
                <w:rPr>
                  <w:rStyle w:val="Hyperlink"/>
                  <w:sz w:val="17"/>
                  <w:szCs w:val="17"/>
                </w:rPr>
                <w:t>https://jobs.nt.gov.au/Home/JobDetails?rtfId=205332</w:t>
              </w:r>
            </w:hyperlink>
            <w:r w:rsidRPr="00E54320">
              <w:rPr>
                <w:sz w:val="17"/>
                <w:szCs w:val="17"/>
              </w:rPr>
              <w:t xml:space="preserve"> </w:t>
            </w:r>
          </w:p>
        </w:tc>
      </w:tr>
      <w:tr w:rsidR="00BB432E" w:rsidRPr="00E54320"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rsidR="00BB432E" w:rsidRPr="00E54320" w:rsidRDefault="00BB432E" w:rsidP="00B95518">
            <w:pPr>
              <w:pStyle w:val="Heading1"/>
              <w:spacing w:before="0"/>
              <w:outlineLvl w:val="0"/>
              <w:rPr>
                <w:sz w:val="17"/>
                <w:szCs w:val="17"/>
              </w:rPr>
            </w:pPr>
            <w:r w:rsidRPr="00E54320">
              <w:rPr>
                <w:sz w:val="17"/>
                <w:szCs w:val="17"/>
              </w:rPr>
              <w:t>Information for applicants</w:t>
            </w:r>
          </w:p>
          <w:p w:rsidR="00CC7478" w:rsidRPr="00E54320" w:rsidRDefault="00CC7478" w:rsidP="00CC7478">
            <w:pPr>
              <w:rPr>
                <w:sz w:val="17"/>
                <w:szCs w:val="17"/>
              </w:rPr>
            </w:pPr>
            <w:r w:rsidRPr="00E54320">
              <w:rPr>
                <w:sz w:val="17"/>
                <w:szCs w:val="17"/>
              </w:rPr>
              <w:t xml:space="preserve">Applications must be limited to a one-page summary sheet and detailed resume-. </w:t>
            </w:r>
          </w:p>
          <w:p w:rsidR="00CC7478" w:rsidRPr="00E54320" w:rsidRDefault="00CC7478" w:rsidP="00CC7478">
            <w:pPr>
              <w:rPr>
                <w:sz w:val="17"/>
                <w:szCs w:val="17"/>
              </w:rPr>
            </w:pPr>
            <w:r w:rsidRPr="00E54320">
              <w:rPr>
                <w:sz w:val="17"/>
                <w:szCs w:val="17"/>
              </w:rPr>
              <w:t xml:space="preserve">The NTPS values diversity and aims for a workforce that represents the community. The NTPS encourages people from all diversity groups to apply for vacancies. For more information about applying for this position and the merit process, go to the </w:t>
            </w:r>
            <w:hyperlink r:id="rId12" w:history="1">
              <w:r w:rsidRPr="00E54320">
                <w:rPr>
                  <w:rStyle w:val="Hyperlink"/>
                  <w:sz w:val="17"/>
                  <w:szCs w:val="17"/>
                </w:rPr>
                <w:t>OCPE website</w:t>
              </w:r>
            </w:hyperlink>
            <w:r w:rsidRPr="00E54320">
              <w:rPr>
                <w:sz w:val="17"/>
                <w:szCs w:val="17"/>
              </w:rPr>
              <w:t>.</w:t>
            </w:r>
          </w:p>
          <w:p w:rsidR="00B95518" w:rsidRPr="00E54320" w:rsidRDefault="00B95518" w:rsidP="00B95518">
            <w:pPr>
              <w:spacing w:after="0" w:line="240" w:lineRule="auto"/>
              <w:rPr>
                <w:sz w:val="17"/>
                <w:szCs w:val="17"/>
              </w:rPr>
            </w:pPr>
          </w:p>
          <w:p w:rsidR="00BB432E" w:rsidRPr="00E54320" w:rsidRDefault="00CC7478" w:rsidP="00CC7478">
            <w:pPr>
              <w:rPr>
                <w:sz w:val="17"/>
                <w:szCs w:val="17"/>
              </w:rPr>
            </w:pPr>
            <w:r w:rsidRPr="00E54320">
              <w:rPr>
                <w:sz w:val="17"/>
                <w:szCs w:val="17"/>
              </w:rPr>
              <w:t xml:space="preserve">Under the agency’s Special Measures Recruitment Plan eligible Aboriginal and Torres Strait Islander (Aboriginal) applicants will be granted priority consideration for this vacancy. For more information on Special Measures, go to the </w:t>
            </w:r>
            <w:hyperlink r:id="rId13" w:history="1">
              <w:r w:rsidRPr="00E54320">
                <w:rPr>
                  <w:rStyle w:val="Hyperlink"/>
                  <w:sz w:val="17"/>
                  <w:szCs w:val="17"/>
                </w:rPr>
                <w:t>OCPE website</w:t>
              </w:r>
            </w:hyperlink>
            <w:r w:rsidRPr="00E54320">
              <w:rPr>
                <w:sz w:val="17"/>
                <w:szCs w:val="17"/>
              </w:rPr>
              <w:t>.</w:t>
            </w:r>
          </w:p>
        </w:tc>
      </w:tr>
    </w:tbl>
    <w:p w:rsidR="00C602BD" w:rsidRDefault="00C602BD" w:rsidP="00481D4B">
      <w:pPr>
        <w:pStyle w:val="Heading1"/>
        <w:spacing w:before="0"/>
        <w:rPr>
          <w:sz w:val="17"/>
          <w:szCs w:val="17"/>
        </w:rPr>
      </w:pPr>
    </w:p>
    <w:p w:rsidR="002942D4" w:rsidRPr="00E54320" w:rsidRDefault="003116ED" w:rsidP="00481D4B">
      <w:pPr>
        <w:pStyle w:val="Heading1"/>
        <w:spacing w:before="0"/>
        <w:rPr>
          <w:sz w:val="17"/>
          <w:szCs w:val="17"/>
        </w:rPr>
      </w:pPr>
      <w:r w:rsidRPr="00E54320">
        <w:rPr>
          <w:sz w:val="17"/>
          <w:szCs w:val="17"/>
        </w:rPr>
        <w:t xml:space="preserve">Primary </w:t>
      </w:r>
      <w:r w:rsidR="002942D4" w:rsidRPr="00E54320">
        <w:rPr>
          <w:sz w:val="17"/>
          <w:szCs w:val="17"/>
        </w:rPr>
        <w:t>objective</w:t>
      </w:r>
    </w:p>
    <w:p w:rsidR="00644E06" w:rsidRPr="00E54320" w:rsidRDefault="00644E06" w:rsidP="00481D4B">
      <w:pPr>
        <w:pStyle w:val="Heading1"/>
        <w:spacing w:before="0"/>
        <w:rPr>
          <w:sz w:val="17"/>
          <w:szCs w:val="17"/>
        </w:rPr>
      </w:pPr>
      <w:r w:rsidRPr="00E54320">
        <w:rPr>
          <w:rFonts w:cs="Times New Roman"/>
          <w:b w:val="0"/>
          <w:bCs w:val="0"/>
          <w:iCs w:val="0"/>
          <w:color w:val="auto"/>
          <w:sz w:val="17"/>
          <w:szCs w:val="17"/>
          <w:lang w:val="en-AU"/>
        </w:rPr>
        <w:t xml:space="preserve">The Network Leader works collaboratively with school principals to tailor </w:t>
      </w:r>
      <w:bookmarkStart w:id="0" w:name="_GoBack"/>
      <w:r w:rsidRPr="00E54320">
        <w:rPr>
          <w:rFonts w:cs="Times New Roman"/>
          <w:b w:val="0"/>
          <w:bCs w:val="0"/>
          <w:iCs w:val="0"/>
          <w:color w:val="auto"/>
          <w:sz w:val="17"/>
          <w:szCs w:val="17"/>
          <w:lang w:val="en-AU"/>
        </w:rPr>
        <w:t>different</w:t>
      </w:r>
      <w:bookmarkEnd w:id="0"/>
      <w:r w:rsidRPr="00E54320">
        <w:rPr>
          <w:rFonts w:cs="Times New Roman"/>
          <w:b w:val="0"/>
          <w:bCs w:val="0"/>
          <w:iCs w:val="0"/>
          <w:color w:val="auto"/>
          <w:sz w:val="17"/>
          <w:szCs w:val="17"/>
          <w:lang w:val="en-AU"/>
        </w:rPr>
        <w:t>iated support and co-design school improvement initiatives to lift the quality of educational outcomes for students.</w:t>
      </w:r>
    </w:p>
    <w:p w:rsidR="001E5CAD" w:rsidRPr="00E54320" w:rsidRDefault="001E5CAD" w:rsidP="00481D4B">
      <w:pPr>
        <w:pStyle w:val="Heading1"/>
        <w:spacing w:before="0"/>
        <w:rPr>
          <w:sz w:val="17"/>
          <w:szCs w:val="17"/>
        </w:rPr>
      </w:pPr>
    </w:p>
    <w:p w:rsidR="002942D4" w:rsidRPr="00E54320" w:rsidRDefault="002942D4" w:rsidP="00481D4B">
      <w:pPr>
        <w:pStyle w:val="Heading1"/>
        <w:spacing w:before="0"/>
        <w:rPr>
          <w:sz w:val="17"/>
          <w:szCs w:val="17"/>
        </w:rPr>
      </w:pPr>
      <w:r w:rsidRPr="00E54320">
        <w:rPr>
          <w:sz w:val="17"/>
          <w:szCs w:val="17"/>
        </w:rPr>
        <w:t>Context statement</w:t>
      </w:r>
    </w:p>
    <w:p w:rsidR="00644E06" w:rsidRPr="00E54320" w:rsidRDefault="00644E06" w:rsidP="00481D4B">
      <w:pPr>
        <w:pStyle w:val="Heading1"/>
        <w:spacing w:before="0"/>
        <w:rPr>
          <w:sz w:val="17"/>
          <w:szCs w:val="17"/>
        </w:rPr>
      </w:pPr>
      <w:r w:rsidRPr="00E54320">
        <w:rPr>
          <w:rFonts w:eastAsia="Times New Roman"/>
          <w:b w:val="0"/>
          <w:bCs w:val="0"/>
          <w:iCs w:val="0"/>
          <w:color w:val="000000"/>
          <w:sz w:val="17"/>
          <w:szCs w:val="17"/>
          <w:lang w:val="en-AU"/>
        </w:rPr>
        <w:t xml:space="preserve">The Network Leader is responsible for the educational outcomes of a group of networked schools. The geographical distribution of networked schools vary and regular travel across the Northern Territory is required. This position works closely with the Senior Director School Improvement and Leadership to </w:t>
      </w:r>
      <w:r w:rsidRPr="00E54320">
        <w:rPr>
          <w:rFonts w:eastAsia="Times New Roman"/>
          <w:b w:val="0"/>
          <w:bCs w:val="0"/>
          <w:iCs w:val="0"/>
          <w:color w:val="auto"/>
          <w:sz w:val="17"/>
          <w:szCs w:val="17"/>
          <w:lang w:val="en-AU"/>
        </w:rPr>
        <w:t>ensure effective and efficient delivery of innovative and flexible improvement services to schools. The position attracts corporate conditions and involves frequent travel via 4x4 vehicles and charter planes to remote schools in the region.</w:t>
      </w:r>
    </w:p>
    <w:p w:rsidR="001E5CAD" w:rsidRPr="00E54320" w:rsidRDefault="001E5CAD" w:rsidP="00481D4B">
      <w:pPr>
        <w:pStyle w:val="Heading1"/>
        <w:spacing w:before="0"/>
        <w:ind w:left="284" w:hanging="284"/>
        <w:rPr>
          <w:sz w:val="17"/>
          <w:szCs w:val="17"/>
        </w:rPr>
      </w:pPr>
    </w:p>
    <w:p w:rsidR="002A321B" w:rsidRPr="00E54320" w:rsidRDefault="00B84E17" w:rsidP="00481D4B">
      <w:pPr>
        <w:pStyle w:val="Heading1"/>
        <w:spacing w:before="0"/>
        <w:ind w:left="284" w:hanging="284"/>
        <w:rPr>
          <w:sz w:val="17"/>
          <w:szCs w:val="17"/>
        </w:rPr>
      </w:pPr>
      <w:r w:rsidRPr="00E54320">
        <w:rPr>
          <w:sz w:val="17"/>
          <w:szCs w:val="17"/>
        </w:rPr>
        <w:t>Key d</w:t>
      </w:r>
      <w:r w:rsidR="00784A4B" w:rsidRPr="00E54320">
        <w:rPr>
          <w:sz w:val="17"/>
          <w:szCs w:val="17"/>
        </w:rPr>
        <w:t xml:space="preserve">uties and </w:t>
      </w:r>
      <w:r w:rsidRPr="00E54320">
        <w:rPr>
          <w:sz w:val="17"/>
          <w:szCs w:val="17"/>
        </w:rPr>
        <w:t>r</w:t>
      </w:r>
      <w:r w:rsidR="00D20905" w:rsidRPr="00E54320">
        <w:rPr>
          <w:sz w:val="17"/>
          <w:szCs w:val="17"/>
        </w:rPr>
        <w:t>esponsibilities</w:t>
      </w:r>
    </w:p>
    <w:p w:rsidR="00644E06" w:rsidRPr="00E54320" w:rsidRDefault="00644E06" w:rsidP="00481D4B">
      <w:pPr>
        <w:numPr>
          <w:ilvl w:val="0"/>
          <w:numId w:val="16"/>
        </w:numPr>
        <w:tabs>
          <w:tab w:val="clear" w:pos="4136"/>
        </w:tabs>
        <w:spacing w:after="0" w:line="240" w:lineRule="auto"/>
        <w:ind w:left="284" w:right="-303" w:hanging="284"/>
        <w:contextualSpacing/>
        <w:rPr>
          <w:rFonts w:eastAsia="Times New Roman" w:cs="Arial"/>
          <w:color w:val="000000"/>
          <w:sz w:val="17"/>
          <w:szCs w:val="17"/>
        </w:rPr>
      </w:pPr>
      <w:r w:rsidRPr="00E54320">
        <w:rPr>
          <w:rFonts w:eastAsia="Times New Roman" w:cs="Arial"/>
          <w:color w:val="000000"/>
          <w:sz w:val="17"/>
          <w:szCs w:val="17"/>
        </w:rPr>
        <w:t>Provide high level advice to the Senior Director School Improvement and Leadership on the delivery of quality education and coordination of service delivery to achieve improved school and student outcomes.</w:t>
      </w:r>
    </w:p>
    <w:p w:rsidR="00644E06" w:rsidRPr="00E54320" w:rsidRDefault="00644E06" w:rsidP="00481D4B">
      <w:pPr>
        <w:numPr>
          <w:ilvl w:val="0"/>
          <w:numId w:val="16"/>
        </w:numPr>
        <w:tabs>
          <w:tab w:val="clear" w:pos="4136"/>
        </w:tabs>
        <w:spacing w:after="0" w:line="240" w:lineRule="auto"/>
        <w:ind w:left="284" w:right="-303" w:hanging="284"/>
        <w:contextualSpacing/>
        <w:rPr>
          <w:rFonts w:eastAsia="Times New Roman" w:cs="Arial"/>
          <w:color w:val="000000"/>
          <w:sz w:val="17"/>
          <w:szCs w:val="17"/>
        </w:rPr>
      </w:pPr>
      <w:r w:rsidRPr="00E54320">
        <w:rPr>
          <w:rFonts w:eastAsia="Times New Roman" w:cs="Arial"/>
          <w:color w:val="000000"/>
          <w:sz w:val="17"/>
          <w:szCs w:val="17"/>
        </w:rPr>
        <w:t>Contribute to strategic system leadership and management by coaching and supporting principals to co-design and implement continuous school improvement cycled, including tailoring, amending and monitoring the school strategic plan, annual school improvement plan and principal and teacher performance and development plans, ensuring coherence with the department’s focus areas and key priorities.</w:t>
      </w:r>
    </w:p>
    <w:p w:rsidR="00644E06" w:rsidRPr="00E54320" w:rsidRDefault="00644E06" w:rsidP="00481D4B">
      <w:pPr>
        <w:numPr>
          <w:ilvl w:val="0"/>
          <w:numId w:val="16"/>
        </w:numPr>
        <w:tabs>
          <w:tab w:val="clear" w:pos="4136"/>
        </w:tabs>
        <w:spacing w:after="0" w:line="240" w:lineRule="auto"/>
        <w:ind w:left="284" w:right="-303" w:hanging="284"/>
        <w:contextualSpacing/>
        <w:rPr>
          <w:rFonts w:eastAsia="Times New Roman" w:cs="Arial"/>
          <w:color w:val="000000"/>
          <w:sz w:val="17"/>
          <w:szCs w:val="17"/>
        </w:rPr>
      </w:pPr>
      <w:r w:rsidRPr="00E54320">
        <w:rPr>
          <w:rFonts w:eastAsia="Times New Roman" w:cs="Arial"/>
          <w:color w:val="000000"/>
          <w:sz w:val="17"/>
          <w:szCs w:val="17"/>
        </w:rPr>
        <w:t xml:space="preserve">Build a culture of evidence based decision making to inform improved educational outcomes for all students, including identification of priorities, risks and mitigation strategies, to support the quality and effectiveness of service delivery and tailor improvement responses to individual schools. </w:t>
      </w:r>
    </w:p>
    <w:p w:rsidR="00644E06" w:rsidRPr="00E54320" w:rsidRDefault="00644E06" w:rsidP="00481D4B">
      <w:pPr>
        <w:numPr>
          <w:ilvl w:val="0"/>
          <w:numId w:val="16"/>
        </w:numPr>
        <w:tabs>
          <w:tab w:val="clear" w:pos="4136"/>
        </w:tabs>
        <w:spacing w:after="0" w:line="240" w:lineRule="auto"/>
        <w:ind w:left="284" w:right="-303" w:hanging="284"/>
        <w:contextualSpacing/>
        <w:rPr>
          <w:rFonts w:eastAsia="Times New Roman" w:cs="Arial"/>
          <w:color w:val="000000"/>
          <w:sz w:val="17"/>
          <w:szCs w:val="17"/>
        </w:rPr>
      </w:pPr>
      <w:r w:rsidRPr="00E54320">
        <w:rPr>
          <w:rFonts w:eastAsia="Times New Roman" w:cs="Arial"/>
          <w:color w:val="000000"/>
          <w:sz w:val="17"/>
          <w:szCs w:val="17"/>
        </w:rPr>
        <w:t>Lead the implementation of curriculum, teaching and learning priorities to support the delivery of quality educational programs, ensuring all students have access to cohesive learning experiences and quality school programs.</w:t>
      </w:r>
    </w:p>
    <w:p w:rsidR="00644E06" w:rsidRPr="00E54320" w:rsidRDefault="00644E06" w:rsidP="00481D4B">
      <w:pPr>
        <w:numPr>
          <w:ilvl w:val="0"/>
          <w:numId w:val="16"/>
        </w:numPr>
        <w:tabs>
          <w:tab w:val="clear" w:pos="4136"/>
        </w:tabs>
        <w:spacing w:after="0" w:line="240" w:lineRule="auto"/>
        <w:ind w:left="284" w:right="-303" w:hanging="284"/>
        <w:contextualSpacing/>
        <w:rPr>
          <w:rFonts w:eastAsia="Times New Roman" w:cs="Arial"/>
          <w:color w:val="000000"/>
          <w:sz w:val="17"/>
          <w:szCs w:val="17"/>
        </w:rPr>
      </w:pPr>
      <w:r w:rsidRPr="00E54320">
        <w:rPr>
          <w:rFonts w:eastAsia="Times New Roman" w:cs="Arial"/>
          <w:color w:val="000000"/>
          <w:sz w:val="17"/>
          <w:szCs w:val="17"/>
        </w:rPr>
        <w:t>Collaborate with the Senior Director School Improvement and Leadership and central areas of the department to determine what support is needed and drive coordinated action to support schools to deliver improved student outcomes.</w:t>
      </w:r>
    </w:p>
    <w:p w:rsidR="00644E06" w:rsidRPr="00E54320" w:rsidRDefault="00644E06" w:rsidP="00481D4B">
      <w:pPr>
        <w:numPr>
          <w:ilvl w:val="0"/>
          <w:numId w:val="16"/>
        </w:numPr>
        <w:tabs>
          <w:tab w:val="clear" w:pos="4136"/>
        </w:tabs>
        <w:spacing w:after="0" w:line="240" w:lineRule="auto"/>
        <w:ind w:left="284" w:right="-303" w:hanging="284"/>
        <w:contextualSpacing/>
        <w:rPr>
          <w:rFonts w:eastAsia="Times New Roman" w:cs="Arial"/>
          <w:color w:val="000000"/>
          <w:sz w:val="17"/>
          <w:szCs w:val="17"/>
        </w:rPr>
      </w:pPr>
      <w:r w:rsidRPr="00E54320">
        <w:rPr>
          <w:rFonts w:eastAsia="Times New Roman" w:cs="Arial"/>
          <w:color w:val="000000"/>
          <w:sz w:val="17"/>
          <w:szCs w:val="17"/>
        </w:rPr>
        <w:t>Develop and nurture relationships with schools, facilitate the development of professional learning networks to build the collective capacity of principals and schools, and promote good practice among colleagues.</w:t>
      </w:r>
    </w:p>
    <w:p w:rsidR="001E5CAD" w:rsidRPr="00E54320" w:rsidRDefault="001E5CAD" w:rsidP="00481D4B">
      <w:pPr>
        <w:pStyle w:val="Heading1"/>
        <w:spacing w:before="0"/>
        <w:ind w:left="284" w:hanging="284"/>
        <w:rPr>
          <w:sz w:val="17"/>
          <w:szCs w:val="17"/>
        </w:rPr>
      </w:pPr>
    </w:p>
    <w:p w:rsidR="002A321B" w:rsidRPr="00E54320" w:rsidRDefault="00B84E17" w:rsidP="00481D4B">
      <w:pPr>
        <w:pStyle w:val="Heading1"/>
        <w:spacing w:before="0"/>
        <w:ind w:left="284" w:hanging="284"/>
        <w:rPr>
          <w:sz w:val="17"/>
          <w:szCs w:val="17"/>
        </w:rPr>
      </w:pPr>
      <w:r w:rsidRPr="00E54320">
        <w:rPr>
          <w:sz w:val="17"/>
          <w:szCs w:val="17"/>
        </w:rPr>
        <w:t>Selection c</w:t>
      </w:r>
      <w:r w:rsidR="00D20905" w:rsidRPr="00E54320">
        <w:rPr>
          <w:sz w:val="17"/>
          <w:szCs w:val="17"/>
        </w:rPr>
        <w:t>riteria</w:t>
      </w:r>
    </w:p>
    <w:p w:rsidR="00481D4B" w:rsidRPr="00E54320" w:rsidRDefault="00481D4B" w:rsidP="00481D4B">
      <w:pPr>
        <w:rPr>
          <w:rFonts w:cs="Arial"/>
          <w:b/>
          <w:bCs/>
          <w:iCs/>
          <w:color w:val="1F1F5F" w:themeColor="text1"/>
          <w:sz w:val="17"/>
          <w:szCs w:val="17"/>
          <w:lang w:val="en-GB"/>
        </w:rPr>
      </w:pPr>
      <w:r w:rsidRPr="00E54320">
        <w:rPr>
          <w:rFonts w:cs="Arial"/>
          <w:b/>
          <w:bCs/>
          <w:iCs/>
          <w:color w:val="1F1F5F" w:themeColor="text1"/>
          <w:sz w:val="17"/>
          <w:szCs w:val="17"/>
          <w:lang w:val="en-GB"/>
        </w:rPr>
        <w:t>Essential</w:t>
      </w:r>
    </w:p>
    <w:p w:rsidR="00644E06" w:rsidRPr="00E54320" w:rsidRDefault="00644E06" w:rsidP="00481D4B">
      <w:pPr>
        <w:numPr>
          <w:ilvl w:val="0"/>
          <w:numId w:val="17"/>
        </w:numPr>
        <w:tabs>
          <w:tab w:val="clear" w:pos="4136"/>
        </w:tabs>
        <w:spacing w:after="0" w:line="240" w:lineRule="auto"/>
        <w:ind w:left="284" w:right="-303" w:hanging="284"/>
        <w:contextualSpacing/>
        <w:rPr>
          <w:rFonts w:eastAsia="Times New Roman" w:cs="Arial"/>
          <w:color w:val="000000"/>
          <w:sz w:val="17"/>
          <w:szCs w:val="17"/>
        </w:rPr>
      </w:pPr>
      <w:r w:rsidRPr="00E54320">
        <w:rPr>
          <w:rFonts w:eastAsia="Times New Roman" w:cs="Arial"/>
          <w:color w:val="000000"/>
          <w:sz w:val="17"/>
          <w:szCs w:val="17"/>
        </w:rPr>
        <w:t xml:space="preserve">NT Teacher Registration Board and current Working </w:t>
      </w:r>
      <w:r w:rsidR="00E56BBC" w:rsidRPr="00E54320">
        <w:rPr>
          <w:rFonts w:eastAsia="Times New Roman" w:cs="Arial"/>
          <w:color w:val="000000"/>
          <w:sz w:val="17"/>
          <w:szCs w:val="17"/>
        </w:rPr>
        <w:t>w</w:t>
      </w:r>
      <w:r w:rsidRPr="00E54320">
        <w:rPr>
          <w:rFonts w:eastAsia="Times New Roman" w:cs="Arial"/>
          <w:color w:val="000000"/>
          <w:sz w:val="17"/>
          <w:szCs w:val="17"/>
        </w:rPr>
        <w:t>ith Children Clearance Notice or ability to obtain.</w:t>
      </w:r>
    </w:p>
    <w:p w:rsidR="00644E06" w:rsidRPr="00E54320" w:rsidRDefault="00644E06" w:rsidP="00481D4B">
      <w:pPr>
        <w:numPr>
          <w:ilvl w:val="0"/>
          <w:numId w:val="17"/>
        </w:numPr>
        <w:tabs>
          <w:tab w:val="clear" w:pos="4136"/>
        </w:tabs>
        <w:spacing w:after="0" w:line="240" w:lineRule="auto"/>
        <w:ind w:left="284" w:right="-303" w:hanging="284"/>
        <w:contextualSpacing/>
        <w:rPr>
          <w:rFonts w:eastAsia="Times New Roman" w:cs="Arial"/>
          <w:color w:val="000000"/>
          <w:sz w:val="17"/>
          <w:szCs w:val="17"/>
        </w:rPr>
      </w:pPr>
      <w:r w:rsidRPr="00E54320">
        <w:rPr>
          <w:rFonts w:eastAsia="Times New Roman" w:cs="Arial"/>
          <w:color w:val="000000"/>
          <w:sz w:val="17"/>
          <w:szCs w:val="17"/>
        </w:rPr>
        <w:t>High-level understanding of current educational theory and practice, demonstrated commitment to quality system wide educational improvement and a demonstrated ability to develop, implement and maintain consistent, educational policy and processes.</w:t>
      </w:r>
    </w:p>
    <w:p w:rsidR="00644E06" w:rsidRPr="00E54320" w:rsidRDefault="00644E06" w:rsidP="00481D4B">
      <w:pPr>
        <w:numPr>
          <w:ilvl w:val="0"/>
          <w:numId w:val="17"/>
        </w:numPr>
        <w:tabs>
          <w:tab w:val="clear" w:pos="4136"/>
        </w:tabs>
        <w:spacing w:after="0" w:line="240" w:lineRule="auto"/>
        <w:ind w:left="284" w:right="-303" w:hanging="284"/>
        <w:contextualSpacing/>
        <w:rPr>
          <w:rFonts w:eastAsia="Times New Roman" w:cs="Arial"/>
          <w:color w:val="000000"/>
          <w:sz w:val="17"/>
          <w:szCs w:val="17"/>
        </w:rPr>
      </w:pPr>
      <w:r w:rsidRPr="00E54320">
        <w:rPr>
          <w:rFonts w:eastAsia="Times New Roman" w:cs="Arial"/>
          <w:color w:val="000000"/>
          <w:sz w:val="17"/>
          <w:szCs w:val="17"/>
        </w:rPr>
        <w:t>Demonstrated knowledge of and experience in education and training sectors, including an understanding of systems, institutions and stakeholder perspectives.</w:t>
      </w:r>
    </w:p>
    <w:p w:rsidR="00644E06" w:rsidRPr="00E54320" w:rsidRDefault="00644E06" w:rsidP="00481D4B">
      <w:pPr>
        <w:numPr>
          <w:ilvl w:val="0"/>
          <w:numId w:val="17"/>
        </w:numPr>
        <w:tabs>
          <w:tab w:val="clear" w:pos="4136"/>
        </w:tabs>
        <w:spacing w:after="0" w:line="240" w:lineRule="auto"/>
        <w:ind w:left="284" w:right="-303" w:hanging="284"/>
        <w:contextualSpacing/>
        <w:rPr>
          <w:rFonts w:eastAsia="Times New Roman" w:cs="Arial"/>
          <w:color w:val="000000"/>
          <w:sz w:val="17"/>
          <w:szCs w:val="17"/>
        </w:rPr>
      </w:pPr>
      <w:r w:rsidRPr="00E54320">
        <w:rPr>
          <w:rFonts w:eastAsia="Times New Roman" w:cs="Arial"/>
          <w:color w:val="000000"/>
          <w:sz w:val="17"/>
          <w:szCs w:val="17"/>
        </w:rPr>
        <w:t>Highly developed knowledge and skills as an educator, demonstrated recent instructional leadership experience within teams in a school setting and proven record in building instructional capacity across schools.</w:t>
      </w:r>
    </w:p>
    <w:p w:rsidR="00644E06" w:rsidRPr="00E54320" w:rsidRDefault="00644E06" w:rsidP="00481D4B">
      <w:pPr>
        <w:numPr>
          <w:ilvl w:val="0"/>
          <w:numId w:val="17"/>
        </w:numPr>
        <w:tabs>
          <w:tab w:val="clear" w:pos="4136"/>
        </w:tabs>
        <w:spacing w:after="0" w:line="240" w:lineRule="auto"/>
        <w:ind w:left="284" w:right="-303" w:hanging="284"/>
        <w:contextualSpacing/>
        <w:rPr>
          <w:rFonts w:eastAsia="Times New Roman" w:cs="Arial"/>
          <w:color w:val="000000"/>
          <w:sz w:val="17"/>
          <w:szCs w:val="17"/>
        </w:rPr>
      </w:pPr>
      <w:r w:rsidRPr="00E54320">
        <w:rPr>
          <w:rFonts w:eastAsia="Times New Roman" w:cs="Arial"/>
          <w:color w:val="000000"/>
          <w:sz w:val="17"/>
          <w:szCs w:val="17"/>
        </w:rPr>
        <w:t>Demonstrated skills in change management, strategic thinking and data analysis to set direction and inform improvement within individual schools, network of schools and across the system.</w:t>
      </w:r>
    </w:p>
    <w:p w:rsidR="00644E06" w:rsidRPr="00E54320" w:rsidRDefault="00644E06" w:rsidP="00481D4B">
      <w:pPr>
        <w:numPr>
          <w:ilvl w:val="0"/>
          <w:numId w:val="17"/>
        </w:numPr>
        <w:tabs>
          <w:tab w:val="clear" w:pos="4136"/>
        </w:tabs>
        <w:spacing w:after="0" w:line="240" w:lineRule="auto"/>
        <w:ind w:left="284" w:right="-303" w:hanging="284"/>
        <w:contextualSpacing/>
        <w:rPr>
          <w:rFonts w:eastAsia="Times New Roman" w:cs="Arial"/>
          <w:color w:val="000000"/>
          <w:sz w:val="17"/>
          <w:szCs w:val="17"/>
        </w:rPr>
      </w:pPr>
      <w:r w:rsidRPr="00E54320">
        <w:rPr>
          <w:rFonts w:eastAsia="Times New Roman" w:cs="Arial"/>
          <w:color w:val="000000"/>
          <w:sz w:val="17"/>
          <w:szCs w:val="17"/>
        </w:rPr>
        <w:t>Evidence of outstanding oral and written communication, interpersonal and negotiating skills and the ability to lead and motivate internal staff and external stakeholders, and manage complex issues.</w:t>
      </w:r>
    </w:p>
    <w:p w:rsidR="00644E06" w:rsidRPr="00E54320" w:rsidRDefault="00644E06" w:rsidP="00481D4B">
      <w:pPr>
        <w:numPr>
          <w:ilvl w:val="0"/>
          <w:numId w:val="17"/>
        </w:numPr>
        <w:tabs>
          <w:tab w:val="clear" w:pos="4136"/>
        </w:tabs>
        <w:spacing w:after="0" w:line="240" w:lineRule="auto"/>
        <w:ind w:left="284" w:right="-303" w:hanging="284"/>
        <w:contextualSpacing/>
        <w:rPr>
          <w:rFonts w:eastAsia="Times New Roman" w:cs="Arial"/>
          <w:color w:val="000000"/>
          <w:sz w:val="17"/>
          <w:szCs w:val="17"/>
        </w:rPr>
      </w:pPr>
      <w:r w:rsidRPr="00E54320">
        <w:rPr>
          <w:rFonts w:eastAsia="Times New Roman" w:cs="Arial"/>
          <w:color w:val="000000"/>
          <w:sz w:val="17"/>
          <w:szCs w:val="17"/>
        </w:rPr>
        <w:t>Demonstrated ability to work as part of a senior leadership team to drive improvement and contribute to agreed organisational outcomes.</w:t>
      </w:r>
    </w:p>
    <w:p w:rsidR="00644E06" w:rsidRPr="00E54320" w:rsidRDefault="00644E06" w:rsidP="00481D4B">
      <w:pPr>
        <w:numPr>
          <w:ilvl w:val="0"/>
          <w:numId w:val="17"/>
        </w:numPr>
        <w:tabs>
          <w:tab w:val="clear" w:pos="4136"/>
        </w:tabs>
        <w:spacing w:after="0" w:line="240" w:lineRule="auto"/>
        <w:ind w:left="284" w:right="-303" w:hanging="284"/>
        <w:contextualSpacing/>
        <w:rPr>
          <w:rFonts w:eastAsia="Times New Roman" w:cs="Arial"/>
          <w:color w:val="000000"/>
          <w:sz w:val="17"/>
          <w:szCs w:val="17"/>
        </w:rPr>
      </w:pPr>
      <w:r w:rsidRPr="00E54320">
        <w:rPr>
          <w:rFonts w:eastAsia="Times New Roman" w:cs="Arial"/>
          <w:color w:val="000000"/>
          <w:sz w:val="17"/>
          <w:szCs w:val="17"/>
        </w:rPr>
        <w:t>Demonstrated ability as a contemporary educator, to coach, mentor and develop people with a demonstrated commitment to high performance.</w:t>
      </w:r>
    </w:p>
    <w:p w:rsidR="001E5CAD" w:rsidRPr="00E54320" w:rsidRDefault="001E5CAD" w:rsidP="00481D4B">
      <w:pPr>
        <w:pStyle w:val="Heading1"/>
        <w:spacing w:before="0"/>
        <w:ind w:left="284" w:hanging="284"/>
        <w:rPr>
          <w:sz w:val="17"/>
          <w:szCs w:val="17"/>
        </w:rPr>
      </w:pPr>
    </w:p>
    <w:p w:rsidR="002A321B" w:rsidRPr="00E54320" w:rsidRDefault="00784A4B" w:rsidP="00481D4B">
      <w:pPr>
        <w:pStyle w:val="Heading1"/>
        <w:spacing w:before="0"/>
        <w:ind w:left="284" w:hanging="284"/>
        <w:rPr>
          <w:sz w:val="17"/>
          <w:szCs w:val="17"/>
        </w:rPr>
      </w:pPr>
      <w:r w:rsidRPr="00E54320">
        <w:rPr>
          <w:sz w:val="17"/>
          <w:szCs w:val="17"/>
        </w:rPr>
        <w:t xml:space="preserve">Further </w:t>
      </w:r>
      <w:r w:rsidR="00B84E17" w:rsidRPr="00E54320">
        <w:rPr>
          <w:sz w:val="17"/>
          <w:szCs w:val="17"/>
        </w:rPr>
        <w:t>i</w:t>
      </w:r>
      <w:r w:rsidR="00D20905" w:rsidRPr="00E54320">
        <w:rPr>
          <w:sz w:val="17"/>
          <w:szCs w:val="17"/>
        </w:rPr>
        <w:t>nformation</w:t>
      </w:r>
    </w:p>
    <w:p w:rsidR="005573A3" w:rsidRPr="00E54320" w:rsidRDefault="00D309F8" w:rsidP="00481D4B">
      <w:pPr>
        <w:spacing w:after="0" w:line="240" w:lineRule="auto"/>
        <w:ind w:left="284" w:hanging="284"/>
        <w:rPr>
          <w:sz w:val="17"/>
          <w:szCs w:val="17"/>
        </w:rPr>
      </w:pPr>
      <w:r w:rsidRPr="00E54320">
        <w:rPr>
          <w:sz w:val="17"/>
          <w:szCs w:val="17"/>
        </w:rPr>
        <w:t xml:space="preserve">Travel to remote communities in 4WD and light aircraft is </w:t>
      </w:r>
      <w:r w:rsidR="00954439" w:rsidRPr="00E54320">
        <w:rPr>
          <w:sz w:val="17"/>
          <w:szCs w:val="17"/>
        </w:rPr>
        <w:t>an essential component of this role.</w:t>
      </w:r>
    </w:p>
    <w:p w:rsidR="00E56BBC" w:rsidRPr="00E54320" w:rsidRDefault="00E56BBC" w:rsidP="00481D4B">
      <w:pPr>
        <w:spacing w:after="0" w:line="240" w:lineRule="auto"/>
        <w:ind w:left="284" w:hanging="284"/>
        <w:rPr>
          <w:sz w:val="17"/>
          <w:szCs w:val="17"/>
        </w:rPr>
      </w:pPr>
    </w:p>
    <w:p w:rsidR="00B14257" w:rsidRPr="00E54320" w:rsidRDefault="00694FEA" w:rsidP="00481D4B">
      <w:pPr>
        <w:tabs>
          <w:tab w:val="clear" w:pos="4136"/>
          <w:tab w:val="right" w:pos="10773"/>
        </w:tabs>
        <w:spacing w:after="0" w:line="240" w:lineRule="auto"/>
        <w:ind w:left="284" w:hanging="284"/>
        <w:rPr>
          <w:sz w:val="17"/>
          <w:szCs w:val="17"/>
        </w:rPr>
      </w:pPr>
      <w:r w:rsidRPr="00E54320">
        <w:rPr>
          <w:b/>
          <w:sz w:val="17"/>
          <w:szCs w:val="17"/>
        </w:rPr>
        <w:t>Approved:</w:t>
      </w:r>
      <w:r w:rsidRPr="00E54320">
        <w:rPr>
          <w:sz w:val="17"/>
          <w:szCs w:val="17"/>
        </w:rPr>
        <w:t xml:space="preserve"> </w:t>
      </w:r>
      <w:r w:rsidR="00E56BBC" w:rsidRPr="00E54320">
        <w:rPr>
          <w:sz w:val="17"/>
          <w:szCs w:val="17"/>
        </w:rPr>
        <w:t>December 2020</w:t>
      </w:r>
      <w:r w:rsidRPr="00E54320">
        <w:rPr>
          <w:sz w:val="17"/>
          <w:szCs w:val="17"/>
        </w:rPr>
        <w:tab/>
      </w:r>
      <w:r w:rsidR="00E56BBC" w:rsidRPr="00E54320">
        <w:rPr>
          <w:sz w:val="17"/>
          <w:szCs w:val="17"/>
        </w:rPr>
        <w:t>Penny Weily, Senior Director School Improvement and Leadership</w:t>
      </w:r>
    </w:p>
    <w:sectPr w:rsidR="00B14257" w:rsidRPr="00E54320" w:rsidSect="00DE0AA1">
      <w:headerReference w:type="default" r:id="rId14"/>
      <w:footerReference w:type="default" r:id="rId15"/>
      <w:headerReference w:type="first" r:id="rId16"/>
      <w:footerReference w:type="first" r:id="rId17"/>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94B" w:rsidRDefault="00A1794B" w:rsidP="00EF0B77">
      <w:r>
        <w:separator/>
      </w:r>
    </w:p>
  </w:endnote>
  <w:endnote w:type="continuationSeparator" w:id="0">
    <w:p w:rsidR="00A1794B" w:rsidRDefault="00A1794B"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784A4B" w:rsidRDefault="00784A4B" w:rsidP="00EF0B77">
          <w:pPr>
            <w:rPr>
              <w:rStyle w:val="PageNumber"/>
              <w:b/>
            </w:rPr>
          </w:pPr>
          <w:r>
            <w:rPr>
              <w:rStyle w:val="PageNumber"/>
            </w:rPr>
            <w:t>Office of the Commissioner for Public Employment</w:t>
          </w:r>
        </w:p>
        <w:p w:rsidR="00CA36A0" w:rsidRDefault="00A1794B"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E54320">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E54320">
            <w:rPr>
              <w:rStyle w:val="PageNumber"/>
              <w:noProof/>
            </w:rPr>
            <w:t>2</w:t>
          </w:r>
          <w:r w:rsidR="00784A4B" w:rsidRPr="00AC4488">
            <w:rPr>
              <w:rStyle w:val="PageNumber"/>
            </w:rPr>
            <w:fldChar w:fldCharType="end"/>
          </w:r>
        </w:p>
        <w:p w:rsidR="00784A4B" w:rsidRPr="00AC4488" w:rsidRDefault="00784A4B" w:rsidP="00EF0B77">
          <w:pPr>
            <w:rPr>
              <w:rStyle w:val="PageNumber"/>
            </w:rPr>
          </w:pPr>
        </w:p>
      </w:tc>
    </w:tr>
  </w:tbl>
  <w:p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rsidTr="004D29D1">
      <w:trPr>
        <w:cantSplit/>
        <w:trHeight w:val="836"/>
      </w:trPr>
      <w:tc>
        <w:tcPr>
          <w:tcW w:w="7767" w:type="dxa"/>
          <w:vAlign w:val="bottom"/>
        </w:tcPr>
        <w:p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602BD">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602BD">
            <w:rPr>
              <w:rStyle w:val="PageNumber"/>
              <w:noProof/>
            </w:rPr>
            <w:t>1</w:t>
          </w:r>
          <w:r w:rsidRPr="00AC4488">
            <w:rPr>
              <w:rStyle w:val="PageNumber"/>
            </w:rPr>
            <w:fldChar w:fldCharType="end"/>
          </w:r>
        </w:p>
      </w:tc>
      <w:tc>
        <w:tcPr>
          <w:tcW w:w="3148" w:type="dxa"/>
          <w:vAlign w:val="bottom"/>
        </w:tcPr>
        <w:p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94B" w:rsidRDefault="00A1794B" w:rsidP="00EF0B77">
      <w:r>
        <w:separator/>
      </w:r>
    </w:p>
  </w:footnote>
  <w:footnote w:type="continuationSeparator" w:id="0">
    <w:p w:rsidR="00A1794B" w:rsidRDefault="00A1794B"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A1794B"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22A2E11"/>
    <w:multiLevelType w:val="hybridMultilevel"/>
    <w:tmpl w:val="2474C13E"/>
    <w:lvl w:ilvl="0" w:tplc="585A07D8">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7469FF"/>
    <w:multiLevelType w:val="hybridMultilevel"/>
    <w:tmpl w:val="2474C13E"/>
    <w:lvl w:ilvl="0" w:tplc="585A07D8">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4"/>
  </w:num>
  <w:num w:numId="3">
    <w:abstractNumId w:val="38"/>
  </w:num>
  <w:num w:numId="4">
    <w:abstractNumId w:val="25"/>
  </w:num>
  <w:num w:numId="5">
    <w:abstractNumId w:val="18"/>
  </w:num>
  <w:num w:numId="6">
    <w:abstractNumId w:val="10"/>
  </w:num>
  <w:num w:numId="7">
    <w:abstractNumId w:val="27"/>
  </w:num>
  <w:num w:numId="8">
    <w:abstractNumId w:val="17"/>
  </w:num>
  <w:num w:numId="9">
    <w:abstractNumId w:val="0"/>
  </w:num>
  <w:num w:numId="10">
    <w:abstractNumId w:val="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08BE"/>
    <w:rsid w:val="001B28DA"/>
    <w:rsid w:val="001B2B6C"/>
    <w:rsid w:val="001B5E90"/>
    <w:rsid w:val="001D01C4"/>
    <w:rsid w:val="001D4F99"/>
    <w:rsid w:val="001D52B0"/>
    <w:rsid w:val="001D5A18"/>
    <w:rsid w:val="001D7CA4"/>
    <w:rsid w:val="001E057F"/>
    <w:rsid w:val="001E14EB"/>
    <w:rsid w:val="001E5CAD"/>
    <w:rsid w:val="001F59E6"/>
    <w:rsid w:val="00203F1C"/>
    <w:rsid w:val="00206936"/>
    <w:rsid w:val="00206C6F"/>
    <w:rsid w:val="00206FBD"/>
    <w:rsid w:val="00207746"/>
    <w:rsid w:val="002235C5"/>
    <w:rsid w:val="00230031"/>
    <w:rsid w:val="002343EC"/>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2D84"/>
    <w:rsid w:val="002D3A57"/>
    <w:rsid w:val="002D6524"/>
    <w:rsid w:val="002D70FD"/>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77BCA"/>
    <w:rsid w:val="00382A7F"/>
    <w:rsid w:val="00390862"/>
    <w:rsid w:val="00390CE3"/>
    <w:rsid w:val="00394876"/>
    <w:rsid w:val="00394AAF"/>
    <w:rsid w:val="00394CE5"/>
    <w:rsid w:val="003A6341"/>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153"/>
    <w:rsid w:val="00443B6E"/>
    <w:rsid w:val="00450636"/>
    <w:rsid w:val="0045420A"/>
    <w:rsid w:val="00455301"/>
    <w:rsid w:val="004554D4"/>
    <w:rsid w:val="00457B6A"/>
    <w:rsid w:val="00461744"/>
    <w:rsid w:val="00466185"/>
    <w:rsid w:val="00466303"/>
    <w:rsid w:val="004668A7"/>
    <w:rsid w:val="00466D96"/>
    <w:rsid w:val="00467747"/>
    <w:rsid w:val="00470017"/>
    <w:rsid w:val="004703EE"/>
    <w:rsid w:val="004706F7"/>
    <w:rsid w:val="0047105A"/>
    <w:rsid w:val="00473C98"/>
    <w:rsid w:val="00474965"/>
    <w:rsid w:val="00481D4B"/>
    <w:rsid w:val="00482DF8"/>
    <w:rsid w:val="004864DE"/>
    <w:rsid w:val="00494BE5"/>
    <w:rsid w:val="004A0EBA"/>
    <w:rsid w:val="004A2538"/>
    <w:rsid w:val="004A331E"/>
    <w:rsid w:val="004A59C3"/>
    <w:rsid w:val="004A7FC2"/>
    <w:rsid w:val="004B0C15"/>
    <w:rsid w:val="004B35EA"/>
    <w:rsid w:val="004B69E4"/>
    <w:rsid w:val="004B6EBD"/>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13D5"/>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E0AC1"/>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4E06"/>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C143E"/>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257C"/>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44F0"/>
    <w:rsid w:val="009468BC"/>
    <w:rsid w:val="00947FAE"/>
    <w:rsid w:val="00954439"/>
    <w:rsid w:val="009616DF"/>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1794B"/>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2E25"/>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5518"/>
    <w:rsid w:val="00B96513"/>
    <w:rsid w:val="00BA1D47"/>
    <w:rsid w:val="00BA66F0"/>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02BD"/>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C7478"/>
    <w:rsid w:val="00CD5011"/>
    <w:rsid w:val="00CE640F"/>
    <w:rsid w:val="00CE76BC"/>
    <w:rsid w:val="00CF540E"/>
    <w:rsid w:val="00D02F07"/>
    <w:rsid w:val="00D15D88"/>
    <w:rsid w:val="00D20905"/>
    <w:rsid w:val="00D27D49"/>
    <w:rsid w:val="00D27EBE"/>
    <w:rsid w:val="00D309F8"/>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320"/>
    <w:rsid w:val="00E54F9E"/>
    <w:rsid w:val="00E56BBC"/>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24B8A"/>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0533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penny.weily@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21636C"/>
    <w:rsid w:val="00271128"/>
    <w:rsid w:val="002B0E17"/>
    <w:rsid w:val="002F5191"/>
    <w:rsid w:val="003808C4"/>
    <w:rsid w:val="00380ED1"/>
    <w:rsid w:val="00543B83"/>
    <w:rsid w:val="00611EB4"/>
    <w:rsid w:val="006A6B3E"/>
    <w:rsid w:val="006D0FE8"/>
    <w:rsid w:val="00740510"/>
    <w:rsid w:val="007611DF"/>
    <w:rsid w:val="0079478A"/>
    <w:rsid w:val="00910BC7"/>
    <w:rsid w:val="0091533B"/>
    <w:rsid w:val="009705E7"/>
    <w:rsid w:val="00977B5D"/>
    <w:rsid w:val="00A0562C"/>
    <w:rsid w:val="00A442F3"/>
    <w:rsid w:val="00AD765D"/>
    <w:rsid w:val="00BF3E28"/>
    <w:rsid w:val="00CE3E22"/>
    <w:rsid w:val="00DD07B1"/>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A84123-6610-477B-8BCA-1382B927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Erin Vasquez</cp:lastModifiedBy>
  <cp:revision>14</cp:revision>
  <cp:lastPrinted>2019-07-29T01:45:00Z</cp:lastPrinted>
  <dcterms:created xsi:type="dcterms:W3CDTF">2021-01-18T00:50:00Z</dcterms:created>
  <dcterms:modified xsi:type="dcterms:W3CDTF">2021-01-18T00:55:00Z</dcterms:modified>
</cp:coreProperties>
</file>