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393.700787401574" w:hanging="3345"/>
        <w:jc w:val="center"/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114300" distT="114300" distL="114300" distR="114300">
            <wp:extent cx="3009900" cy="8858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885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4393.700787401574" w:hanging="3345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Holyhead School Person Specification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393.700787401574" w:hanging="3345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4393.700787401574" w:hanging="3345"/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Post: Teaching Assistant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5.0" w:type="dxa"/>
        <w:jc w:val="left"/>
        <w:tblInd w:w="-38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905"/>
        <w:gridCol w:w="4350"/>
        <w:gridCol w:w="4050"/>
        <w:tblGridChange w:id="0">
          <w:tblGrid>
            <w:gridCol w:w="1905"/>
            <w:gridCol w:w="4350"/>
            <w:gridCol w:w="4050"/>
          </w:tblGrid>
        </w:tblGridChange>
      </w:tblGrid>
      <w:tr>
        <w:tc>
          <w:tcPr>
            <w:tcBorders>
              <w:bottom w:color="000000" w:space="0" w:sz="6" w:val="single"/>
            </w:tcBorders>
            <w:shd w:fill="f1c232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Area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c232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1c232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f1c232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Qualifications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Educated to at least GCSE level or equivalent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Have a minimum of English and Maths at grade A* - C or equivalent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ind w:left="36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Evidence of further educational professional development in Special Educational Needs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NVQ Level 2 Qualification</w:t>
            </w:r>
          </w:p>
          <w:p w:rsidR="00000000" w:rsidDel="00000000" w:rsidP="00000000" w:rsidRDefault="00000000" w:rsidRPr="00000000" w14:paraId="00000019">
            <w:pPr>
              <w:widowControl w:val="0"/>
              <w:ind w:left="72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widowControl w:val="0"/>
              <w:ind w:left="72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f1c232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Style w:val="Heading1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Experience of working with children and young people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Experience of working on own initiative and making decisions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4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Willingness to undertake further training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Good ICT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276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4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Experience of providing individual support to children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4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Experience of working in a secondary school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4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Special interest and knowledge in working with young people with diagnosis of SEN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Knowledge of policies and codes of practice/legislation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Style w:val="Title"/>
              <w:keepNext w:val="0"/>
              <w:keepLines w:val="0"/>
              <w:spacing w:after="0" w:before="0" w:lineRule="auto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f1c232" w:val="clear"/>
          </w:tcPr>
          <w:p w:rsidR="00000000" w:rsidDel="00000000" w:rsidP="00000000" w:rsidRDefault="00000000" w:rsidRPr="00000000" w14:paraId="00000031">
            <w:pPr>
              <w:pStyle w:val="Heading1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Style w:val="Heading1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bookmarkStart w:colFirst="0" w:colLast="0" w:name="_2et92p0" w:id="4"/>
            <w:bookmarkEnd w:id="4"/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Skills and Knowledge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ind w:left="72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good understanding of child development and learning processes 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 ability to follow instructions from the teacher and also be able to work independently 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make effective contributions to the team as appropriate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 ability to deal positively with children and parents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 ability to manage behaviour effectively and remain calm and non-confrontational in a crisis 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Show initiative and work independently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pStyle w:val="Title"/>
              <w:keepNext w:val="0"/>
              <w:keepLines w:val="0"/>
              <w:spacing w:after="0" w:before="0" w:lineRule="auto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have a strong understanding of the SEND Code of Practice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shd w:fill="f2f2f2" w:val="clear"/>
                <w:rtl w:val="0"/>
              </w:rPr>
              <w:t xml:space="preserve">Secure knowledge of child development and developmental delays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720" w:firstLine="0"/>
              <w:rPr>
                <w:rFonts w:ascii="Arial" w:cs="Arial" w:eastAsia="Arial" w:hAnsi="Arial"/>
                <w:sz w:val="24"/>
                <w:szCs w:val="24"/>
                <w:shd w:fill="f2f2f2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shd w:fill="f1c232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Personal Qualities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Excellent attendance, punctuality and time management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Ability to work effectively as part of a team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Excellent communication and interpersonal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Sense of humour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Resilience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Passion to make a difference to the lives of vulnerable children and young people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Flexible and positive attitude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left="72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left="72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72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72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left="72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72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left="72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ind w:left="72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pgSz w:h="16840" w:w="11907"/>
      <w:pgMar w:bottom="567" w:top="283.46456692913387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Bookman Old Style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Bookman Old Style" w:cs="Bookman Old Style" w:eastAsia="Bookman Old Style" w:hAnsi="Bookman Old Style"/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