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D22B9" w14:textId="77777777" w:rsidR="00D97B74" w:rsidRDefault="00D97B74">
      <w:pPr>
        <w:pStyle w:val="Footer"/>
        <w:jc w:val="center"/>
        <w:rPr>
          <w:b/>
          <w:sz w:val="28"/>
          <w:szCs w:val="28"/>
          <w:u w:val="single"/>
        </w:rPr>
      </w:pPr>
      <w:bookmarkStart w:id="0" w:name="_GoBack"/>
      <w:bookmarkEnd w:id="0"/>
    </w:p>
    <w:p w14:paraId="224D22BA" w14:textId="77777777" w:rsidR="00D97B74" w:rsidRDefault="00D97B74">
      <w:pPr>
        <w:pStyle w:val="Footer"/>
        <w:pBdr>
          <w:top w:val="double" w:sz="4" w:space="1" w:color="4F6228" w:themeColor="accent3" w:themeShade="80"/>
          <w:left w:val="double" w:sz="4" w:space="4" w:color="4F6228" w:themeColor="accent3" w:themeShade="80"/>
          <w:bottom w:val="double" w:sz="4" w:space="1" w:color="4F6228" w:themeColor="accent3" w:themeShade="80"/>
          <w:right w:val="double" w:sz="4" w:space="4" w:color="4F6228" w:themeColor="accent3" w:themeShade="80"/>
        </w:pBdr>
        <w:jc w:val="center"/>
        <w:rPr>
          <w:sz w:val="32"/>
          <w:szCs w:val="32"/>
        </w:rPr>
      </w:pPr>
    </w:p>
    <w:p w14:paraId="224D22BB" w14:textId="77777777" w:rsidR="00D97B74" w:rsidRDefault="00E52603">
      <w:pPr>
        <w:pStyle w:val="Footer"/>
        <w:pBdr>
          <w:top w:val="double" w:sz="4" w:space="1" w:color="4F6228" w:themeColor="accent3" w:themeShade="80"/>
          <w:left w:val="double" w:sz="4" w:space="4" w:color="4F6228" w:themeColor="accent3" w:themeShade="80"/>
          <w:bottom w:val="double" w:sz="4" w:space="1" w:color="4F6228" w:themeColor="accent3" w:themeShade="80"/>
          <w:right w:val="double" w:sz="4" w:space="4" w:color="4F6228" w:themeColor="accent3" w:themeShade="80"/>
        </w:pBdr>
        <w:jc w:val="center"/>
        <w:rPr>
          <w:rFonts w:asciiTheme="majorHAnsi" w:hAnsiTheme="majorHAnsi"/>
          <w:color w:val="0000FF"/>
          <w:sz w:val="72"/>
          <w:szCs w:val="72"/>
        </w:rPr>
      </w:pPr>
      <w:r>
        <w:rPr>
          <w:noProof/>
          <w:lang w:val="en-GB" w:eastAsia="en-GB"/>
        </w:rPr>
        <w:drawing>
          <wp:inline distT="0" distB="0" distL="0" distR="0" wp14:anchorId="224D2540" wp14:editId="224D2541">
            <wp:extent cx="1536807" cy="1667436"/>
            <wp:effectExtent l="0" t="0" r="6350" b="9525"/>
            <wp:docPr id="1" name="Picture 1" descr="C:\Users\priam\Downloads\Logo_Circular (1).jpg"/>
            <wp:cNvGraphicFramePr/>
            <a:graphic xmlns:a="http://schemas.openxmlformats.org/drawingml/2006/main">
              <a:graphicData uri="http://schemas.openxmlformats.org/drawingml/2006/picture">
                <pic:pic xmlns:pic="http://schemas.openxmlformats.org/drawingml/2006/picture">
                  <pic:nvPicPr>
                    <pic:cNvPr id="1" name="Picture 1" descr="C:\Users\priam\Downloads\Logo_Circular (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5930" cy="1666484"/>
                    </a:xfrm>
                    <a:prstGeom prst="rect">
                      <a:avLst/>
                    </a:prstGeom>
                    <a:noFill/>
                    <a:ln>
                      <a:noFill/>
                    </a:ln>
                  </pic:spPr>
                </pic:pic>
              </a:graphicData>
            </a:graphic>
          </wp:inline>
        </w:drawing>
      </w:r>
    </w:p>
    <w:p w14:paraId="224D22BC" w14:textId="77777777" w:rsidR="00D97B74" w:rsidRDefault="00E52603">
      <w:pPr>
        <w:pStyle w:val="Footer"/>
        <w:pBdr>
          <w:top w:val="double" w:sz="4" w:space="1" w:color="4F6228" w:themeColor="accent3" w:themeShade="80"/>
          <w:left w:val="double" w:sz="4" w:space="4" w:color="4F6228" w:themeColor="accent3" w:themeShade="80"/>
          <w:bottom w:val="double" w:sz="4" w:space="1" w:color="4F6228" w:themeColor="accent3" w:themeShade="80"/>
          <w:right w:val="double" w:sz="4" w:space="4" w:color="4F6228" w:themeColor="accent3" w:themeShade="80"/>
        </w:pBdr>
        <w:jc w:val="center"/>
        <w:rPr>
          <w:rFonts w:asciiTheme="majorHAnsi" w:hAnsiTheme="majorHAnsi"/>
          <w:color w:val="17365D" w:themeColor="text2" w:themeShade="BF"/>
          <w:sz w:val="16"/>
          <w:szCs w:val="16"/>
        </w:rPr>
      </w:pPr>
      <w:r>
        <w:rPr>
          <w:rFonts w:asciiTheme="majorHAnsi" w:hAnsiTheme="majorHAnsi"/>
          <w:color w:val="17365D" w:themeColor="text2" w:themeShade="BF"/>
          <w:sz w:val="72"/>
          <w:szCs w:val="72"/>
        </w:rPr>
        <w:t xml:space="preserve">Marjory Kinnon School </w:t>
      </w:r>
    </w:p>
    <w:p w14:paraId="224D22BD" w14:textId="77777777" w:rsidR="00D97B74" w:rsidRDefault="00E52603">
      <w:pPr>
        <w:pStyle w:val="Footer"/>
        <w:pBdr>
          <w:top w:val="double" w:sz="4" w:space="1" w:color="4F6228" w:themeColor="accent3" w:themeShade="80"/>
          <w:left w:val="double" w:sz="4" w:space="4" w:color="4F6228" w:themeColor="accent3" w:themeShade="80"/>
          <w:bottom w:val="double" w:sz="4" w:space="1" w:color="4F6228" w:themeColor="accent3" w:themeShade="80"/>
          <w:right w:val="double" w:sz="4" w:space="4" w:color="4F6228" w:themeColor="accent3" w:themeShade="80"/>
        </w:pBdr>
        <w:jc w:val="center"/>
        <w:rPr>
          <w:rFonts w:asciiTheme="majorHAnsi" w:hAnsiTheme="majorHAnsi"/>
          <w:color w:val="17365D" w:themeColor="text2" w:themeShade="BF"/>
          <w:sz w:val="72"/>
          <w:szCs w:val="72"/>
        </w:rPr>
      </w:pPr>
      <w:r>
        <w:rPr>
          <w:rFonts w:asciiTheme="majorHAnsi" w:hAnsiTheme="majorHAnsi"/>
          <w:color w:val="17365D" w:themeColor="text2" w:themeShade="BF"/>
          <w:sz w:val="72"/>
          <w:szCs w:val="72"/>
        </w:rPr>
        <w:t xml:space="preserve">Provision </w:t>
      </w:r>
    </w:p>
    <w:p w14:paraId="224D22BE" w14:textId="77777777" w:rsidR="00D97B74" w:rsidRDefault="00E52603">
      <w:pPr>
        <w:pStyle w:val="Footer"/>
        <w:pBdr>
          <w:top w:val="double" w:sz="4" w:space="1" w:color="4F6228" w:themeColor="accent3" w:themeShade="80"/>
          <w:left w:val="double" w:sz="4" w:space="4" w:color="4F6228" w:themeColor="accent3" w:themeShade="80"/>
          <w:bottom w:val="double" w:sz="4" w:space="1" w:color="4F6228" w:themeColor="accent3" w:themeShade="80"/>
          <w:right w:val="double" w:sz="4" w:space="4" w:color="4F6228" w:themeColor="accent3" w:themeShade="80"/>
        </w:pBdr>
        <w:jc w:val="center"/>
        <w:rPr>
          <w:rFonts w:asciiTheme="majorHAnsi" w:hAnsiTheme="majorHAnsi"/>
          <w:color w:val="17365D" w:themeColor="text2" w:themeShade="BF"/>
          <w:sz w:val="72"/>
          <w:szCs w:val="72"/>
        </w:rPr>
      </w:pPr>
      <w:r>
        <w:rPr>
          <w:rFonts w:asciiTheme="majorHAnsi" w:hAnsiTheme="majorHAnsi"/>
          <w:color w:val="17365D" w:themeColor="text2" w:themeShade="BF"/>
          <w:sz w:val="72"/>
          <w:szCs w:val="72"/>
        </w:rPr>
        <w:t>2014-15</w:t>
      </w:r>
    </w:p>
    <w:p w14:paraId="224D22BF" w14:textId="77777777" w:rsidR="00D97B74" w:rsidRDefault="00E52603">
      <w:pPr>
        <w:pStyle w:val="Footer"/>
        <w:pBdr>
          <w:top w:val="double" w:sz="4" w:space="1" w:color="4F6228" w:themeColor="accent3" w:themeShade="80"/>
          <w:left w:val="double" w:sz="4" w:space="4" w:color="4F6228" w:themeColor="accent3" w:themeShade="80"/>
          <w:bottom w:val="double" w:sz="4" w:space="1" w:color="4F6228" w:themeColor="accent3" w:themeShade="80"/>
          <w:right w:val="double" w:sz="4" w:space="4" w:color="4F6228" w:themeColor="accent3" w:themeShade="80"/>
        </w:pBdr>
        <w:jc w:val="center"/>
        <w:rPr>
          <w:rFonts w:asciiTheme="majorHAnsi" w:hAnsiTheme="majorHAnsi"/>
          <w:color w:val="17365D" w:themeColor="text2" w:themeShade="BF"/>
          <w:sz w:val="20"/>
          <w:szCs w:val="20"/>
        </w:rPr>
      </w:pPr>
      <w:r>
        <w:rPr>
          <w:rFonts w:asciiTheme="majorHAnsi" w:hAnsiTheme="majorHAnsi"/>
          <w:color w:val="17365D" w:themeColor="text2" w:themeShade="BF"/>
          <w:sz w:val="20"/>
          <w:szCs w:val="20"/>
        </w:rPr>
        <w:t>Updated October 2014</w:t>
      </w:r>
    </w:p>
    <w:p w14:paraId="224D22C0" w14:textId="77777777" w:rsidR="00D97B74" w:rsidRDefault="00D97B74">
      <w:pPr>
        <w:pStyle w:val="Footer"/>
        <w:pBdr>
          <w:top w:val="double" w:sz="4" w:space="1" w:color="4F6228" w:themeColor="accent3" w:themeShade="80"/>
          <w:left w:val="double" w:sz="4" w:space="4" w:color="4F6228" w:themeColor="accent3" w:themeShade="80"/>
          <w:bottom w:val="double" w:sz="4" w:space="1" w:color="4F6228" w:themeColor="accent3" w:themeShade="80"/>
          <w:right w:val="double" w:sz="4" w:space="4" w:color="4F6228" w:themeColor="accent3" w:themeShade="80"/>
        </w:pBdr>
        <w:jc w:val="center"/>
        <w:rPr>
          <w:rFonts w:asciiTheme="majorHAnsi" w:hAnsiTheme="majorHAnsi"/>
          <w:color w:val="0000FF"/>
          <w:sz w:val="72"/>
          <w:szCs w:val="72"/>
        </w:rPr>
      </w:pPr>
    </w:p>
    <w:p w14:paraId="224D22C1" w14:textId="77777777" w:rsidR="00D97B74" w:rsidRDefault="00D97B74">
      <w:pPr>
        <w:pStyle w:val="Footer"/>
        <w:pBdr>
          <w:top w:val="double" w:sz="4" w:space="1" w:color="4F6228" w:themeColor="accent3" w:themeShade="80"/>
          <w:left w:val="double" w:sz="4" w:space="4" w:color="4F6228" w:themeColor="accent3" w:themeShade="80"/>
          <w:bottom w:val="double" w:sz="4" w:space="1" w:color="4F6228" w:themeColor="accent3" w:themeShade="80"/>
          <w:right w:val="double" w:sz="4" w:space="4" w:color="4F6228" w:themeColor="accent3" w:themeShade="80"/>
        </w:pBdr>
        <w:jc w:val="center"/>
        <w:rPr>
          <w:rFonts w:asciiTheme="majorHAnsi" w:hAnsiTheme="majorHAnsi"/>
          <w:sz w:val="32"/>
          <w:szCs w:val="32"/>
        </w:rPr>
      </w:pPr>
    </w:p>
    <w:p w14:paraId="224D22C2" w14:textId="77777777" w:rsidR="00D97B74" w:rsidRDefault="00D97B74">
      <w:pPr>
        <w:pStyle w:val="Footer"/>
        <w:pBdr>
          <w:top w:val="double" w:sz="4" w:space="1" w:color="4F6228" w:themeColor="accent3" w:themeShade="80"/>
          <w:left w:val="double" w:sz="4" w:space="4" w:color="4F6228" w:themeColor="accent3" w:themeShade="80"/>
          <w:bottom w:val="double" w:sz="4" w:space="1" w:color="4F6228" w:themeColor="accent3" w:themeShade="80"/>
          <w:right w:val="double" w:sz="4" w:space="4" w:color="4F6228" w:themeColor="accent3" w:themeShade="80"/>
        </w:pBdr>
        <w:jc w:val="center"/>
        <w:rPr>
          <w:rFonts w:asciiTheme="majorHAnsi" w:hAnsiTheme="majorHAnsi"/>
          <w:sz w:val="32"/>
          <w:szCs w:val="32"/>
        </w:rPr>
      </w:pPr>
    </w:p>
    <w:p w14:paraId="224D22C3" w14:textId="77777777" w:rsidR="00D97B74" w:rsidRDefault="00D97B74">
      <w:pPr>
        <w:pStyle w:val="Footer"/>
        <w:pBdr>
          <w:top w:val="double" w:sz="4" w:space="1" w:color="4F6228" w:themeColor="accent3" w:themeShade="80"/>
          <w:left w:val="double" w:sz="4" w:space="4" w:color="4F6228" w:themeColor="accent3" w:themeShade="80"/>
          <w:bottom w:val="double" w:sz="4" w:space="1" w:color="4F6228" w:themeColor="accent3" w:themeShade="80"/>
          <w:right w:val="double" w:sz="4" w:space="4" w:color="4F6228" w:themeColor="accent3" w:themeShade="80"/>
        </w:pBdr>
        <w:jc w:val="center"/>
        <w:rPr>
          <w:rFonts w:asciiTheme="majorHAnsi" w:hAnsiTheme="majorHAnsi"/>
          <w:sz w:val="32"/>
          <w:szCs w:val="32"/>
        </w:rPr>
      </w:pPr>
    </w:p>
    <w:p w14:paraId="224D22C4" w14:textId="77777777" w:rsidR="00D97B74" w:rsidRDefault="00D97B74">
      <w:pPr>
        <w:pStyle w:val="Footer"/>
        <w:pBdr>
          <w:top w:val="double" w:sz="4" w:space="1" w:color="4F6228" w:themeColor="accent3" w:themeShade="80"/>
          <w:left w:val="double" w:sz="4" w:space="4" w:color="4F6228" w:themeColor="accent3" w:themeShade="80"/>
          <w:bottom w:val="double" w:sz="4" w:space="1" w:color="4F6228" w:themeColor="accent3" w:themeShade="80"/>
          <w:right w:val="double" w:sz="4" w:space="4" w:color="4F6228" w:themeColor="accent3" w:themeShade="80"/>
        </w:pBdr>
        <w:jc w:val="center"/>
        <w:rPr>
          <w:rFonts w:asciiTheme="majorHAnsi" w:hAnsiTheme="majorHAnsi"/>
          <w:sz w:val="32"/>
          <w:szCs w:val="32"/>
        </w:rPr>
      </w:pPr>
    </w:p>
    <w:p w14:paraId="224D22C5" w14:textId="77777777" w:rsidR="00D97B74" w:rsidRDefault="00D97B74">
      <w:pPr>
        <w:pStyle w:val="Footer"/>
        <w:pBdr>
          <w:top w:val="double" w:sz="4" w:space="1" w:color="4F6228" w:themeColor="accent3" w:themeShade="80"/>
          <w:left w:val="double" w:sz="4" w:space="4" w:color="4F6228" w:themeColor="accent3" w:themeShade="80"/>
          <w:bottom w:val="double" w:sz="4" w:space="1" w:color="4F6228" w:themeColor="accent3" w:themeShade="80"/>
          <w:right w:val="double" w:sz="4" w:space="4" w:color="4F6228" w:themeColor="accent3" w:themeShade="80"/>
        </w:pBdr>
        <w:jc w:val="center"/>
        <w:rPr>
          <w:rFonts w:asciiTheme="majorHAnsi" w:hAnsiTheme="majorHAnsi"/>
          <w:sz w:val="32"/>
          <w:szCs w:val="32"/>
        </w:rPr>
      </w:pPr>
    </w:p>
    <w:p w14:paraId="224D22C6" w14:textId="77777777" w:rsidR="00D97B74" w:rsidRDefault="00D97B74">
      <w:pPr>
        <w:pStyle w:val="Footer"/>
        <w:pBdr>
          <w:top w:val="double" w:sz="4" w:space="1" w:color="4F6228" w:themeColor="accent3" w:themeShade="80"/>
          <w:left w:val="double" w:sz="4" w:space="4" w:color="4F6228" w:themeColor="accent3" w:themeShade="80"/>
          <w:bottom w:val="double" w:sz="4" w:space="1" w:color="4F6228" w:themeColor="accent3" w:themeShade="80"/>
          <w:right w:val="double" w:sz="4" w:space="4" w:color="4F6228" w:themeColor="accent3" w:themeShade="80"/>
        </w:pBdr>
        <w:jc w:val="center"/>
        <w:rPr>
          <w:rFonts w:asciiTheme="majorHAnsi" w:hAnsiTheme="majorHAnsi"/>
          <w:sz w:val="32"/>
          <w:szCs w:val="32"/>
        </w:rPr>
      </w:pPr>
    </w:p>
    <w:p w14:paraId="224D22C7" w14:textId="77777777" w:rsidR="00D97B74" w:rsidRDefault="00E52603">
      <w:pPr>
        <w:pStyle w:val="Footer"/>
        <w:pBdr>
          <w:top w:val="double" w:sz="4" w:space="1" w:color="4F6228" w:themeColor="accent3" w:themeShade="80"/>
          <w:left w:val="double" w:sz="4" w:space="4" w:color="4F6228" w:themeColor="accent3" w:themeShade="80"/>
          <w:bottom w:val="double" w:sz="4" w:space="1" w:color="4F6228" w:themeColor="accent3" w:themeShade="80"/>
          <w:right w:val="double" w:sz="4" w:space="4" w:color="4F6228" w:themeColor="accent3" w:themeShade="80"/>
        </w:pBdr>
        <w:jc w:val="center"/>
        <w:rPr>
          <w:rFonts w:asciiTheme="majorHAnsi" w:hAnsiTheme="majorHAnsi"/>
          <w:sz w:val="32"/>
          <w:szCs w:val="32"/>
        </w:rPr>
      </w:pPr>
      <w:r>
        <w:rPr>
          <w:noProof/>
          <w:lang w:val="en-GB" w:eastAsia="en-GB"/>
        </w:rPr>
        <w:drawing>
          <wp:inline distT="0" distB="0" distL="0" distR="0" wp14:anchorId="224D2542" wp14:editId="224D2543">
            <wp:extent cx="5731510" cy="381635"/>
            <wp:effectExtent l="0" t="0" r="2540" b="0"/>
            <wp:docPr id="24" name="Picture 24" descr="C:\Users\priam\Downloads\Kids_in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am\Downloads\Kids_in_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81635"/>
                    </a:xfrm>
                    <a:prstGeom prst="rect">
                      <a:avLst/>
                    </a:prstGeom>
                    <a:noFill/>
                    <a:ln>
                      <a:noFill/>
                    </a:ln>
                  </pic:spPr>
                </pic:pic>
              </a:graphicData>
            </a:graphic>
          </wp:inline>
        </w:drawing>
      </w:r>
    </w:p>
    <w:p w14:paraId="224D22C8" w14:textId="77777777" w:rsidR="00D97B74" w:rsidRDefault="00D97B74">
      <w:pPr>
        <w:pStyle w:val="Footer"/>
        <w:pBdr>
          <w:top w:val="double" w:sz="4" w:space="1" w:color="4F6228" w:themeColor="accent3" w:themeShade="80"/>
          <w:left w:val="double" w:sz="4" w:space="4" w:color="4F6228" w:themeColor="accent3" w:themeShade="80"/>
          <w:bottom w:val="double" w:sz="4" w:space="1" w:color="4F6228" w:themeColor="accent3" w:themeShade="80"/>
          <w:right w:val="double" w:sz="4" w:space="4" w:color="4F6228" w:themeColor="accent3" w:themeShade="80"/>
        </w:pBdr>
        <w:rPr>
          <w:rFonts w:asciiTheme="majorHAnsi" w:hAnsiTheme="majorHAnsi"/>
          <w:sz w:val="32"/>
          <w:szCs w:val="32"/>
        </w:rPr>
      </w:pPr>
    </w:p>
    <w:p w14:paraId="224D22C9" w14:textId="77777777" w:rsidR="00D97B74" w:rsidRDefault="00D97B74">
      <w:pPr>
        <w:rPr>
          <w:rFonts w:asciiTheme="majorHAnsi" w:hAnsiTheme="majorHAnsi"/>
        </w:rPr>
      </w:pPr>
    </w:p>
    <w:p w14:paraId="224D22CA" w14:textId="77777777" w:rsidR="00D97B74" w:rsidRDefault="00E52603">
      <w:pPr>
        <w:rPr>
          <w:rFonts w:asciiTheme="majorHAnsi" w:hAnsiTheme="majorHAnsi"/>
        </w:rPr>
      </w:pPr>
      <w:r>
        <w:rPr>
          <w:rFonts w:asciiTheme="majorHAnsi" w:hAnsi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8722"/>
      </w:tblGrid>
      <w:tr w:rsidR="00D97B74" w14:paraId="224D22CC" w14:textId="77777777">
        <w:tc>
          <w:tcPr>
            <w:tcW w:w="9956" w:type="dxa"/>
            <w:gridSpan w:val="2"/>
            <w:shd w:val="clear" w:color="auto" w:fill="FFFF99"/>
          </w:tcPr>
          <w:p w14:paraId="224D22CB" w14:textId="77777777" w:rsidR="00D97B74" w:rsidRDefault="00E52603">
            <w:pPr>
              <w:jc w:val="center"/>
              <w:rPr>
                <w:rFonts w:asciiTheme="majorHAnsi" w:hAnsiTheme="majorHAnsi"/>
                <w:b/>
                <w:sz w:val="28"/>
                <w:szCs w:val="28"/>
              </w:rPr>
            </w:pPr>
            <w:r>
              <w:rPr>
                <w:rFonts w:asciiTheme="majorHAnsi" w:hAnsiTheme="majorHAnsi"/>
                <w:b/>
                <w:sz w:val="28"/>
                <w:szCs w:val="28"/>
              </w:rPr>
              <w:lastRenderedPageBreak/>
              <w:t>Terms that are used in this document</w:t>
            </w:r>
          </w:p>
        </w:tc>
      </w:tr>
      <w:tr w:rsidR="00D97B74" w14:paraId="224D22D1" w14:textId="77777777">
        <w:tc>
          <w:tcPr>
            <w:tcW w:w="1234" w:type="dxa"/>
          </w:tcPr>
          <w:p w14:paraId="224D22CD" w14:textId="77777777" w:rsidR="00D97B74" w:rsidRDefault="00D97B74">
            <w:pPr>
              <w:rPr>
                <w:rFonts w:asciiTheme="majorHAnsi" w:hAnsiTheme="majorHAnsi"/>
              </w:rPr>
            </w:pPr>
          </w:p>
          <w:p w14:paraId="224D22CE" w14:textId="77777777" w:rsidR="00D97B74" w:rsidRDefault="00E52603">
            <w:pPr>
              <w:rPr>
                <w:rFonts w:asciiTheme="majorHAnsi" w:hAnsiTheme="majorHAnsi"/>
              </w:rPr>
            </w:pPr>
            <w:r>
              <w:rPr>
                <w:rFonts w:asciiTheme="majorHAnsi" w:hAnsiTheme="majorHAnsi"/>
              </w:rPr>
              <w:t>ASD/ASC</w:t>
            </w:r>
          </w:p>
        </w:tc>
        <w:tc>
          <w:tcPr>
            <w:tcW w:w="8722" w:type="dxa"/>
          </w:tcPr>
          <w:p w14:paraId="224D22CF" w14:textId="77777777" w:rsidR="00D97B74" w:rsidRDefault="00D97B74">
            <w:pPr>
              <w:rPr>
                <w:rFonts w:asciiTheme="majorHAnsi" w:hAnsiTheme="majorHAnsi"/>
              </w:rPr>
            </w:pPr>
          </w:p>
          <w:p w14:paraId="224D22D0" w14:textId="77777777" w:rsidR="00D97B74" w:rsidRDefault="00E52603">
            <w:pPr>
              <w:rPr>
                <w:rFonts w:asciiTheme="majorHAnsi" w:hAnsiTheme="majorHAnsi"/>
              </w:rPr>
            </w:pPr>
            <w:r>
              <w:rPr>
                <w:rFonts w:asciiTheme="majorHAnsi" w:hAnsiTheme="majorHAnsi"/>
              </w:rPr>
              <w:t>Autistic Spectrum Disorder/Condition</w:t>
            </w:r>
          </w:p>
        </w:tc>
      </w:tr>
      <w:tr w:rsidR="00D97B74" w14:paraId="224D22D4" w14:textId="77777777">
        <w:tc>
          <w:tcPr>
            <w:tcW w:w="1234" w:type="dxa"/>
          </w:tcPr>
          <w:p w14:paraId="224D22D2" w14:textId="77777777" w:rsidR="00D97B74" w:rsidRDefault="00E52603">
            <w:pPr>
              <w:rPr>
                <w:rFonts w:asciiTheme="majorHAnsi" w:hAnsiTheme="majorHAnsi"/>
              </w:rPr>
            </w:pPr>
            <w:r>
              <w:rPr>
                <w:rFonts w:asciiTheme="majorHAnsi" w:hAnsiTheme="majorHAnsi"/>
              </w:rPr>
              <w:t>APP</w:t>
            </w:r>
          </w:p>
        </w:tc>
        <w:tc>
          <w:tcPr>
            <w:tcW w:w="8722" w:type="dxa"/>
          </w:tcPr>
          <w:p w14:paraId="224D22D3" w14:textId="77777777" w:rsidR="00D97B74" w:rsidRDefault="00E52603">
            <w:pPr>
              <w:rPr>
                <w:rFonts w:asciiTheme="majorHAnsi" w:hAnsiTheme="majorHAnsi"/>
              </w:rPr>
            </w:pPr>
            <w:r>
              <w:rPr>
                <w:rFonts w:asciiTheme="majorHAnsi" w:hAnsiTheme="majorHAnsi"/>
              </w:rPr>
              <w:t>Assessing Pupil Progress</w:t>
            </w:r>
          </w:p>
        </w:tc>
      </w:tr>
      <w:tr w:rsidR="00D97B74" w14:paraId="224D22D7" w14:textId="77777777">
        <w:tc>
          <w:tcPr>
            <w:tcW w:w="1234" w:type="dxa"/>
          </w:tcPr>
          <w:p w14:paraId="224D22D5" w14:textId="77777777" w:rsidR="00D97B74" w:rsidRDefault="00E52603">
            <w:pPr>
              <w:rPr>
                <w:rFonts w:asciiTheme="majorHAnsi" w:hAnsiTheme="majorHAnsi"/>
              </w:rPr>
            </w:pPr>
            <w:r>
              <w:rPr>
                <w:rFonts w:asciiTheme="majorHAnsi" w:hAnsiTheme="majorHAnsi"/>
              </w:rPr>
              <w:t>BSP</w:t>
            </w:r>
          </w:p>
        </w:tc>
        <w:tc>
          <w:tcPr>
            <w:tcW w:w="8722" w:type="dxa"/>
          </w:tcPr>
          <w:p w14:paraId="224D22D6" w14:textId="77777777" w:rsidR="00D97B74" w:rsidRDefault="00E52603">
            <w:pPr>
              <w:rPr>
                <w:rFonts w:asciiTheme="majorHAnsi" w:hAnsiTheme="majorHAnsi"/>
              </w:rPr>
            </w:pPr>
            <w:r>
              <w:rPr>
                <w:rFonts w:asciiTheme="majorHAnsi" w:hAnsiTheme="majorHAnsi"/>
              </w:rPr>
              <w:t>Behaviour Support Plan</w:t>
            </w:r>
          </w:p>
        </w:tc>
      </w:tr>
      <w:tr w:rsidR="00D97B74" w14:paraId="224D22DA" w14:textId="77777777">
        <w:tc>
          <w:tcPr>
            <w:tcW w:w="1234" w:type="dxa"/>
          </w:tcPr>
          <w:p w14:paraId="224D22D8" w14:textId="77777777" w:rsidR="00D97B74" w:rsidRDefault="00E52603">
            <w:pPr>
              <w:rPr>
                <w:rFonts w:asciiTheme="majorHAnsi" w:hAnsiTheme="majorHAnsi"/>
              </w:rPr>
            </w:pPr>
            <w:r>
              <w:rPr>
                <w:rFonts w:asciiTheme="majorHAnsi" w:hAnsiTheme="majorHAnsi"/>
              </w:rPr>
              <w:t>CP</w:t>
            </w:r>
          </w:p>
        </w:tc>
        <w:tc>
          <w:tcPr>
            <w:tcW w:w="8722" w:type="dxa"/>
          </w:tcPr>
          <w:p w14:paraId="224D22D9" w14:textId="77777777" w:rsidR="00D97B74" w:rsidRDefault="00E52603">
            <w:pPr>
              <w:rPr>
                <w:rFonts w:asciiTheme="majorHAnsi" w:hAnsiTheme="majorHAnsi"/>
              </w:rPr>
            </w:pPr>
            <w:r>
              <w:rPr>
                <w:rFonts w:asciiTheme="majorHAnsi" w:hAnsiTheme="majorHAnsi"/>
              </w:rPr>
              <w:t xml:space="preserve">School Care Plan (these are </w:t>
            </w:r>
            <w:r>
              <w:rPr>
                <w:rFonts w:asciiTheme="majorHAnsi" w:hAnsiTheme="majorHAnsi"/>
              </w:rPr>
              <w:t>plans that are agreed between school and parents and do not require a medical practitioner to sign them).</w:t>
            </w:r>
          </w:p>
        </w:tc>
      </w:tr>
      <w:tr w:rsidR="00D97B74" w14:paraId="224D22DD" w14:textId="77777777">
        <w:tc>
          <w:tcPr>
            <w:tcW w:w="1234" w:type="dxa"/>
          </w:tcPr>
          <w:p w14:paraId="224D22DB" w14:textId="77777777" w:rsidR="00D97B74" w:rsidRDefault="00E52603">
            <w:pPr>
              <w:rPr>
                <w:rFonts w:asciiTheme="majorHAnsi" w:hAnsiTheme="majorHAnsi"/>
              </w:rPr>
            </w:pPr>
            <w:r>
              <w:rPr>
                <w:rFonts w:asciiTheme="majorHAnsi" w:hAnsiTheme="majorHAnsi"/>
              </w:rPr>
              <w:t>CLL</w:t>
            </w:r>
          </w:p>
        </w:tc>
        <w:tc>
          <w:tcPr>
            <w:tcW w:w="8722" w:type="dxa"/>
          </w:tcPr>
          <w:p w14:paraId="224D22DC" w14:textId="77777777" w:rsidR="00D97B74" w:rsidRDefault="00E52603">
            <w:pPr>
              <w:rPr>
                <w:rFonts w:asciiTheme="majorHAnsi" w:hAnsiTheme="majorHAnsi"/>
              </w:rPr>
            </w:pPr>
            <w:r>
              <w:rPr>
                <w:rFonts w:asciiTheme="majorHAnsi" w:hAnsiTheme="majorHAnsi"/>
              </w:rPr>
              <w:t>Communication, Language and Literacy</w:t>
            </w:r>
          </w:p>
        </w:tc>
      </w:tr>
      <w:tr w:rsidR="00D97B74" w14:paraId="224D22E0" w14:textId="77777777">
        <w:tc>
          <w:tcPr>
            <w:tcW w:w="1234" w:type="dxa"/>
          </w:tcPr>
          <w:p w14:paraId="224D22DE" w14:textId="77777777" w:rsidR="00D97B74" w:rsidRDefault="00E52603">
            <w:pPr>
              <w:rPr>
                <w:rFonts w:asciiTheme="majorHAnsi" w:hAnsiTheme="majorHAnsi"/>
              </w:rPr>
            </w:pPr>
            <w:r>
              <w:rPr>
                <w:rFonts w:asciiTheme="majorHAnsi" w:hAnsiTheme="majorHAnsi"/>
              </w:rPr>
              <w:t>EHCP</w:t>
            </w:r>
          </w:p>
        </w:tc>
        <w:tc>
          <w:tcPr>
            <w:tcW w:w="8722" w:type="dxa"/>
          </w:tcPr>
          <w:p w14:paraId="224D22DF" w14:textId="77777777" w:rsidR="00D97B74" w:rsidRDefault="00E52603">
            <w:pPr>
              <w:rPr>
                <w:rFonts w:asciiTheme="majorHAnsi" w:hAnsiTheme="majorHAnsi"/>
              </w:rPr>
            </w:pPr>
            <w:r>
              <w:rPr>
                <w:rFonts w:asciiTheme="majorHAnsi" w:hAnsiTheme="majorHAnsi"/>
              </w:rPr>
              <w:t>Education Health and Care Plans (An EHC plan details the education, health and social care support tha</w:t>
            </w:r>
            <w:r>
              <w:rPr>
                <w:rFonts w:asciiTheme="majorHAnsi" w:hAnsiTheme="majorHAnsi"/>
              </w:rPr>
              <w:t>t is provided to a young child or young person who has SEN or disability. It is drawn up by the local authority after an EHC assessment has taken place)</w:t>
            </w:r>
          </w:p>
        </w:tc>
      </w:tr>
      <w:tr w:rsidR="00D97B74" w14:paraId="224D22E3" w14:textId="77777777">
        <w:tc>
          <w:tcPr>
            <w:tcW w:w="1234" w:type="dxa"/>
          </w:tcPr>
          <w:p w14:paraId="224D22E1" w14:textId="77777777" w:rsidR="00D97B74" w:rsidRDefault="00E52603">
            <w:pPr>
              <w:rPr>
                <w:rFonts w:asciiTheme="majorHAnsi" w:hAnsiTheme="majorHAnsi"/>
              </w:rPr>
            </w:pPr>
            <w:r>
              <w:rPr>
                <w:rFonts w:asciiTheme="majorHAnsi" w:hAnsiTheme="majorHAnsi"/>
              </w:rPr>
              <w:t>EP/EPS</w:t>
            </w:r>
          </w:p>
        </w:tc>
        <w:tc>
          <w:tcPr>
            <w:tcW w:w="8722" w:type="dxa"/>
          </w:tcPr>
          <w:p w14:paraId="224D22E2" w14:textId="77777777" w:rsidR="00D97B74" w:rsidRDefault="00E52603">
            <w:pPr>
              <w:rPr>
                <w:rFonts w:asciiTheme="majorHAnsi" w:hAnsiTheme="majorHAnsi"/>
              </w:rPr>
            </w:pPr>
            <w:r>
              <w:rPr>
                <w:rFonts w:asciiTheme="majorHAnsi" w:hAnsiTheme="majorHAnsi"/>
              </w:rPr>
              <w:t>Educational Psychologist/Psychology Service</w:t>
            </w:r>
          </w:p>
        </w:tc>
      </w:tr>
      <w:tr w:rsidR="00D97B74" w14:paraId="224D22E6" w14:textId="77777777">
        <w:tc>
          <w:tcPr>
            <w:tcW w:w="1234" w:type="dxa"/>
          </w:tcPr>
          <w:p w14:paraId="224D22E4" w14:textId="77777777" w:rsidR="00D97B74" w:rsidRDefault="00E52603">
            <w:pPr>
              <w:rPr>
                <w:rFonts w:asciiTheme="majorHAnsi" w:hAnsiTheme="majorHAnsi"/>
              </w:rPr>
            </w:pPr>
            <w:r>
              <w:rPr>
                <w:rFonts w:asciiTheme="majorHAnsi" w:hAnsiTheme="majorHAnsi"/>
              </w:rPr>
              <w:t>EYFS</w:t>
            </w:r>
          </w:p>
        </w:tc>
        <w:tc>
          <w:tcPr>
            <w:tcW w:w="8722" w:type="dxa"/>
          </w:tcPr>
          <w:p w14:paraId="224D22E5" w14:textId="77777777" w:rsidR="00D97B74" w:rsidRDefault="00E52603">
            <w:pPr>
              <w:rPr>
                <w:rFonts w:asciiTheme="majorHAnsi" w:hAnsiTheme="majorHAnsi"/>
              </w:rPr>
            </w:pPr>
            <w:r>
              <w:rPr>
                <w:rFonts w:asciiTheme="majorHAnsi" w:hAnsiTheme="majorHAnsi"/>
              </w:rPr>
              <w:t>Early Years Foundation Stage</w:t>
            </w:r>
          </w:p>
        </w:tc>
      </w:tr>
      <w:tr w:rsidR="00D97B74" w14:paraId="224D22E9" w14:textId="77777777">
        <w:tc>
          <w:tcPr>
            <w:tcW w:w="1234" w:type="dxa"/>
          </w:tcPr>
          <w:p w14:paraId="224D22E7" w14:textId="77777777" w:rsidR="00D97B74" w:rsidRDefault="00E52603">
            <w:pPr>
              <w:rPr>
                <w:rFonts w:asciiTheme="majorHAnsi" w:hAnsiTheme="majorHAnsi"/>
              </w:rPr>
            </w:pPr>
            <w:r>
              <w:rPr>
                <w:rFonts w:asciiTheme="majorHAnsi" w:hAnsiTheme="majorHAnsi"/>
              </w:rPr>
              <w:t>HCP</w:t>
            </w:r>
          </w:p>
        </w:tc>
        <w:tc>
          <w:tcPr>
            <w:tcW w:w="8722" w:type="dxa"/>
          </w:tcPr>
          <w:p w14:paraId="224D22E8" w14:textId="77777777" w:rsidR="00D97B74" w:rsidRDefault="00E52603">
            <w:pPr>
              <w:rPr>
                <w:rFonts w:asciiTheme="majorHAnsi" w:hAnsiTheme="majorHAnsi"/>
              </w:rPr>
            </w:pPr>
            <w:r>
              <w:rPr>
                <w:rFonts w:asciiTheme="majorHAnsi" w:hAnsiTheme="majorHAnsi"/>
              </w:rPr>
              <w:t>Health Care</w:t>
            </w:r>
            <w:r>
              <w:rPr>
                <w:rFonts w:asciiTheme="majorHAnsi" w:hAnsiTheme="majorHAnsi"/>
              </w:rPr>
              <w:t xml:space="preserve"> Plan (these are medical plans that are agreed between school, parents and a medical practitioner, usually a pediatric consultant).</w:t>
            </w:r>
          </w:p>
        </w:tc>
      </w:tr>
      <w:tr w:rsidR="00D97B74" w14:paraId="224D22EC" w14:textId="77777777">
        <w:tc>
          <w:tcPr>
            <w:tcW w:w="1234" w:type="dxa"/>
          </w:tcPr>
          <w:p w14:paraId="224D22EA" w14:textId="77777777" w:rsidR="00D97B74" w:rsidRDefault="00E52603">
            <w:pPr>
              <w:rPr>
                <w:rFonts w:asciiTheme="majorHAnsi" w:hAnsiTheme="majorHAnsi"/>
              </w:rPr>
            </w:pPr>
            <w:r>
              <w:rPr>
                <w:rFonts w:asciiTheme="majorHAnsi" w:hAnsiTheme="majorHAnsi"/>
              </w:rPr>
              <w:t>HI</w:t>
            </w:r>
          </w:p>
        </w:tc>
        <w:tc>
          <w:tcPr>
            <w:tcW w:w="8722" w:type="dxa"/>
          </w:tcPr>
          <w:p w14:paraId="224D22EB" w14:textId="77777777" w:rsidR="00D97B74" w:rsidRDefault="00E52603">
            <w:pPr>
              <w:rPr>
                <w:rFonts w:asciiTheme="majorHAnsi" w:hAnsiTheme="majorHAnsi"/>
              </w:rPr>
            </w:pPr>
            <w:r>
              <w:rPr>
                <w:rFonts w:asciiTheme="majorHAnsi" w:hAnsiTheme="majorHAnsi"/>
              </w:rPr>
              <w:t>Hearing Impairment</w:t>
            </w:r>
          </w:p>
        </w:tc>
      </w:tr>
      <w:tr w:rsidR="00D97B74" w14:paraId="224D22EF" w14:textId="77777777">
        <w:tc>
          <w:tcPr>
            <w:tcW w:w="1234" w:type="dxa"/>
          </w:tcPr>
          <w:p w14:paraId="224D22ED" w14:textId="77777777" w:rsidR="00D97B74" w:rsidRDefault="00E52603">
            <w:pPr>
              <w:rPr>
                <w:rFonts w:asciiTheme="majorHAnsi" w:hAnsiTheme="majorHAnsi"/>
              </w:rPr>
            </w:pPr>
            <w:r>
              <w:rPr>
                <w:rFonts w:asciiTheme="majorHAnsi" w:hAnsiTheme="majorHAnsi"/>
              </w:rPr>
              <w:t>KS</w:t>
            </w:r>
          </w:p>
        </w:tc>
        <w:tc>
          <w:tcPr>
            <w:tcW w:w="8722" w:type="dxa"/>
          </w:tcPr>
          <w:p w14:paraId="224D22EE" w14:textId="77777777" w:rsidR="00D97B74" w:rsidRDefault="00E52603">
            <w:pPr>
              <w:rPr>
                <w:rFonts w:asciiTheme="majorHAnsi" w:hAnsiTheme="majorHAnsi"/>
              </w:rPr>
            </w:pPr>
            <w:r>
              <w:rPr>
                <w:rFonts w:asciiTheme="majorHAnsi" w:hAnsiTheme="majorHAnsi"/>
              </w:rPr>
              <w:t xml:space="preserve">Key Stage </w:t>
            </w:r>
          </w:p>
        </w:tc>
      </w:tr>
      <w:tr w:rsidR="00D97B74" w14:paraId="224D22F2" w14:textId="77777777">
        <w:tc>
          <w:tcPr>
            <w:tcW w:w="1234" w:type="dxa"/>
          </w:tcPr>
          <w:p w14:paraId="224D22F0" w14:textId="77777777" w:rsidR="00D97B74" w:rsidRDefault="00E52603">
            <w:pPr>
              <w:rPr>
                <w:rFonts w:asciiTheme="majorHAnsi" w:hAnsiTheme="majorHAnsi"/>
              </w:rPr>
            </w:pPr>
            <w:r>
              <w:rPr>
                <w:rFonts w:asciiTheme="majorHAnsi" w:hAnsiTheme="majorHAnsi"/>
              </w:rPr>
              <w:t>LA</w:t>
            </w:r>
          </w:p>
        </w:tc>
        <w:tc>
          <w:tcPr>
            <w:tcW w:w="8722" w:type="dxa"/>
          </w:tcPr>
          <w:p w14:paraId="224D22F1" w14:textId="77777777" w:rsidR="00D97B74" w:rsidRDefault="00E52603">
            <w:pPr>
              <w:rPr>
                <w:rFonts w:asciiTheme="majorHAnsi" w:hAnsiTheme="majorHAnsi"/>
              </w:rPr>
            </w:pPr>
            <w:r>
              <w:rPr>
                <w:rFonts w:asciiTheme="majorHAnsi" w:hAnsiTheme="majorHAnsi"/>
              </w:rPr>
              <w:t>Local Authority</w:t>
            </w:r>
          </w:p>
        </w:tc>
      </w:tr>
      <w:tr w:rsidR="00D97B74" w14:paraId="224D22F5" w14:textId="77777777">
        <w:tc>
          <w:tcPr>
            <w:tcW w:w="1234" w:type="dxa"/>
          </w:tcPr>
          <w:p w14:paraId="224D22F3" w14:textId="77777777" w:rsidR="00D97B74" w:rsidRDefault="00E52603">
            <w:pPr>
              <w:rPr>
                <w:rFonts w:asciiTheme="majorHAnsi" w:hAnsiTheme="majorHAnsi"/>
              </w:rPr>
            </w:pPr>
            <w:r>
              <w:rPr>
                <w:rFonts w:asciiTheme="majorHAnsi" w:hAnsiTheme="majorHAnsi"/>
              </w:rPr>
              <w:t>LP</w:t>
            </w:r>
          </w:p>
        </w:tc>
        <w:tc>
          <w:tcPr>
            <w:tcW w:w="8722" w:type="dxa"/>
          </w:tcPr>
          <w:p w14:paraId="224D22F4" w14:textId="77777777" w:rsidR="00D97B74" w:rsidRDefault="00E52603">
            <w:pPr>
              <w:rPr>
                <w:rFonts w:asciiTheme="majorHAnsi" w:hAnsiTheme="majorHAnsi"/>
              </w:rPr>
            </w:pPr>
            <w:r>
              <w:rPr>
                <w:rFonts w:asciiTheme="majorHAnsi" w:hAnsiTheme="majorHAnsi"/>
              </w:rPr>
              <w:t>Learning Plan (document containing progress targets)</w:t>
            </w:r>
          </w:p>
        </w:tc>
      </w:tr>
      <w:tr w:rsidR="00D97B74" w14:paraId="224D22F8" w14:textId="77777777">
        <w:tc>
          <w:tcPr>
            <w:tcW w:w="1234" w:type="dxa"/>
          </w:tcPr>
          <w:p w14:paraId="224D22F6" w14:textId="77777777" w:rsidR="00D97B74" w:rsidRDefault="00E52603">
            <w:pPr>
              <w:rPr>
                <w:rFonts w:asciiTheme="majorHAnsi" w:hAnsiTheme="majorHAnsi"/>
              </w:rPr>
            </w:pPr>
            <w:r>
              <w:rPr>
                <w:rFonts w:asciiTheme="majorHAnsi" w:hAnsiTheme="majorHAnsi"/>
              </w:rPr>
              <w:t>MFL</w:t>
            </w:r>
          </w:p>
        </w:tc>
        <w:tc>
          <w:tcPr>
            <w:tcW w:w="8722" w:type="dxa"/>
          </w:tcPr>
          <w:p w14:paraId="224D22F7" w14:textId="77777777" w:rsidR="00D97B74" w:rsidRDefault="00E52603">
            <w:pPr>
              <w:rPr>
                <w:rFonts w:asciiTheme="majorHAnsi" w:hAnsiTheme="majorHAnsi"/>
              </w:rPr>
            </w:pPr>
            <w:r>
              <w:rPr>
                <w:rFonts w:asciiTheme="majorHAnsi" w:hAnsiTheme="majorHAnsi"/>
              </w:rPr>
              <w:t>Modern Foreign Language</w:t>
            </w:r>
          </w:p>
        </w:tc>
      </w:tr>
      <w:tr w:rsidR="00D97B74" w14:paraId="224D22FB" w14:textId="77777777">
        <w:tc>
          <w:tcPr>
            <w:tcW w:w="1234" w:type="dxa"/>
          </w:tcPr>
          <w:p w14:paraId="224D22F9" w14:textId="77777777" w:rsidR="00D97B74" w:rsidRDefault="00E52603">
            <w:pPr>
              <w:rPr>
                <w:rFonts w:asciiTheme="majorHAnsi" w:hAnsiTheme="majorHAnsi"/>
              </w:rPr>
            </w:pPr>
            <w:r>
              <w:rPr>
                <w:rFonts w:asciiTheme="majorHAnsi" w:hAnsiTheme="majorHAnsi"/>
              </w:rPr>
              <w:t>MKS</w:t>
            </w:r>
          </w:p>
        </w:tc>
        <w:tc>
          <w:tcPr>
            <w:tcW w:w="8722" w:type="dxa"/>
          </w:tcPr>
          <w:p w14:paraId="224D22FA" w14:textId="77777777" w:rsidR="00D97B74" w:rsidRDefault="00E52603">
            <w:pPr>
              <w:rPr>
                <w:rFonts w:asciiTheme="majorHAnsi" w:hAnsiTheme="majorHAnsi"/>
              </w:rPr>
            </w:pPr>
            <w:r>
              <w:rPr>
                <w:rFonts w:asciiTheme="majorHAnsi" w:hAnsiTheme="majorHAnsi"/>
              </w:rPr>
              <w:t>Marjory Kinnon School</w:t>
            </w:r>
          </w:p>
        </w:tc>
      </w:tr>
      <w:tr w:rsidR="00D97B74" w14:paraId="224D22FE" w14:textId="77777777">
        <w:tc>
          <w:tcPr>
            <w:tcW w:w="1234" w:type="dxa"/>
          </w:tcPr>
          <w:p w14:paraId="224D22FC" w14:textId="77777777" w:rsidR="00D97B74" w:rsidRDefault="00E52603">
            <w:pPr>
              <w:rPr>
                <w:rFonts w:asciiTheme="majorHAnsi" w:hAnsiTheme="majorHAnsi"/>
              </w:rPr>
            </w:pPr>
            <w:r>
              <w:rPr>
                <w:rFonts w:asciiTheme="majorHAnsi" w:hAnsiTheme="majorHAnsi"/>
              </w:rPr>
              <w:t>OT</w:t>
            </w:r>
          </w:p>
        </w:tc>
        <w:tc>
          <w:tcPr>
            <w:tcW w:w="8722" w:type="dxa"/>
          </w:tcPr>
          <w:p w14:paraId="224D22FD" w14:textId="77777777" w:rsidR="00D97B74" w:rsidRDefault="00E52603">
            <w:pPr>
              <w:rPr>
                <w:rFonts w:asciiTheme="majorHAnsi" w:hAnsiTheme="majorHAnsi"/>
              </w:rPr>
            </w:pPr>
            <w:r>
              <w:rPr>
                <w:rFonts w:asciiTheme="majorHAnsi" w:hAnsiTheme="majorHAnsi"/>
              </w:rPr>
              <w:t>Occupational Therapy/Therapist</w:t>
            </w:r>
          </w:p>
        </w:tc>
      </w:tr>
      <w:tr w:rsidR="00D97B74" w14:paraId="224D2301" w14:textId="77777777">
        <w:tc>
          <w:tcPr>
            <w:tcW w:w="1234" w:type="dxa"/>
          </w:tcPr>
          <w:p w14:paraId="224D22FF" w14:textId="77777777" w:rsidR="00D97B74" w:rsidRDefault="00E52603">
            <w:pPr>
              <w:rPr>
                <w:rFonts w:asciiTheme="majorHAnsi" w:hAnsiTheme="majorHAnsi"/>
              </w:rPr>
            </w:pPr>
            <w:r>
              <w:rPr>
                <w:rFonts w:asciiTheme="majorHAnsi" w:hAnsiTheme="majorHAnsi"/>
              </w:rPr>
              <w:t>PE</w:t>
            </w:r>
          </w:p>
        </w:tc>
        <w:tc>
          <w:tcPr>
            <w:tcW w:w="8722" w:type="dxa"/>
          </w:tcPr>
          <w:p w14:paraId="224D2300" w14:textId="77777777" w:rsidR="00D97B74" w:rsidRDefault="00E52603">
            <w:pPr>
              <w:rPr>
                <w:rFonts w:asciiTheme="majorHAnsi" w:hAnsiTheme="majorHAnsi"/>
              </w:rPr>
            </w:pPr>
            <w:r>
              <w:rPr>
                <w:rFonts w:asciiTheme="majorHAnsi" w:hAnsiTheme="majorHAnsi"/>
              </w:rPr>
              <w:t>Physical Education</w:t>
            </w:r>
          </w:p>
        </w:tc>
      </w:tr>
      <w:tr w:rsidR="00D97B74" w14:paraId="224D2304" w14:textId="77777777">
        <w:tc>
          <w:tcPr>
            <w:tcW w:w="1234" w:type="dxa"/>
          </w:tcPr>
          <w:p w14:paraId="224D2302" w14:textId="77777777" w:rsidR="00D97B74" w:rsidRDefault="00E52603">
            <w:pPr>
              <w:rPr>
                <w:rFonts w:asciiTheme="majorHAnsi" w:hAnsiTheme="majorHAnsi"/>
              </w:rPr>
            </w:pPr>
            <w:r>
              <w:rPr>
                <w:rFonts w:asciiTheme="majorHAnsi" w:hAnsiTheme="majorHAnsi"/>
              </w:rPr>
              <w:t>PSD</w:t>
            </w:r>
          </w:p>
        </w:tc>
        <w:tc>
          <w:tcPr>
            <w:tcW w:w="8722" w:type="dxa"/>
          </w:tcPr>
          <w:p w14:paraId="224D2303" w14:textId="77777777" w:rsidR="00D97B74" w:rsidRDefault="00E52603">
            <w:pPr>
              <w:rPr>
                <w:rFonts w:asciiTheme="majorHAnsi" w:hAnsiTheme="majorHAnsi"/>
              </w:rPr>
            </w:pPr>
            <w:r>
              <w:rPr>
                <w:rFonts w:asciiTheme="majorHAnsi" w:hAnsiTheme="majorHAnsi"/>
              </w:rPr>
              <w:t>Personal Social Development</w:t>
            </w:r>
          </w:p>
        </w:tc>
      </w:tr>
      <w:tr w:rsidR="00D97B74" w14:paraId="224D2307" w14:textId="77777777">
        <w:tc>
          <w:tcPr>
            <w:tcW w:w="1234" w:type="dxa"/>
          </w:tcPr>
          <w:p w14:paraId="224D2305" w14:textId="77777777" w:rsidR="00D97B74" w:rsidRDefault="00E52603">
            <w:pPr>
              <w:rPr>
                <w:rFonts w:asciiTheme="majorHAnsi" w:hAnsiTheme="majorHAnsi"/>
              </w:rPr>
            </w:pPr>
            <w:r>
              <w:rPr>
                <w:rFonts w:asciiTheme="majorHAnsi" w:hAnsiTheme="majorHAnsi"/>
              </w:rPr>
              <w:t>PSHCE</w:t>
            </w:r>
          </w:p>
        </w:tc>
        <w:tc>
          <w:tcPr>
            <w:tcW w:w="8722" w:type="dxa"/>
          </w:tcPr>
          <w:p w14:paraId="224D2306" w14:textId="77777777" w:rsidR="00D97B74" w:rsidRDefault="00E52603">
            <w:pPr>
              <w:rPr>
                <w:rFonts w:asciiTheme="majorHAnsi" w:hAnsiTheme="majorHAnsi"/>
              </w:rPr>
            </w:pPr>
            <w:r>
              <w:rPr>
                <w:rFonts w:asciiTheme="majorHAnsi" w:hAnsiTheme="majorHAnsi"/>
              </w:rPr>
              <w:t>Personal, Social, Health and Citizenship Education</w:t>
            </w:r>
          </w:p>
        </w:tc>
      </w:tr>
      <w:tr w:rsidR="00D97B74" w14:paraId="224D230A" w14:textId="77777777">
        <w:tc>
          <w:tcPr>
            <w:tcW w:w="1234" w:type="dxa"/>
          </w:tcPr>
          <w:p w14:paraId="224D2308" w14:textId="77777777" w:rsidR="00D97B74" w:rsidRDefault="00E52603">
            <w:pPr>
              <w:rPr>
                <w:rFonts w:asciiTheme="majorHAnsi" w:hAnsiTheme="majorHAnsi"/>
              </w:rPr>
            </w:pPr>
            <w:r>
              <w:rPr>
                <w:rFonts w:asciiTheme="majorHAnsi" w:hAnsiTheme="majorHAnsi"/>
              </w:rPr>
              <w:t>RAP/SDP</w:t>
            </w:r>
          </w:p>
        </w:tc>
        <w:tc>
          <w:tcPr>
            <w:tcW w:w="8722" w:type="dxa"/>
          </w:tcPr>
          <w:p w14:paraId="224D2309" w14:textId="77777777" w:rsidR="00D97B74" w:rsidRDefault="00E52603">
            <w:pPr>
              <w:rPr>
                <w:rFonts w:asciiTheme="majorHAnsi" w:hAnsiTheme="majorHAnsi"/>
              </w:rPr>
            </w:pPr>
            <w:r>
              <w:rPr>
                <w:rFonts w:asciiTheme="majorHAnsi" w:hAnsiTheme="majorHAnsi"/>
              </w:rPr>
              <w:t xml:space="preserve">Raising Attainment Plan/ School Development </w:t>
            </w:r>
            <w:r>
              <w:rPr>
                <w:rFonts w:asciiTheme="majorHAnsi" w:hAnsiTheme="majorHAnsi"/>
              </w:rPr>
              <w:t>Plan</w:t>
            </w:r>
          </w:p>
        </w:tc>
      </w:tr>
      <w:tr w:rsidR="00D97B74" w14:paraId="224D230D" w14:textId="77777777">
        <w:tc>
          <w:tcPr>
            <w:tcW w:w="1234" w:type="dxa"/>
          </w:tcPr>
          <w:p w14:paraId="224D230B" w14:textId="77777777" w:rsidR="00D97B74" w:rsidRDefault="00E52603">
            <w:pPr>
              <w:rPr>
                <w:rFonts w:asciiTheme="majorHAnsi" w:hAnsiTheme="majorHAnsi"/>
              </w:rPr>
            </w:pPr>
            <w:r>
              <w:rPr>
                <w:rFonts w:asciiTheme="majorHAnsi" w:hAnsiTheme="majorHAnsi"/>
              </w:rPr>
              <w:t>RE</w:t>
            </w:r>
          </w:p>
        </w:tc>
        <w:tc>
          <w:tcPr>
            <w:tcW w:w="8722" w:type="dxa"/>
          </w:tcPr>
          <w:p w14:paraId="224D230C" w14:textId="77777777" w:rsidR="00D97B74" w:rsidRDefault="00E52603">
            <w:pPr>
              <w:rPr>
                <w:rFonts w:asciiTheme="majorHAnsi" w:hAnsiTheme="majorHAnsi"/>
              </w:rPr>
            </w:pPr>
            <w:r>
              <w:rPr>
                <w:rFonts w:asciiTheme="majorHAnsi" w:hAnsiTheme="majorHAnsi"/>
              </w:rPr>
              <w:t>Religious Education</w:t>
            </w:r>
          </w:p>
        </w:tc>
      </w:tr>
      <w:tr w:rsidR="00D97B74" w14:paraId="224D2310" w14:textId="77777777">
        <w:tc>
          <w:tcPr>
            <w:tcW w:w="1234" w:type="dxa"/>
          </w:tcPr>
          <w:p w14:paraId="224D230E" w14:textId="77777777" w:rsidR="00D97B74" w:rsidRDefault="00E52603">
            <w:pPr>
              <w:rPr>
                <w:rFonts w:asciiTheme="majorHAnsi" w:hAnsiTheme="majorHAnsi"/>
              </w:rPr>
            </w:pPr>
            <w:r>
              <w:rPr>
                <w:rFonts w:asciiTheme="majorHAnsi" w:hAnsiTheme="majorHAnsi"/>
              </w:rPr>
              <w:t xml:space="preserve">SaLT </w:t>
            </w:r>
          </w:p>
        </w:tc>
        <w:tc>
          <w:tcPr>
            <w:tcW w:w="8722" w:type="dxa"/>
          </w:tcPr>
          <w:p w14:paraId="224D230F" w14:textId="77777777" w:rsidR="00D97B74" w:rsidRDefault="00E52603">
            <w:pPr>
              <w:rPr>
                <w:rFonts w:asciiTheme="majorHAnsi" w:hAnsiTheme="majorHAnsi"/>
              </w:rPr>
            </w:pPr>
            <w:r>
              <w:rPr>
                <w:rFonts w:asciiTheme="majorHAnsi" w:hAnsiTheme="majorHAnsi"/>
              </w:rPr>
              <w:t>Speech and Language Therapy/Therapist</w:t>
            </w:r>
          </w:p>
        </w:tc>
      </w:tr>
      <w:tr w:rsidR="00D97B74" w14:paraId="224D2313" w14:textId="77777777">
        <w:tc>
          <w:tcPr>
            <w:tcW w:w="1234" w:type="dxa"/>
          </w:tcPr>
          <w:p w14:paraId="224D2311" w14:textId="77777777" w:rsidR="00D97B74" w:rsidRDefault="00E52603">
            <w:pPr>
              <w:rPr>
                <w:rFonts w:asciiTheme="majorHAnsi" w:hAnsiTheme="majorHAnsi"/>
              </w:rPr>
            </w:pPr>
            <w:r>
              <w:rPr>
                <w:rFonts w:asciiTheme="majorHAnsi" w:hAnsiTheme="majorHAnsi"/>
              </w:rPr>
              <w:t>SCERTS</w:t>
            </w:r>
          </w:p>
        </w:tc>
        <w:tc>
          <w:tcPr>
            <w:tcW w:w="8722" w:type="dxa"/>
          </w:tcPr>
          <w:p w14:paraId="224D2312" w14:textId="77777777" w:rsidR="00D97B74" w:rsidRDefault="00E52603">
            <w:pPr>
              <w:rPr>
                <w:rFonts w:asciiTheme="majorHAnsi" w:hAnsiTheme="majorHAnsi"/>
              </w:rPr>
            </w:pPr>
            <w:r>
              <w:rPr>
                <w:rFonts w:asciiTheme="majorHAnsi" w:hAnsiTheme="majorHAnsi"/>
              </w:rPr>
              <w:t>Social Communication, Emotional Regulation, Transactional Support Framework (www.scerts.com)</w:t>
            </w:r>
          </w:p>
        </w:tc>
      </w:tr>
      <w:tr w:rsidR="00D97B74" w14:paraId="224D2316" w14:textId="77777777">
        <w:tc>
          <w:tcPr>
            <w:tcW w:w="1234" w:type="dxa"/>
          </w:tcPr>
          <w:p w14:paraId="224D2314" w14:textId="77777777" w:rsidR="00D97B74" w:rsidRDefault="00E52603">
            <w:pPr>
              <w:rPr>
                <w:rFonts w:asciiTheme="majorHAnsi" w:hAnsiTheme="majorHAnsi"/>
              </w:rPr>
            </w:pPr>
            <w:r>
              <w:rPr>
                <w:rFonts w:asciiTheme="majorHAnsi" w:hAnsiTheme="majorHAnsi"/>
              </w:rPr>
              <w:t>SEAL</w:t>
            </w:r>
          </w:p>
        </w:tc>
        <w:tc>
          <w:tcPr>
            <w:tcW w:w="8722" w:type="dxa"/>
          </w:tcPr>
          <w:p w14:paraId="224D2315" w14:textId="77777777" w:rsidR="00D97B74" w:rsidRDefault="00E52603">
            <w:pPr>
              <w:rPr>
                <w:rFonts w:asciiTheme="majorHAnsi" w:hAnsiTheme="majorHAnsi"/>
              </w:rPr>
            </w:pPr>
            <w:r>
              <w:rPr>
                <w:rFonts w:asciiTheme="majorHAnsi" w:hAnsiTheme="majorHAnsi"/>
              </w:rPr>
              <w:t>Social and Emotional Aspects of Learning</w:t>
            </w:r>
          </w:p>
        </w:tc>
      </w:tr>
      <w:tr w:rsidR="00D97B74" w14:paraId="224D2319" w14:textId="77777777">
        <w:tc>
          <w:tcPr>
            <w:tcW w:w="1234" w:type="dxa"/>
          </w:tcPr>
          <w:p w14:paraId="224D2317" w14:textId="77777777" w:rsidR="00D97B74" w:rsidRDefault="00E52603">
            <w:pPr>
              <w:rPr>
                <w:rFonts w:asciiTheme="majorHAnsi" w:hAnsiTheme="majorHAnsi"/>
              </w:rPr>
            </w:pPr>
            <w:r>
              <w:rPr>
                <w:rFonts w:asciiTheme="majorHAnsi" w:hAnsiTheme="majorHAnsi"/>
              </w:rPr>
              <w:t>SEB</w:t>
            </w:r>
          </w:p>
        </w:tc>
        <w:tc>
          <w:tcPr>
            <w:tcW w:w="8722" w:type="dxa"/>
          </w:tcPr>
          <w:p w14:paraId="224D2318" w14:textId="77777777" w:rsidR="00D97B74" w:rsidRDefault="00E52603">
            <w:pPr>
              <w:rPr>
                <w:rFonts w:asciiTheme="majorHAnsi" w:hAnsiTheme="majorHAnsi"/>
              </w:rPr>
            </w:pPr>
            <w:r>
              <w:rPr>
                <w:rFonts w:asciiTheme="majorHAnsi" w:hAnsiTheme="majorHAnsi"/>
              </w:rPr>
              <w:t xml:space="preserve">Social Emotional and </w:t>
            </w:r>
            <w:r>
              <w:rPr>
                <w:rFonts w:asciiTheme="majorHAnsi" w:hAnsiTheme="majorHAnsi"/>
              </w:rPr>
              <w:t>Behavioural</w:t>
            </w:r>
          </w:p>
        </w:tc>
      </w:tr>
      <w:tr w:rsidR="00D97B74" w14:paraId="224D231C" w14:textId="77777777">
        <w:tc>
          <w:tcPr>
            <w:tcW w:w="1234" w:type="dxa"/>
          </w:tcPr>
          <w:p w14:paraId="224D231A" w14:textId="77777777" w:rsidR="00D97B74" w:rsidRDefault="00E52603">
            <w:pPr>
              <w:rPr>
                <w:rFonts w:asciiTheme="majorHAnsi" w:hAnsiTheme="majorHAnsi"/>
              </w:rPr>
            </w:pPr>
            <w:r>
              <w:rPr>
                <w:rFonts w:asciiTheme="majorHAnsi" w:hAnsiTheme="majorHAnsi"/>
              </w:rPr>
              <w:t>SEF</w:t>
            </w:r>
          </w:p>
        </w:tc>
        <w:tc>
          <w:tcPr>
            <w:tcW w:w="8722" w:type="dxa"/>
          </w:tcPr>
          <w:p w14:paraId="224D231B" w14:textId="77777777" w:rsidR="00D97B74" w:rsidRDefault="00E52603">
            <w:pPr>
              <w:rPr>
                <w:rFonts w:asciiTheme="majorHAnsi" w:hAnsiTheme="majorHAnsi"/>
              </w:rPr>
            </w:pPr>
            <w:r>
              <w:rPr>
                <w:rFonts w:asciiTheme="majorHAnsi" w:hAnsiTheme="majorHAnsi"/>
              </w:rPr>
              <w:t>School Self Evaluation Form</w:t>
            </w:r>
          </w:p>
        </w:tc>
      </w:tr>
      <w:tr w:rsidR="00D97B74" w14:paraId="224D231F" w14:textId="77777777">
        <w:tc>
          <w:tcPr>
            <w:tcW w:w="1234" w:type="dxa"/>
          </w:tcPr>
          <w:p w14:paraId="224D231D" w14:textId="77777777" w:rsidR="00D97B74" w:rsidRDefault="00E52603">
            <w:pPr>
              <w:rPr>
                <w:rFonts w:asciiTheme="majorHAnsi" w:hAnsiTheme="majorHAnsi"/>
              </w:rPr>
            </w:pPr>
            <w:r>
              <w:rPr>
                <w:rFonts w:asciiTheme="majorHAnsi" w:hAnsiTheme="majorHAnsi"/>
              </w:rPr>
              <w:t xml:space="preserve">SEN </w:t>
            </w:r>
          </w:p>
        </w:tc>
        <w:tc>
          <w:tcPr>
            <w:tcW w:w="8722" w:type="dxa"/>
          </w:tcPr>
          <w:p w14:paraId="224D231E" w14:textId="77777777" w:rsidR="00D97B74" w:rsidRDefault="00E52603">
            <w:pPr>
              <w:rPr>
                <w:rFonts w:asciiTheme="majorHAnsi" w:hAnsiTheme="majorHAnsi"/>
              </w:rPr>
            </w:pPr>
            <w:r>
              <w:rPr>
                <w:rFonts w:asciiTheme="majorHAnsi" w:hAnsiTheme="majorHAnsi"/>
              </w:rPr>
              <w:t>Special Educational Needs</w:t>
            </w:r>
          </w:p>
        </w:tc>
      </w:tr>
      <w:tr w:rsidR="00D97B74" w14:paraId="224D2322" w14:textId="77777777">
        <w:tc>
          <w:tcPr>
            <w:tcW w:w="1234" w:type="dxa"/>
          </w:tcPr>
          <w:p w14:paraId="224D2320" w14:textId="77777777" w:rsidR="00D97B74" w:rsidRDefault="00E52603">
            <w:pPr>
              <w:rPr>
                <w:rFonts w:asciiTheme="majorHAnsi" w:hAnsiTheme="majorHAnsi"/>
              </w:rPr>
            </w:pPr>
            <w:r>
              <w:rPr>
                <w:rFonts w:asciiTheme="majorHAnsi" w:hAnsiTheme="majorHAnsi"/>
              </w:rPr>
              <w:t>SLT</w:t>
            </w:r>
          </w:p>
        </w:tc>
        <w:tc>
          <w:tcPr>
            <w:tcW w:w="8722" w:type="dxa"/>
          </w:tcPr>
          <w:p w14:paraId="224D2321" w14:textId="77777777" w:rsidR="00D97B74" w:rsidRDefault="00E52603">
            <w:pPr>
              <w:rPr>
                <w:rFonts w:asciiTheme="majorHAnsi" w:hAnsiTheme="majorHAnsi"/>
              </w:rPr>
            </w:pPr>
            <w:r>
              <w:rPr>
                <w:rFonts w:asciiTheme="majorHAnsi" w:hAnsiTheme="majorHAnsi"/>
              </w:rPr>
              <w:t>Senior Leadership Team</w:t>
            </w:r>
          </w:p>
        </w:tc>
      </w:tr>
      <w:tr w:rsidR="00D97B74" w14:paraId="224D2325" w14:textId="77777777">
        <w:tc>
          <w:tcPr>
            <w:tcW w:w="1234" w:type="dxa"/>
          </w:tcPr>
          <w:p w14:paraId="224D2323" w14:textId="77777777" w:rsidR="00D97B74" w:rsidRDefault="00E52603">
            <w:pPr>
              <w:rPr>
                <w:rFonts w:asciiTheme="majorHAnsi" w:hAnsiTheme="majorHAnsi"/>
              </w:rPr>
            </w:pPr>
            <w:r>
              <w:rPr>
                <w:rFonts w:asciiTheme="majorHAnsi" w:hAnsiTheme="majorHAnsi"/>
              </w:rPr>
              <w:t>SMSC</w:t>
            </w:r>
          </w:p>
        </w:tc>
        <w:tc>
          <w:tcPr>
            <w:tcW w:w="8722" w:type="dxa"/>
          </w:tcPr>
          <w:p w14:paraId="224D2324" w14:textId="77777777" w:rsidR="00D97B74" w:rsidRDefault="00E52603">
            <w:pPr>
              <w:rPr>
                <w:rFonts w:asciiTheme="majorHAnsi" w:hAnsiTheme="majorHAnsi"/>
              </w:rPr>
            </w:pPr>
            <w:r>
              <w:rPr>
                <w:rFonts w:asciiTheme="majorHAnsi" w:hAnsiTheme="majorHAnsi"/>
              </w:rPr>
              <w:t>Spiritual, Moral, Social Cultural Education</w:t>
            </w:r>
          </w:p>
        </w:tc>
      </w:tr>
      <w:tr w:rsidR="00D97B74" w14:paraId="224D2328" w14:textId="77777777">
        <w:tc>
          <w:tcPr>
            <w:tcW w:w="1234" w:type="dxa"/>
          </w:tcPr>
          <w:p w14:paraId="224D2326" w14:textId="77777777" w:rsidR="00D97B74" w:rsidRDefault="00E52603">
            <w:pPr>
              <w:rPr>
                <w:rFonts w:asciiTheme="majorHAnsi" w:hAnsiTheme="majorHAnsi"/>
              </w:rPr>
            </w:pPr>
            <w:r>
              <w:rPr>
                <w:rFonts w:asciiTheme="majorHAnsi" w:hAnsiTheme="majorHAnsi"/>
              </w:rPr>
              <w:t>SoW</w:t>
            </w:r>
          </w:p>
        </w:tc>
        <w:tc>
          <w:tcPr>
            <w:tcW w:w="8722" w:type="dxa"/>
          </w:tcPr>
          <w:p w14:paraId="224D2327" w14:textId="77777777" w:rsidR="00D97B74" w:rsidRDefault="00E52603">
            <w:pPr>
              <w:rPr>
                <w:rFonts w:asciiTheme="majorHAnsi" w:hAnsiTheme="majorHAnsi"/>
              </w:rPr>
            </w:pPr>
            <w:r>
              <w:rPr>
                <w:rFonts w:asciiTheme="majorHAnsi" w:hAnsiTheme="majorHAnsi"/>
              </w:rPr>
              <w:t>Schemes of work</w:t>
            </w:r>
          </w:p>
        </w:tc>
      </w:tr>
      <w:tr w:rsidR="00D97B74" w14:paraId="224D232B" w14:textId="77777777">
        <w:tc>
          <w:tcPr>
            <w:tcW w:w="1234" w:type="dxa"/>
          </w:tcPr>
          <w:p w14:paraId="224D2329" w14:textId="77777777" w:rsidR="00D97B74" w:rsidRDefault="00E52603">
            <w:pPr>
              <w:rPr>
                <w:rFonts w:asciiTheme="majorHAnsi" w:hAnsiTheme="majorHAnsi"/>
              </w:rPr>
            </w:pPr>
            <w:r>
              <w:rPr>
                <w:rFonts w:asciiTheme="majorHAnsi" w:hAnsiTheme="majorHAnsi"/>
              </w:rPr>
              <w:t>TA</w:t>
            </w:r>
          </w:p>
        </w:tc>
        <w:tc>
          <w:tcPr>
            <w:tcW w:w="8722" w:type="dxa"/>
          </w:tcPr>
          <w:p w14:paraId="224D232A" w14:textId="77777777" w:rsidR="00D97B74" w:rsidRDefault="00E52603">
            <w:pPr>
              <w:rPr>
                <w:rFonts w:asciiTheme="majorHAnsi" w:hAnsiTheme="majorHAnsi"/>
              </w:rPr>
            </w:pPr>
            <w:r>
              <w:rPr>
                <w:rFonts w:asciiTheme="majorHAnsi" w:hAnsiTheme="majorHAnsi"/>
              </w:rPr>
              <w:t>Teaching Assistant</w:t>
            </w:r>
          </w:p>
        </w:tc>
      </w:tr>
      <w:tr w:rsidR="00D97B74" w14:paraId="224D232E" w14:textId="77777777">
        <w:tc>
          <w:tcPr>
            <w:tcW w:w="1234" w:type="dxa"/>
          </w:tcPr>
          <w:p w14:paraId="224D232C" w14:textId="77777777" w:rsidR="00D97B74" w:rsidRDefault="00E52603">
            <w:pPr>
              <w:rPr>
                <w:rFonts w:asciiTheme="majorHAnsi" w:hAnsiTheme="majorHAnsi"/>
              </w:rPr>
            </w:pPr>
            <w:r>
              <w:rPr>
                <w:rFonts w:asciiTheme="majorHAnsi" w:hAnsiTheme="majorHAnsi"/>
              </w:rPr>
              <w:t xml:space="preserve">T &amp; L </w:t>
            </w:r>
          </w:p>
        </w:tc>
        <w:tc>
          <w:tcPr>
            <w:tcW w:w="8722" w:type="dxa"/>
          </w:tcPr>
          <w:p w14:paraId="224D232D" w14:textId="77777777" w:rsidR="00D97B74" w:rsidRDefault="00E52603">
            <w:pPr>
              <w:rPr>
                <w:rFonts w:asciiTheme="majorHAnsi" w:hAnsiTheme="majorHAnsi"/>
              </w:rPr>
            </w:pPr>
            <w:r>
              <w:rPr>
                <w:rFonts w:asciiTheme="majorHAnsi" w:hAnsiTheme="majorHAnsi"/>
              </w:rPr>
              <w:t>Teaching and Learning</w:t>
            </w:r>
          </w:p>
        </w:tc>
      </w:tr>
      <w:tr w:rsidR="00D97B74" w14:paraId="224D2331" w14:textId="77777777">
        <w:tc>
          <w:tcPr>
            <w:tcW w:w="1234" w:type="dxa"/>
          </w:tcPr>
          <w:p w14:paraId="224D232F" w14:textId="77777777" w:rsidR="00D97B74" w:rsidRDefault="00E52603">
            <w:pPr>
              <w:rPr>
                <w:rFonts w:asciiTheme="majorHAnsi" w:hAnsiTheme="majorHAnsi"/>
              </w:rPr>
            </w:pPr>
            <w:r>
              <w:rPr>
                <w:rFonts w:asciiTheme="majorHAnsi" w:hAnsiTheme="majorHAnsi"/>
              </w:rPr>
              <w:t>TEACCH</w:t>
            </w:r>
          </w:p>
        </w:tc>
        <w:tc>
          <w:tcPr>
            <w:tcW w:w="8722" w:type="dxa"/>
          </w:tcPr>
          <w:p w14:paraId="224D2330" w14:textId="77777777" w:rsidR="00D97B74" w:rsidRDefault="00E52603">
            <w:pPr>
              <w:rPr>
                <w:rFonts w:asciiTheme="majorHAnsi" w:hAnsiTheme="majorHAnsi"/>
              </w:rPr>
            </w:pPr>
            <w:r>
              <w:rPr>
                <w:rFonts w:asciiTheme="majorHAnsi" w:hAnsiTheme="majorHAnsi"/>
              </w:rPr>
              <w:t xml:space="preserve">An approach to </w:t>
            </w:r>
            <w:r>
              <w:rPr>
                <w:rFonts w:asciiTheme="majorHAnsi" w:hAnsiTheme="majorHAnsi"/>
              </w:rPr>
              <w:t>structuring routines and independent work in class (www.teacch.com)</w:t>
            </w:r>
          </w:p>
        </w:tc>
      </w:tr>
      <w:tr w:rsidR="00D97B74" w14:paraId="224D2334" w14:textId="77777777">
        <w:tc>
          <w:tcPr>
            <w:tcW w:w="1234" w:type="dxa"/>
          </w:tcPr>
          <w:p w14:paraId="224D2332" w14:textId="77777777" w:rsidR="00D97B74" w:rsidRDefault="00E52603">
            <w:pPr>
              <w:rPr>
                <w:rFonts w:asciiTheme="majorHAnsi" w:hAnsiTheme="majorHAnsi"/>
              </w:rPr>
            </w:pPr>
            <w:r>
              <w:rPr>
                <w:rFonts w:asciiTheme="majorHAnsi" w:hAnsiTheme="majorHAnsi"/>
              </w:rPr>
              <w:t xml:space="preserve">VI </w:t>
            </w:r>
          </w:p>
        </w:tc>
        <w:tc>
          <w:tcPr>
            <w:tcW w:w="8722" w:type="dxa"/>
          </w:tcPr>
          <w:p w14:paraId="224D2333" w14:textId="77777777" w:rsidR="00D97B74" w:rsidRDefault="00E52603">
            <w:pPr>
              <w:rPr>
                <w:rFonts w:asciiTheme="majorHAnsi" w:hAnsiTheme="majorHAnsi"/>
              </w:rPr>
            </w:pPr>
            <w:r>
              <w:rPr>
                <w:rFonts w:asciiTheme="majorHAnsi" w:hAnsiTheme="majorHAnsi"/>
              </w:rPr>
              <w:t>Visual Impairment</w:t>
            </w:r>
          </w:p>
        </w:tc>
      </w:tr>
    </w:tbl>
    <w:p w14:paraId="224D2335" w14:textId="77777777" w:rsidR="00D97B74" w:rsidRDefault="00D97B74">
      <w:pPr>
        <w:rPr>
          <w:rFonts w:asciiTheme="majorHAnsi" w:hAnsiTheme="majorHAnsi"/>
        </w:rPr>
      </w:pPr>
    </w:p>
    <w:p w14:paraId="224D2336" w14:textId="77777777" w:rsidR="00D97B74" w:rsidRDefault="00D97B74">
      <w:pPr>
        <w:rPr>
          <w:rFonts w:asciiTheme="majorHAnsi" w:hAnsiTheme="majorHAnsi"/>
        </w:rPr>
      </w:pPr>
    </w:p>
    <w:p w14:paraId="224D2337" w14:textId="77777777" w:rsidR="00D97B74" w:rsidRDefault="00D97B74">
      <w:pPr>
        <w:rPr>
          <w:rFonts w:asciiTheme="majorHAnsi" w:hAnsiTheme="majorHAnsi"/>
        </w:rPr>
      </w:pPr>
    </w:p>
    <w:p w14:paraId="224D2338" w14:textId="77777777" w:rsidR="00D97B74" w:rsidRDefault="00D97B74">
      <w:pPr>
        <w:rPr>
          <w:rFonts w:asciiTheme="majorHAnsi" w:hAnsiTheme="majorHAnsi"/>
        </w:rPr>
      </w:pPr>
    </w:p>
    <w:p w14:paraId="224D2339" w14:textId="77777777" w:rsidR="00D97B74" w:rsidRDefault="00D97B74">
      <w:pPr>
        <w:rPr>
          <w:rFonts w:asciiTheme="majorHAnsi" w:hAnsiTheme="majorHAnsi"/>
        </w:rPr>
      </w:pPr>
    </w:p>
    <w:tbl>
      <w:tblPr>
        <w:tblStyle w:val="TableGrid"/>
        <w:tblW w:w="10490" w:type="dxa"/>
        <w:tblInd w:w="-176" w:type="dxa"/>
        <w:tblLook w:val="04A0" w:firstRow="1" w:lastRow="0" w:firstColumn="1" w:lastColumn="0" w:noHBand="0" w:noVBand="1"/>
      </w:tblPr>
      <w:tblGrid>
        <w:gridCol w:w="10490"/>
      </w:tblGrid>
      <w:tr w:rsidR="00D97B74" w14:paraId="224D233B" w14:textId="77777777">
        <w:tc>
          <w:tcPr>
            <w:tcW w:w="10490" w:type="dxa"/>
            <w:tcBorders>
              <w:top w:val="nil"/>
              <w:left w:val="nil"/>
              <w:bottom w:val="nil"/>
              <w:right w:val="nil"/>
            </w:tcBorders>
            <w:shd w:val="clear" w:color="auto" w:fill="CCFFCC"/>
          </w:tcPr>
          <w:p w14:paraId="224D233A" w14:textId="77777777" w:rsidR="00D97B74" w:rsidRDefault="00E52603">
            <w:pPr>
              <w:pStyle w:val="NoSpacing"/>
              <w:jc w:val="center"/>
              <w:rPr>
                <w:rFonts w:asciiTheme="majorHAnsi" w:hAnsiTheme="majorHAnsi"/>
                <w:b/>
                <w:sz w:val="28"/>
                <w:szCs w:val="28"/>
              </w:rPr>
            </w:pPr>
            <w:r>
              <w:rPr>
                <w:rFonts w:asciiTheme="majorHAnsi" w:hAnsiTheme="majorHAnsi"/>
                <w:b/>
                <w:sz w:val="28"/>
                <w:szCs w:val="28"/>
              </w:rPr>
              <w:lastRenderedPageBreak/>
              <w:t>What are the school vision and values</w:t>
            </w:r>
          </w:p>
        </w:tc>
      </w:tr>
    </w:tbl>
    <w:p w14:paraId="224D233C" w14:textId="77777777" w:rsidR="00D97B74" w:rsidRDefault="00D97B74">
      <w:pPr>
        <w:pStyle w:val="NoSpacing"/>
        <w:jc w:val="both"/>
        <w:rPr>
          <w:rFonts w:asciiTheme="majorHAnsi" w:hAnsiTheme="majorHAnsi"/>
        </w:rPr>
      </w:pPr>
    </w:p>
    <w:p w14:paraId="224D233D" w14:textId="77777777" w:rsidR="00D97B74" w:rsidRDefault="00E52603">
      <w:pPr>
        <w:pStyle w:val="NoSpacing"/>
        <w:jc w:val="both"/>
        <w:rPr>
          <w:rFonts w:asciiTheme="majorHAnsi" w:hAnsiTheme="majorHAnsi"/>
        </w:rPr>
      </w:pPr>
      <w:r>
        <w:rPr>
          <w:rFonts w:asciiTheme="majorHAnsi" w:hAnsiTheme="majorHAnsi"/>
        </w:rPr>
        <w:t xml:space="preserve">Marjory Kinnon School is an all age special school for children aged 4-16 years. All pupils have delays or difficulties in communication, interaction, cognition or learning, and function within the Moderate-Severe range of learning difficulties. </w:t>
      </w:r>
    </w:p>
    <w:p w14:paraId="224D233E" w14:textId="77777777" w:rsidR="00D97B74" w:rsidRDefault="00E52603">
      <w:pPr>
        <w:pStyle w:val="NoSpacing"/>
        <w:jc w:val="both"/>
        <w:rPr>
          <w:rFonts w:asciiTheme="majorHAnsi" w:hAnsiTheme="majorHAnsi"/>
        </w:rPr>
      </w:pPr>
      <w:r>
        <w:rPr>
          <w:rFonts w:asciiTheme="majorHAnsi" w:hAnsiTheme="majorHAnsi"/>
        </w:rPr>
        <w:t xml:space="preserve">At </w:t>
      </w:r>
      <w:r>
        <w:rPr>
          <w:rFonts w:asciiTheme="majorHAnsi" w:eastAsia="Times New Roman" w:hAnsiTheme="majorHAnsi" w:cs="Times New Roman"/>
        </w:rPr>
        <w:t>MKS we</w:t>
      </w:r>
      <w:r>
        <w:rPr>
          <w:rFonts w:asciiTheme="majorHAnsi" w:eastAsia="Times New Roman" w:hAnsiTheme="majorHAnsi" w:cs="Times New Roman"/>
        </w:rPr>
        <w:t xml:space="preserve"> aspire to facilitate learning in a professional and caring environment where the children have the chance to develop, learn and achieve to fulfil their potential. To achieve this we:</w:t>
      </w:r>
    </w:p>
    <w:p w14:paraId="224D233F" w14:textId="77777777" w:rsidR="00D97B74" w:rsidRDefault="00E52603">
      <w:pPr>
        <w:pStyle w:val="NoSpacing"/>
        <w:numPr>
          <w:ilvl w:val="0"/>
          <w:numId w:val="43"/>
        </w:numPr>
        <w:ind w:left="567"/>
        <w:jc w:val="both"/>
        <w:rPr>
          <w:rFonts w:asciiTheme="majorHAnsi" w:hAnsiTheme="majorHAnsi" w:cs="Times New Roman"/>
          <w:lang w:val="en-GB"/>
        </w:rPr>
      </w:pPr>
      <w:r>
        <w:rPr>
          <w:rFonts w:asciiTheme="majorHAnsi" w:hAnsiTheme="majorHAnsi" w:cs="Times New Roman"/>
          <w:lang w:val="en-GB"/>
        </w:rPr>
        <w:t>create a safe, caring and well organised environment where pupils can de</w:t>
      </w:r>
      <w:r>
        <w:rPr>
          <w:rFonts w:asciiTheme="majorHAnsi" w:hAnsiTheme="majorHAnsi" w:cs="Times New Roman"/>
          <w:lang w:val="en-GB"/>
        </w:rPr>
        <w:t>velop their self-esteem and independence, and make good progress in learning</w:t>
      </w:r>
    </w:p>
    <w:p w14:paraId="224D2340" w14:textId="77777777" w:rsidR="00D97B74" w:rsidRDefault="00E52603">
      <w:pPr>
        <w:pStyle w:val="NoSpacing"/>
        <w:numPr>
          <w:ilvl w:val="0"/>
          <w:numId w:val="43"/>
        </w:numPr>
        <w:ind w:left="567"/>
        <w:jc w:val="both"/>
        <w:rPr>
          <w:rFonts w:asciiTheme="majorHAnsi" w:hAnsiTheme="majorHAnsi" w:cs="Times New Roman"/>
          <w:lang w:val="en-GB"/>
        </w:rPr>
      </w:pPr>
      <w:r>
        <w:rPr>
          <w:rFonts w:asciiTheme="majorHAnsi" w:hAnsiTheme="majorHAnsi" w:cs="Times New Roman"/>
          <w:lang w:val="en-GB"/>
        </w:rPr>
        <w:t>present children with opportunities to learn, develop and achieve, with differentiated programmes of learning planned from within the framework of the national curriculum in order</w:t>
      </w:r>
      <w:r>
        <w:rPr>
          <w:rFonts w:asciiTheme="majorHAnsi" w:hAnsiTheme="majorHAnsi" w:cs="Times New Roman"/>
          <w:lang w:val="en-GB"/>
        </w:rPr>
        <w:t xml:space="preserve"> to meet different learning and special educational needs</w:t>
      </w:r>
    </w:p>
    <w:p w14:paraId="224D2341" w14:textId="77777777" w:rsidR="00D97B74" w:rsidRDefault="00E52603">
      <w:pPr>
        <w:pStyle w:val="NoSpacing"/>
        <w:numPr>
          <w:ilvl w:val="0"/>
          <w:numId w:val="43"/>
        </w:numPr>
        <w:ind w:left="567"/>
        <w:jc w:val="both"/>
        <w:rPr>
          <w:rFonts w:asciiTheme="majorHAnsi" w:hAnsiTheme="majorHAnsi" w:cs="Times New Roman"/>
          <w:lang w:val="en-GB"/>
        </w:rPr>
      </w:pPr>
      <w:r>
        <w:rPr>
          <w:rFonts w:asciiTheme="majorHAnsi" w:hAnsiTheme="majorHAnsi" w:cs="Times New Roman"/>
          <w:lang w:val="en-GB"/>
        </w:rPr>
        <w:t>develop and support a skilled and highly motivated workforce</w:t>
      </w:r>
    </w:p>
    <w:p w14:paraId="224D2342" w14:textId="77777777" w:rsidR="00D97B74" w:rsidRDefault="00E52603">
      <w:pPr>
        <w:pStyle w:val="NoSpacing"/>
        <w:numPr>
          <w:ilvl w:val="0"/>
          <w:numId w:val="43"/>
        </w:numPr>
        <w:ind w:left="567"/>
        <w:jc w:val="both"/>
        <w:rPr>
          <w:rFonts w:asciiTheme="majorHAnsi" w:hAnsiTheme="majorHAnsi"/>
        </w:rPr>
      </w:pPr>
      <w:r>
        <w:rPr>
          <w:rFonts w:asciiTheme="majorHAnsi" w:hAnsiTheme="majorHAnsi" w:cs="Times New Roman"/>
          <w:lang w:val="en-GB"/>
        </w:rPr>
        <w:t>encourage mutual respect and an appreciation of the worth of others within the MKS community</w:t>
      </w:r>
    </w:p>
    <w:p w14:paraId="224D2343" w14:textId="77777777" w:rsidR="00D97B74" w:rsidRDefault="00D97B74">
      <w:pPr>
        <w:jc w:val="both"/>
        <w:rPr>
          <w:rFonts w:asciiTheme="majorHAnsi" w:hAnsiTheme="majorHAnsi"/>
        </w:rPr>
      </w:pPr>
    </w:p>
    <w:p w14:paraId="224D2344" w14:textId="77777777" w:rsidR="00D97B74" w:rsidRDefault="00D97B74">
      <w:pPr>
        <w:jc w:val="both"/>
        <w:rPr>
          <w:rFonts w:asciiTheme="majorHAnsi" w:hAnsiTheme="majorHAnsi"/>
        </w:rPr>
      </w:pPr>
    </w:p>
    <w:tbl>
      <w:tblPr>
        <w:tblStyle w:val="TableGrid"/>
        <w:tblW w:w="10490" w:type="dxa"/>
        <w:tblInd w:w="-176" w:type="dxa"/>
        <w:tblLook w:val="04A0" w:firstRow="1" w:lastRow="0" w:firstColumn="1" w:lastColumn="0" w:noHBand="0" w:noVBand="1"/>
      </w:tblPr>
      <w:tblGrid>
        <w:gridCol w:w="10490"/>
      </w:tblGrid>
      <w:tr w:rsidR="00D97B74" w14:paraId="224D2346" w14:textId="77777777">
        <w:tc>
          <w:tcPr>
            <w:tcW w:w="10490" w:type="dxa"/>
            <w:tcBorders>
              <w:top w:val="nil"/>
              <w:left w:val="nil"/>
              <w:bottom w:val="nil"/>
              <w:right w:val="nil"/>
            </w:tcBorders>
            <w:shd w:val="clear" w:color="auto" w:fill="CCFFCC"/>
          </w:tcPr>
          <w:p w14:paraId="224D2345" w14:textId="77777777" w:rsidR="00D97B74" w:rsidRDefault="00E52603">
            <w:pPr>
              <w:pStyle w:val="NoSpacing"/>
              <w:jc w:val="center"/>
              <w:rPr>
                <w:rFonts w:asciiTheme="majorHAnsi" w:hAnsiTheme="majorHAnsi"/>
                <w:b/>
                <w:sz w:val="28"/>
                <w:szCs w:val="28"/>
              </w:rPr>
            </w:pPr>
            <w:r>
              <w:rPr>
                <w:rFonts w:asciiTheme="majorHAnsi" w:hAnsiTheme="majorHAnsi"/>
                <w:b/>
                <w:sz w:val="28"/>
                <w:szCs w:val="28"/>
              </w:rPr>
              <w:t>Admission to the school</w:t>
            </w:r>
          </w:p>
        </w:tc>
      </w:tr>
      <w:tr w:rsidR="00D97B74" w14:paraId="224D2362" w14:textId="77777777">
        <w:tc>
          <w:tcPr>
            <w:tcW w:w="10490" w:type="dxa"/>
            <w:tcBorders>
              <w:top w:val="nil"/>
              <w:left w:val="nil"/>
              <w:bottom w:val="nil"/>
              <w:right w:val="nil"/>
            </w:tcBorders>
          </w:tcPr>
          <w:p w14:paraId="224D2347" w14:textId="77777777" w:rsidR="00D97B74" w:rsidRDefault="00D97B74">
            <w:pPr>
              <w:pStyle w:val="NoSpacing"/>
              <w:jc w:val="both"/>
              <w:rPr>
                <w:rFonts w:asciiTheme="majorHAnsi" w:hAnsiTheme="majorHAnsi"/>
              </w:rPr>
            </w:pPr>
          </w:p>
          <w:p w14:paraId="224D2348" w14:textId="77777777" w:rsidR="00D97B74" w:rsidRDefault="00E52603">
            <w:pPr>
              <w:pStyle w:val="NoSpacing"/>
              <w:jc w:val="both"/>
              <w:rPr>
                <w:rFonts w:asciiTheme="majorHAnsi" w:hAnsiTheme="majorHAnsi"/>
              </w:rPr>
            </w:pPr>
            <w:r>
              <w:rPr>
                <w:rFonts w:asciiTheme="majorHAnsi" w:hAnsiTheme="majorHAnsi"/>
              </w:rPr>
              <w:t xml:space="preserve">All pupils will </w:t>
            </w:r>
            <w:r>
              <w:rPr>
                <w:rFonts w:asciiTheme="majorHAnsi" w:hAnsiTheme="majorHAnsi"/>
              </w:rPr>
              <w:t>have an Education, Health and Care plan and placement at the school is the responsibility of  Hounslow SEN department. Pupils are placed either in complex needs classes, classes for pupils with severe learning needs, or highly structured ASD classes. Those</w:t>
            </w:r>
            <w:r>
              <w:rPr>
                <w:rFonts w:asciiTheme="majorHAnsi" w:hAnsiTheme="majorHAnsi"/>
              </w:rPr>
              <w:t xml:space="preserve"> placed in highly structured ASD classes will have a diagnosis of ASD, or their EHC plan will indicate a need for high levels of structured teaching and support.</w:t>
            </w:r>
          </w:p>
          <w:p w14:paraId="224D2349" w14:textId="77777777" w:rsidR="00D97B74" w:rsidRDefault="00E52603">
            <w:pPr>
              <w:pStyle w:val="NoSpacing"/>
              <w:jc w:val="both"/>
              <w:rPr>
                <w:rFonts w:asciiTheme="majorHAnsi" w:hAnsiTheme="majorHAnsi"/>
              </w:rPr>
            </w:pPr>
            <w:r>
              <w:rPr>
                <w:rFonts w:asciiTheme="majorHAnsi" w:hAnsiTheme="majorHAnsi"/>
              </w:rPr>
              <w:t xml:space="preserve">Marjory Kinnon School is able to meet the needs of pupils who have: </w:t>
            </w:r>
          </w:p>
          <w:p w14:paraId="224D234A" w14:textId="77777777" w:rsidR="00D97B74" w:rsidRDefault="00E52603">
            <w:pPr>
              <w:pStyle w:val="NoSpacing"/>
              <w:jc w:val="both"/>
              <w:rPr>
                <w:rFonts w:asciiTheme="majorHAnsi" w:hAnsiTheme="majorHAnsi"/>
              </w:rPr>
            </w:pPr>
            <w:r>
              <w:rPr>
                <w:rFonts w:asciiTheme="majorHAnsi" w:hAnsiTheme="majorHAnsi"/>
              </w:rPr>
              <w:t xml:space="preserve"> </w:t>
            </w:r>
          </w:p>
          <w:p w14:paraId="224D234B" w14:textId="77777777" w:rsidR="00D97B74" w:rsidRDefault="00E52603">
            <w:pPr>
              <w:pStyle w:val="NoSpacing"/>
              <w:numPr>
                <w:ilvl w:val="0"/>
                <w:numId w:val="29"/>
              </w:numPr>
              <w:jc w:val="both"/>
              <w:rPr>
                <w:rFonts w:asciiTheme="majorHAnsi" w:hAnsiTheme="majorHAnsi"/>
              </w:rPr>
            </w:pPr>
            <w:r>
              <w:rPr>
                <w:rFonts w:asciiTheme="majorHAnsi" w:hAnsiTheme="majorHAnsi"/>
              </w:rPr>
              <w:t xml:space="preserve">significant delays in </w:t>
            </w:r>
            <w:r>
              <w:rPr>
                <w:rFonts w:asciiTheme="majorHAnsi" w:hAnsiTheme="majorHAnsi"/>
              </w:rPr>
              <w:t>all/most areas of cognition and learning, so that their attainment and progress is significantly below that expected in most subjects, even when they are given appropriate support and differentiated programmes of learning;</w:t>
            </w:r>
          </w:p>
          <w:p w14:paraId="224D234C" w14:textId="77777777" w:rsidR="00D97B74" w:rsidRDefault="00E52603">
            <w:pPr>
              <w:pStyle w:val="NoSpacing"/>
              <w:numPr>
                <w:ilvl w:val="0"/>
                <w:numId w:val="29"/>
              </w:numPr>
              <w:jc w:val="both"/>
              <w:rPr>
                <w:rFonts w:asciiTheme="majorHAnsi" w:hAnsiTheme="majorHAnsi"/>
              </w:rPr>
            </w:pPr>
            <w:r>
              <w:rPr>
                <w:rFonts w:asciiTheme="majorHAnsi" w:hAnsiTheme="majorHAnsi"/>
              </w:rPr>
              <w:t>the ability to access the Nationa</w:t>
            </w:r>
            <w:r>
              <w:rPr>
                <w:rFonts w:asciiTheme="majorHAnsi" w:hAnsiTheme="majorHAnsi"/>
              </w:rPr>
              <w:t>l Curriculum, with adjustments and modification, if broken down into small steps;</w:t>
            </w:r>
          </w:p>
          <w:p w14:paraId="224D234D" w14:textId="77777777" w:rsidR="00D97B74" w:rsidRDefault="00E52603">
            <w:pPr>
              <w:pStyle w:val="NoSpacing"/>
              <w:numPr>
                <w:ilvl w:val="0"/>
                <w:numId w:val="29"/>
              </w:numPr>
              <w:jc w:val="both"/>
              <w:rPr>
                <w:rFonts w:asciiTheme="majorHAnsi" w:hAnsiTheme="majorHAnsi"/>
              </w:rPr>
            </w:pPr>
            <w:r>
              <w:rPr>
                <w:rFonts w:asciiTheme="majorHAnsi" w:hAnsiTheme="majorHAnsi"/>
              </w:rPr>
              <w:t>difficulty in acquiring age appropriate levels of literacy and numeracy, while still having the capacity to acquire functional literacy and numeracy skills;</w:t>
            </w:r>
          </w:p>
          <w:p w14:paraId="224D234E" w14:textId="77777777" w:rsidR="00D97B74" w:rsidRDefault="00E52603">
            <w:pPr>
              <w:pStyle w:val="NoSpacing"/>
              <w:numPr>
                <w:ilvl w:val="0"/>
                <w:numId w:val="29"/>
              </w:numPr>
              <w:jc w:val="both"/>
              <w:rPr>
                <w:rFonts w:asciiTheme="majorHAnsi" w:hAnsiTheme="majorHAnsi"/>
                <w:u w:val="single"/>
              </w:rPr>
            </w:pPr>
            <w:r>
              <w:rPr>
                <w:rFonts w:asciiTheme="majorHAnsi" w:hAnsiTheme="majorHAnsi"/>
              </w:rPr>
              <w:t>delays or difficu</w:t>
            </w:r>
            <w:r>
              <w:rPr>
                <w:rFonts w:asciiTheme="majorHAnsi" w:hAnsiTheme="majorHAnsi"/>
              </w:rPr>
              <w:t>lties in understanding and building concepts;</w:t>
            </w:r>
          </w:p>
          <w:p w14:paraId="224D234F" w14:textId="77777777" w:rsidR="00D97B74" w:rsidRDefault="00E52603">
            <w:pPr>
              <w:pStyle w:val="NoSpacing"/>
              <w:numPr>
                <w:ilvl w:val="0"/>
                <w:numId w:val="29"/>
              </w:numPr>
              <w:jc w:val="both"/>
              <w:outlineLvl w:val="0"/>
              <w:rPr>
                <w:rFonts w:asciiTheme="majorHAnsi" w:hAnsiTheme="majorHAnsi"/>
              </w:rPr>
            </w:pPr>
            <w:r>
              <w:rPr>
                <w:rFonts w:asciiTheme="majorHAnsi" w:hAnsiTheme="majorHAnsi"/>
              </w:rPr>
              <w:t>developmental delay that impacts on the acquisition of fine and gross motor skills.</w:t>
            </w:r>
          </w:p>
          <w:p w14:paraId="224D2350" w14:textId="77777777" w:rsidR="00D97B74" w:rsidRDefault="00D97B74">
            <w:pPr>
              <w:pStyle w:val="NoSpacing"/>
              <w:jc w:val="both"/>
              <w:outlineLvl w:val="0"/>
              <w:rPr>
                <w:rFonts w:asciiTheme="majorHAnsi" w:hAnsiTheme="majorHAnsi"/>
              </w:rPr>
            </w:pPr>
          </w:p>
          <w:p w14:paraId="224D2351" w14:textId="77777777" w:rsidR="00D97B74" w:rsidRDefault="00E52603">
            <w:pPr>
              <w:pStyle w:val="NoSpacing"/>
              <w:jc w:val="both"/>
              <w:outlineLvl w:val="0"/>
              <w:rPr>
                <w:rFonts w:asciiTheme="majorHAnsi" w:hAnsiTheme="majorHAnsi"/>
              </w:rPr>
            </w:pPr>
            <w:r>
              <w:rPr>
                <w:rFonts w:asciiTheme="majorHAnsi" w:hAnsiTheme="majorHAnsi"/>
              </w:rPr>
              <w:t>In our complex needs classes we are also able to meet the needs of pupils with the following barriers to learning:</w:t>
            </w:r>
          </w:p>
          <w:p w14:paraId="224D2352" w14:textId="77777777" w:rsidR="00D97B74" w:rsidRDefault="00E52603">
            <w:pPr>
              <w:pStyle w:val="NoSpacing"/>
              <w:numPr>
                <w:ilvl w:val="0"/>
                <w:numId w:val="29"/>
              </w:numPr>
              <w:jc w:val="both"/>
              <w:rPr>
                <w:rFonts w:asciiTheme="majorHAnsi" w:hAnsiTheme="majorHAnsi"/>
              </w:rPr>
            </w:pPr>
            <w:r>
              <w:rPr>
                <w:rFonts w:asciiTheme="majorHAnsi" w:hAnsiTheme="majorHAnsi"/>
              </w:rPr>
              <w:t>delayed lo</w:t>
            </w:r>
            <w:r>
              <w:rPr>
                <w:rFonts w:asciiTheme="majorHAnsi" w:hAnsiTheme="majorHAnsi"/>
              </w:rPr>
              <w:t>gical/ sequential/ consequential thinking skills;</w:t>
            </w:r>
          </w:p>
          <w:p w14:paraId="224D2353" w14:textId="77777777" w:rsidR="00D97B74" w:rsidRDefault="00E52603">
            <w:pPr>
              <w:pStyle w:val="NoSpacing"/>
              <w:numPr>
                <w:ilvl w:val="0"/>
                <w:numId w:val="29"/>
              </w:numPr>
              <w:jc w:val="both"/>
              <w:rPr>
                <w:rFonts w:asciiTheme="majorHAnsi" w:hAnsiTheme="majorHAnsi"/>
              </w:rPr>
            </w:pPr>
            <w:r>
              <w:rPr>
                <w:rFonts w:asciiTheme="majorHAnsi" w:hAnsiTheme="majorHAnsi"/>
              </w:rPr>
              <w:t xml:space="preserve">a need for support in order to become independent learners; </w:t>
            </w:r>
          </w:p>
          <w:p w14:paraId="224D2354" w14:textId="77777777" w:rsidR="00D97B74" w:rsidRDefault="00E52603">
            <w:pPr>
              <w:pStyle w:val="NoSpacing"/>
              <w:numPr>
                <w:ilvl w:val="0"/>
                <w:numId w:val="29"/>
              </w:numPr>
              <w:jc w:val="both"/>
              <w:rPr>
                <w:rFonts w:asciiTheme="majorHAnsi" w:hAnsiTheme="majorHAnsi"/>
              </w:rPr>
            </w:pPr>
            <w:r>
              <w:rPr>
                <w:rFonts w:asciiTheme="majorHAnsi" w:hAnsiTheme="majorHAnsi"/>
              </w:rPr>
              <w:t>expressive and/or receptive speech, language and communication delay/difficulties.</w:t>
            </w:r>
          </w:p>
          <w:p w14:paraId="224D2355" w14:textId="77777777" w:rsidR="00D97B74" w:rsidRDefault="00D97B74">
            <w:pPr>
              <w:pStyle w:val="NoSpacing"/>
              <w:jc w:val="both"/>
              <w:rPr>
                <w:rFonts w:asciiTheme="majorHAnsi" w:hAnsiTheme="majorHAnsi"/>
                <w:u w:val="single"/>
              </w:rPr>
            </w:pPr>
          </w:p>
          <w:p w14:paraId="224D2356" w14:textId="77777777" w:rsidR="00D97B74" w:rsidRDefault="00E52603">
            <w:pPr>
              <w:pStyle w:val="NoSpacing"/>
              <w:jc w:val="both"/>
              <w:outlineLvl w:val="0"/>
              <w:rPr>
                <w:rFonts w:asciiTheme="majorHAnsi" w:hAnsiTheme="majorHAnsi"/>
              </w:rPr>
            </w:pPr>
            <w:r>
              <w:rPr>
                <w:rFonts w:asciiTheme="majorHAnsi" w:hAnsiTheme="majorHAnsi"/>
              </w:rPr>
              <w:t>In our ASD classes we can place pupils who:</w:t>
            </w:r>
          </w:p>
          <w:p w14:paraId="224D2357" w14:textId="77777777" w:rsidR="00D97B74" w:rsidRDefault="00E52603">
            <w:pPr>
              <w:pStyle w:val="NoSpacing"/>
              <w:numPr>
                <w:ilvl w:val="0"/>
                <w:numId w:val="29"/>
              </w:numPr>
              <w:jc w:val="both"/>
              <w:outlineLvl w:val="0"/>
              <w:rPr>
                <w:rFonts w:asciiTheme="majorHAnsi" w:hAnsiTheme="majorHAnsi"/>
              </w:rPr>
            </w:pPr>
            <w:r>
              <w:rPr>
                <w:rFonts w:asciiTheme="majorHAnsi" w:hAnsiTheme="majorHAnsi"/>
              </w:rPr>
              <w:t xml:space="preserve">need high levels </w:t>
            </w:r>
            <w:r>
              <w:rPr>
                <w:rFonts w:asciiTheme="majorHAnsi" w:hAnsiTheme="majorHAnsi"/>
              </w:rPr>
              <w:t>of adult support in order to focus attention, interact with others, problem solve, and develop self regulation;</w:t>
            </w:r>
          </w:p>
          <w:p w14:paraId="224D2358" w14:textId="77777777" w:rsidR="00D97B74" w:rsidRDefault="00E52603">
            <w:pPr>
              <w:pStyle w:val="NoSpacing"/>
              <w:numPr>
                <w:ilvl w:val="0"/>
                <w:numId w:val="29"/>
              </w:numPr>
              <w:jc w:val="both"/>
              <w:outlineLvl w:val="0"/>
              <w:rPr>
                <w:rFonts w:asciiTheme="majorHAnsi" w:hAnsiTheme="majorHAnsi"/>
              </w:rPr>
            </w:pPr>
            <w:r>
              <w:rPr>
                <w:rFonts w:asciiTheme="majorHAnsi" w:hAnsiTheme="majorHAnsi"/>
                <w:color w:val="000000"/>
              </w:rPr>
              <w:t>have significant sensory needs,</w:t>
            </w:r>
            <w:r>
              <w:rPr>
                <w:rFonts w:asciiTheme="majorHAnsi" w:hAnsiTheme="majorHAnsi"/>
              </w:rPr>
              <w:t xml:space="preserve"> </w:t>
            </w:r>
            <w:r>
              <w:rPr>
                <w:rFonts w:asciiTheme="majorHAnsi" w:hAnsiTheme="majorHAnsi"/>
                <w:color w:val="000000"/>
              </w:rPr>
              <w:t xml:space="preserve">displaying intense interests which are barriers to learning, </w:t>
            </w:r>
            <w:r>
              <w:rPr>
                <w:rFonts w:asciiTheme="majorHAnsi" w:hAnsiTheme="majorHAnsi"/>
              </w:rPr>
              <w:t>self-</w:t>
            </w:r>
            <w:r>
              <w:rPr>
                <w:rFonts w:asciiTheme="majorHAnsi" w:hAnsiTheme="majorHAnsi"/>
              </w:rPr>
              <w:lastRenderedPageBreak/>
              <w:t>directed solitary learning and play;</w:t>
            </w:r>
          </w:p>
          <w:p w14:paraId="224D2359" w14:textId="77777777" w:rsidR="00D97B74" w:rsidRDefault="00E52603">
            <w:pPr>
              <w:pStyle w:val="NoSpacing"/>
              <w:numPr>
                <w:ilvl w:val="0"/>
                <w:numId w:val="29"/>
              </w:numPr>
              <w:jc w:val="both"/>
              <w:rPr>
                <w:rFonts w:asciiTheme="majorHAnsi" w:hAnsiTheme="majorHAnsi"/>
              </w:rPr>
            </w:pPr>
            <w:r>
              <w:rPr>
                <w:rFonts w:asciiTheme="majorHAnsi" w:hAnsiTheme="majorHAnsi"/>
              </w:rPr>
              <w:t>can follo</w:t>
            </w:r>
            <w:r>
              <w:rPr>
                <w:rFonts w:asciiTheme="majorHAnsi" w:hAnsiTheme="majorHAnsi"/>
              </w:rPr>
              <w:t xml:space="preserve">w adult direction (with the use of routines, structures and visual communication support), and have </w:t>
            </w:r>
            <w:r>
              <w:rPr>
                <w:rFonts w:asciiTheme="majorHAnsi" w:hAnsiTheme="majorHAnsi" w:cs="Tahoma"/>
                <w:color w:val="000000"/>
              </w:rPr>
              <w:t xml:space="preserve">the capacity to understand other people’s communication intent </w:t>
            </w:r>
            <w:r>
              <w:rPr>
                <w:rFonts w:asciiTheme="majorHAnsi" w:hAnsiTheme="majorHAnsi"/>
              </w:rPr>
              <w:t>and are able to respond to focused personalized instruction;</w:t>
            </w:r>
          </w:p>
          <w:p w14:paraId="224D235A" w14:textId="77777777" w:rsidR="00D97B74" w:rsidRDefault="00E52603">
            <w:pPr>
              <w:pStyle w:val="NoSpacing"/>
              <w:numPr>
                <w:ilvl w:val="0"/>
                <w:numId w:val="29"/>
              </w:numPr>
              <w:jc w:val="both"/>
              <w:rPr>
                <w:rFonts w:asciiTheme="majorHAnsi" w:hAnsiTheme="majorHAnsi"/>
              </w:rPr>
            </w:pPr>
            <w:r>
              <w:rPr>
                <w:rFonts w:asciiTheme="majorHAnsi" w:hAnsiTheme="majorHAnsi"/>
              </w:rPr>
              <w:t>have challenging behavior which,</w:t>
            </w:r>
            <w:r>
              <w:rPr>
                <w:rFonts w:asciiTheme="majorHAnsi" w:hAnsiTheme="majorHAnsi"/>
              </w:rPr>
              <w:t xml:space="preserve"> over time can be managed or reduced through the intervention of adult support, routines, structures and visual communication support so that physical behaviours  becomes infrequent and event-led. </w:t>
            </w:r>
          </w:p>
          <w:p w14:paraId="224D235B" w14:textId="77777777" w:rsidR="00D97B74" w:rsidRDefault="00D97B74">
            <w:pPr>
              <w:pStyle w:val="NoSpacing"/>
              <w:jc w:val="both"/>
              <w:outlineLvl w:val="0"/>
              <w:rPr>
                <w:rFonts w:asciiTheme="majorHAnsi" w:hAnsiTheme="majorHAnsi"/>
                <w:b/>
              </w:rPr>
            </w:pPr>
          </w:p>
          <w:p w14:paraId="224D235C" w14:textId="77777777" w:rsidR="00D97B74" w:rsidRDefault="00E52603">
            <w:pPr>
              <w:pStyle w:val="NoSpacing"/>
              <w:jc w:val="both"/>
              <w:rPr>
                <w:rFonts w:asciiTheme="majorHAnsi" w:hAnsiTheme="majorHAnsi"/>
              </w:rPr>
            </w:pPr>
            <w:r>
              <w:rPr>
                <w:rFonts w:asciiTheme="majorHAnsi" w:hAnsiTheme="majorHAnsi"/>
              </w:rPr>
              <w:t>In addition pupils may also have the following needs:</w:t>
            </w:r>
          </w:p>
          <w:p w14:paraId="224D235D" w14:textId="77777777" w:rsidR="00D97B74" w:rsidRDefault="00E52603">
            <w:pPr>
              <w:pStyle w:val="NoSpacing"/>
              <w:numPr>
                <w:ilvl w:val="0"/>
                <w:numId w:val="29"/>
              </w:numPr>
              <w:jc w:val="both"/>
              <w:outlineLvl w:val="0"/>
              <w:rPr>
                <w:rFonts w:asciiTheme="majorHAnsi" w:hAnsiTheme="majorHAnsi"/>
              </w:rPr>
            </w:pPr>
            <w:r>
              <w:rPr>
                <w:rFonts w:asciiTheme="majorHAnsi" w:hAnsiTheme="majorHAnsi"/>
              </w:rPr>
              <w:t>Med</w:t>
            </w:r>
            <w:r>
              <w:rPr>
                <w:rFonts w:asciiTheme="majorHAnsi" w:hAnsiTheme="majorHAnsi"/>
              </w:rPr>
              <w:t xml:space="preserve">ical needs, including epilepsy (that do not require the presence of on-site medical staff in order to manage these needs); </w:t>
            </w:r>
          </w:p>
          <w:p w14:paraId="224D235E" w14:textId="77777777" w:rsidR="00D97B74" w:rsidRDefault="00E52603">
            <w:pPr>
              <w:pStyle w:val="NoSpacing"/>
              <w:numPr>
                <w:ilvl w:val="0"/>
                <w:numId w:val="29"/>
              </w:numPr>
              <w:jc w:val="both"/>
              <w:outlineLvl w:val="0"/>
              <w:rPr>
                <w:rFonts w:asciiTheme="majorHAnsi" w:hAnsiTheme="majorHAnsi"/>
              </w:rPr>
            </w:pPr>
            <w:r>
              <w:rPr>
                <w:rFonts w:asciiTheme="majorHAnsi" w:hAnsiTheme="majorHAnsi"/>
              </w:rPr>
              <w:t>VI/HI needs (that do not require on site specialist VI/HI staff in order to manage these needs)</w:t>
            </w:r>
          </w:p>
          <w:p w14:paraId="224D235F" w14:textId="77777777" w:rsidR="00D97B74" w:rsidRDefault="00E52603">
            <w:pPr>
              <w:pStyle w:val="NoSpacing"/>
              <w:numPr>
                <w:ilvl w:val="0"/>
                <w:numId w:val="29"/>
              </w:numPr>
              <w:jc w:val="both"/>
              <w:outlineLvl w:val="0"/>
              <w:rPr>
                <w:rFonts w:asciiTheme="majorHAnsi" w:hAnsiTheme="majorHAnsi"/>
              </w:rPr>
            </w:pPr>
            <w:r>
              <w:rPr>
                <w:rFonts w:asciiTheme="majorHAnsi" w:hAnsiTheme="majorHAnsi"/>
              </w:rPr>
              <w:t>Physical impairment (if this require</w:t>
            </w:r>
            <w:r>
              <w:rPr>
                <w:rFonts w:asciiTheme="majorHAnsi" w:hAnsiTheme="majorHAnsi"/>
              </w:rPr>
              <w:t>s high levels of 1:1 support e.g. for toileting, dressing, etc, this would necessitate additional funding);</w:t>
            </w:r>
          </w:p>
          <w:p w14:paraId="224D2360" w14:textId="77777777" w:rsidR="00D97B74" w:rsidRDefault="00E52603">
            <w:pPr>
              <w:pStyle w:val="NoSpacing"/>
              <w:numPr>
                <w:ilvl w:val="0"/>
                <w:numId w:val="29"/>
              </w:numPr>
              <w:jc w:val="both"/>
              <w:outlineLvl w:val="0"/>
              <w:rPr>
                <w:rFonts w:asciiTheme="majorHAnsi" w:hAnsiTheme="majorHAnsi"/>
                <w:b/>
              </w:rPr>
            </w:pPr>
            <w:r>
              <w:rPr>
                <w:rFonts w:asciiTheme="majorHAnsi" w:hAnsiTheme="majorHAnsi"/>
              </w:rPr>
              <w:t>Significant developmental delay that impacts on feeding and toileting.</w:t>
            </w:r>
          </w:p>
          <w:p w14:paraId="224D2361" w14:textId="77777777" w:rsidR="00D97B74" w:rsidRDefault="00D97B74">
            <w:pPr>
              <w:pStyle w:val="NoSpacing"/>
              <w:jc w:val="both"/>
              <w:rPr>
                <w:rFonts w:asciiTheme="majorHAnsi" w:hAnsiTheme="majorHAnsi"/>
                <w:b/>
                <w:u w:val="single"/>
              </w:rPr>
            </w:pPr>
          </w:p>
        </w:tc>
      </w:tr>
    </w:tbl>
    <w:p w14:paraId="224D2363" w14:textId="77777777" w:rsidR="00D97B74" w:rsidRDefault="00D97B74">
      <w:pPr>
        <w:jc w:val="both"/>
        <w:rPr>
          <w:rFonts w:asciiTheme="majorHAnsi" w:hAnsiTheme="majorHAnsi"/>
        </w:rPr>
      </w:pPr>
    </w:p>
    <w:p w14:paraId="224D2364" w14:textId="77777777" w:rsidR="00D97B74" w:rsidRDefault="00E52603">
      <w:pPr>
        <w:jc w:val="both"/>
        <w:rPr>
          <w:rFonts w:asciiTheme="majorHAnsi" w:hAnsiTheme="majorHAnsi"/>
          <w:b/>
          <w:u w:val="single"/>
        </w:rPr>
      </w:pPr>
      <w:r>
        <w:rPr>
          <w:rFonts w:asciiTheme="majorHAnsi" w:hAnsiTheme="majorHAnsi"/>
          <w:b/>
          <w:u w:val="single"/>
        </w:rPr>
        <w:t xml:space="preserve">How will we decide if we will be able to meet a child’s needs and can </w:t>
      </w:r>
      <w:r>
        <w:rPr>
          <w:rFonts w:asciiTheme="majorHAnsi" w:hAnsiTheme="majorHAnsi"/>
          <w:b/>
          <w:u w:val="single"/>
        </w:rPr>
        <w:t>offer a place?</w:t>
      </w:r>
    </w:p>
    <w:p w14:paraId="224D2365" w14:textId="77777777" w:rsidR="00D97B74" w:rsidRDefault="00E52603">
      <w:pPr>
        <w:pStyle w:val="NoSpacing"/>
        <w:numPr>
          <w:ilvl w:val="0"/>
          <w:numId w:val="1"/>
        </w:numPr>
        <w:jc w:val="both"/>
        <w:rPr>
          <w:rFonts w:asciiTheme="majorHAnsi" w:hAnsiTheme="majorHAnsi"/>
        </w:rPr>
      </w:pPr>
      <w:r>
        <w:rPr>
          <w:rFonts w:asciiTheme="majorHAnsi" w:hAnsiTheme="majorHAnsi"/>
        </w:rPr>
        <w:t>All applications are processed by Hounslow Local Authority SEN department. They send the child’s EHC plan to the school.</w:t>
      </w:r>
    </w:p>
    <w:p w14:paraId="224D2366" w14:textId="77777777" w:rsidR="00D97B74" w:rsidRDefault="00D97B74">
      <w:pPr>
        <w:pStyle w:val="NoSpacing"/>
        <w:ind w:left="360"/>
        <w:jc w:val="both"/>
        <w:rPr>
          <w:rFonts w:asciiTheme="majorHAnsi" w:hAnsiTheme="majorHAnsi"/>
        </w:rPr>
      </w:pPr>
    </w:p>
    <w:p w14:paraId="224D2367" w14:textId="77777777" w:rsidR="00D97B74" w:rsidRDefault="00E52603">
      <w:pPr>
        <w:pStyle w:val="NoSpacing"/>
        <w:numPr>
          <w:ilvl w:val="0"/>
          <w:numId w:val="1"/>
        </w:numPr>
        <w:jc w:val="both"/>
        <w:rPr>
          <w:rFonts w:asciiTheme="majorHAnsi" w:hAnsiTheme="majorHAnsi"/>
        </w:rPr>
      </w:pPr>
      <w:r>
        <w:rPr>
          <w:rFonts w:asciiTheme="majorHAnsi" w:hAnsiTheme="majorHAnsi"/>
        </w:rPr>
        <w:t>We will make a decision if a child meets the MKS entry criteria based on the following:</w:t>
      </w:r>
    </w:p>
    <w:p w14:paraId="224D2368" w14:textId="77777777" w:rsidR="00D97B74" w:rsidRDefault="00E52603">
      <w:pPr>
        <w:pStyle w:val="NoSpacing"/>
        <w:numPr>
          <w:ilvl w:val="0"/>
          <w:numId w:val="2"/>
        </w:numPr>
        <w:jc w:val="both"/>
        <w:rPr>
          <w:rFonts w:asciiTheme="majorHAnsi" w:hAnsiTheme="majorHAnsi"/>
        </w:rPr>
      </w:pPr>
      <w:r>
        <w:rPr>
          <w:rFonts w:asciiTheme="majorHAnsi" w:hAnsiTheme="majorHAnsi"/>
        </w:rPr>
        <w:t>The EHC plan objectives, target</w:t>
      </w:r>
      <w:r>
        <w:rPr>
          <w:rFonts w:asciiTheme="majorHAnsi" w:hAnsiTheme="majorHAnsi"/>
        </w:rPr>
        <w:t>s and provision identified in the EHC plan.</w:t>
      </w:r>
    </w:p>
    <w:p w14:paraId="224D2369" w14:textId="77777777" w:rsidR="00D97B74" w:rsidRDefault="00E52603">
      <w:pPr>
        <w:pStyle w:val="NoSpacing"/>
        <w:numPr>
          <w:ilvl w:val="0"/>
          <w:numId w:val="2"/>
        </w:numPr>
        <w:jc w:val="both"/>
        <w:rPr>
          <w:rFonts w:asciiTheme="majorHAnsi" w:hAnsiTheme="majorHAnsi"/>
        </w:rPr>
      </w:pPr>
      <w:r>
        <w:rPr>
          <w:rFonts w:asciiTheme="majorHAnsi" w:hAnsiTheme="majorHAnsi"/>
        </w:rPr>
        <w:t xml:space="preserve">The last Annual Review report, Educational Psychology, SaLT and Occupational Therapy reports and any additional information/reports available. </w:t>
      </w:r>
    </w:p>
    <w:p w14:paraId="224D236A" w14:textId="77777777" w:rsidR="00D97B74" w:rsidRDefault="00E52603">
      <w:pPr>
        <w:pStyle w:val="NoSpacing"/>
        <w:numPr>
          <w:ilvl w:val="0"/>
          <w:numId w:val="2"/>
        </w:numPr>
        <w:jc w:val="both"/>
        <w:rPr>
          <w:rFonts w:asciiTheme="majorHAnsi" w:hAnsiTheme="majorHAnsi"/>
        </w:rPr>
      </w:pPr>
      <w:r>
        <w:rPr>
          <w:rFonts w:asciiTheme="majorHAnsi" w:hAnsiTheme="majorHAnsi"/>
        </w:rPr>
        <w:t>Whether any personalized interventions or provision would be require</w:t>
      </w:r>
      <w:r>
        <w:rPr>
          <w:rFonts w:asciiTheme="majorHAnsi" w:hAnsiTheme="majorHAnsi"/>
        </w:rPr>
        <w:t>d, and whether these fall within the school’s scope of provision.</w:t>
      </w:r>
    </w:p>
    <w:p w14:paraId="224D236B" w14:textId="77777777" w:rsidR="00D97B74" w:rsidRDefault="00E52603">
      <w:pPr>
        <w:pStyle w:val="NoSpacing"/>
        <w:numPr>
          <w:ilvl w:val="0"/>
          <w:numId w:val="2"/>
        </w:numPr>
        <w:jc w:val="both"/>
        <w:rPr>
          <w:rFonts w:asciiTheme="majorHAnsi" w:hAnsiTheme="majorHAnsi"/>
        </w:rPr>
      </w:pPr>
      <w:r>
        <w:rPr>
          <w:rFonts w:asciiTheme="majorHAnsi" w:hAnsiTheme="majorHAnsi"/>
        </w:rPr>
        <w:t>An observation in the pupil’s current placement or at MKS.</w:t>
      </w:r>
    </w:p>
    <w:p w14:paraId="224D236C" w14:textId="77777777" w:rsidR="00D97B74" w:rsidRDefault="00D97B74">
      <w:pPr>
        <w:pStyle w:val="NoSpacing"/>
        <w:ind w:left="1080"/>
        <w:jc w:val="both"/>
        <w:rPr>
          <w:rFonts w:asciiTheme="majorHAnsi" w:hAnsiTheme="majorHAnsi"/>
        </w:rPr>
      </w:pPr>
    </w:p>
    <w:p w14:paraId="224D236D" w14:textId="77777777" w:rsidR="00D97B74" w:rsidRDefault="00E52603">
      <w:pPr>
        <w:pStyle w:val="NoSpacing"/>
        <w:numPr>
          <w:ilvl w:val="0"/>
          <w:numId w:val="1"/>
        </w:numPr>
        <w:jc w:val="both"/>
        <w:rPr>
          <w:rFonts w:asciiTheme="majorHAnsi" w:hAnsiTheme="majorHAnsi"/>
        </w:rPr>
      </w:pPr>
      <w:r>
        <w:rPr>
          <w:rFonts w:asciiTheme="majorHAnsi" w:hAnsiTheme="majorHAnsi"/>
        </w:rPr>
        <w:t>We will inform the LA SEN department:</w:t>
      </w:r>
    </w:p>
    <w:p w14:paraId="224D236E" w14:textId="77777777" w:rsidR="00D97B74" w:rsidRDefault="00E52603">
      <w:pPr>
        <w:pStyle w:val="NoSpacing"/>
        <w:numPr>
          <w:ilvl w:val="0"/>
          <w:numId w:val="25"/>
        </w:numPr>
        <w:jc w:val="both"/>
        <w:rPr>
          <w:rFonts w:asciiTheme="majorHAnsi" w:hAnsiTheme="majorHAnsi"/>
        </w:rPr>
      </w:pPr>
      <w:r>
        <w:rPr>
          <w:rFonts w:asciiTheme="majorHAnsi" w:hAnsiTheme="majorHAnsi"/>
        </w:rPr>
        <w:t xml:space="preserve">if we are able to meet the child’s needs </w:t>
      </w:r>
    </w:p>
    <w:p w14:paraId="224D236F" w14:textId="77777777" w:rsidR="00D97B74" w:rsidRDefault="00E52603">
      <w:pPr>
        <w:pStyle w:val="NoSpacing"/>
        <w:numPr>
          <w:ilvl w:val="0"/>
          <w:numId w:val="25"/>
        </w:numPr>
        <w:jc w:val="both"/>
        <w:rPr>
          <w:rFonts w:asciiTheme="majorHAnsi" w:hAnsiTheme="majorHAnsi"/>
        </w:rPr>
      </w:pPr>
      <w:r>
        <w:rPr>
          <w:rFonts w:asciiTheme="majorHAnsi" w:hAnsiTheme="majorHAnsi"/>
        </w:rPr>
        <w:t xml:space="preserve">if a place is available in the relevant key stage/class </w:t>
      </w:r>
    </w:p>
    <w:p w14:paraId="224D2370" w14:textId="77777777" w:rsidR="00D97B74" w:rsidRDefault="00E52603">
      <w:pPr>
        <w:pStyle w:val="NoSpacing"/>
        <w:numPr>
          <w:ilvl w:val="0"/>
          <w:numId w:val="25"/>
        </w:numPr>
        <w:jc w:val="both"/>
        <w:rPr>
          <w:rFonts w:asciiTheme="majorHAnsi" w:hAnsiTheme="majorHAnsi"/>
        </w:rPr>
      </w:pPr>
      <w:r>
        <w:rPr>
          <w:rFonts w:asciiTheme="majorHAnsi" w:hAnsiTheme="majorHAnsi"/>
        </w:rPr>
        <w:t>where personalised provision needs to be commissioned, the additional costs involved (the offer of a place is dependent upon funding being agreed for this provision).</w:t>
      </w:r>
    </w:p>
    <w:p w14:paraId="224D2371" w14:textId="77777777" w:rsidR="00D97B74" w:rsidRDefault="00D97B74">
      <w:pPr>
        <w:pStyle w:val="NoSpacing"/>
        <w:ind w:left="720"/>
        <w:jc w:val="both"/>
        <w:rPr>
          <w:rFonts w:asciiTheme="majorHAnsi" w:hAnsiTheme="majorHAnsi"/>
        </w:rPr>
      </w:pPr>
    </w:p>
    <w:p w14:paraId="224D2372" w14:textId="77777777" w:rsidR="00D97B74" w:rsidRDefault="00E52603">
      <w:pPr>
        <w:jc w:val="both"/>
        <w:rPr>
          <w:rFonts w:asciiTheme="majorHAnsi" w:hAnsiTheme="majorHAnsi"/>
        </w:rPr>
      </w:pPr>
      <w:r>
        <w:rPr>
          <w:rFonts w:asciiTheme="majorHAnsi" w:hAnsiTheme="majorHAnsi"/>
        </w:rPr>
        <w:t>The LA SEN department will then</w:t>
      </w:r>
      <w:r>
        <w:rPr>
          <w:rFonts w:asciiTheme="majorHAnsi" w:hAnsiTheme="majorHAnsi"/>
        </w:rPr>
        <w:t xml:space="preserve"> inform parents of our decision. If an offer is made and parents accept the offer school staff will negotiate a start date with parents.</w:t>
      </w:r>
    </w:p>
    <w:p w14:paraId="224D2373" w14:textId="77777777" w:rsidR="00D97B74" w:rsidRDefault="00D97B74">
      <w:pPr>
        <w:jc w:val="both"/>
        <w:rPr>
          <w:rFonts w:asciiTheme="majorHAnsi" w:hAnsiTheme="majorHAnsi"/>
        </w:rPr>
      </w:pPr>
    </w:p>
    <w:p w14:paraId="224D2374" w14:textId="77777777" w:rsidR="00D97B74" w:rsidRDefault="00D97B74">
      <w:pPr>
        <w:jc w:val="both"/>
        <w:rPr>
          <w:rFonts w:asciiTheme="majorHAnsi" w:hAnsiTheme="majorHAnsi"/>
        </w:rPr>
      </w:pPr>
    </w:p>
    <w:p w14:paraId="224D2375" w14:textId="77777777" w:rsidR="00D97B74" w:rsidRDefault="00E52603">
      <w:r>
        <w:br w:type="page"/>
      </w:r>
    </w:p>
    <w:tbl>
      <w:tblPr>
        <w:tblStyle w:val="TableGrid"/>
        <w:tblW w:w="10490" w:type="dxa"/>
        <w:tblInd w:w="-176" w:type="dxa"/>
        <w:tblLook w:val="04A0" w:firstRow="1" w:lastRow="0" w:firstColumn="1" w:lastColumn="0" w:noHBand="0" w:noVBand="1"/>
      </w:tblPr>
      <w:tblGrid>
        <w:gridCol w:w="10490"/>
      </w:tblGrid>
      <w:tr w:rsidR="00D97B74" w14:paraId="224D2378" w14:textId="77777777">
        <w:tc>
          <w:tcPr>
            <w:tcW w:w="10490" w:type="dxa"/>
            <w:tcBorders>
              <w:top w:val="nil"/>
              <w:left w:val="nil"/>
              <w:bottom w:val="nil"/>
              <w:right w:val="nil"/>
            </w:tcBorders>
            <w:shd w:val="clear" w:color="auto" w:fill="FFFF99"/>
          </w:tcPr>
          <w:p w14:paraId="224D2376" w14:textId="77777777" w:rsidR="00D97B74" w:rsidRDefault="00E52603">
            <w:pPr>
              <w:pStyle w:val="NoSpacing"/>
              <w:jc w:val="center"/>
              <w:rPr>
                <w:rFonts w:asciiTheme="majorHAnsi" w:hAnsiTheme="majorHAnsi"/>
                <w:b/>
                <w:sz w:val="28"/>
                <w:szCs w:val="28"/>
              </w:rPr>
            </w:pPr>
            <w:r>
              <w:rPr>
                <w:rFonts w:asciiTheme="majorHAnsi" w:hAnsiTheme="majorHAnsi"/>
                <w:b/>
                <w:sz w:val="28"/>
                <w:szCs w:val="28"/>
              </w:rPr>
              <w:lastRenderedPageBreak/>
              <w:t>Universal Provision for all pupils</w:t>
            </w:r>
          </w:p>
          <w:p w14:paraId="224D2377" w14:textId="77777777" w:rsidR="00D97B74" w:rsidRDefault="00E52603">
            <w:pPr>
              <w:pStyle w:val="NoSpacing"/>
              <w:jc w:val="center"/>
              <w:rPr>
                <w:rFonts w:asciiTheme="majorHAnsi" w:hAnsiTheme="majorHAnsi"/>
                <w:b/>
              </w:rPr>
            </w:pPr>
            <w:r>
              <w:rPr>
                <w:rFonts w:asciiTheme="majorHAnsi" w:hAnsiTheme="majorHAnsi"/>
                <w:b/>
              </w:rPr>
              <w:t>Provision for Learning</w:t>
            </w:r>
          </w:p>
        </w:tc>
      </w:tr>
      <w:tr w:rsidR="00D97B74" w14:paraId="224D237B" w14:textId="77777777">
        <w:tc>
          <w:tcPr>
            <w:tcW w:w="10490" w:type="dxa"/>
            <w:tcBorders>
              <w:top w:val="nil"/>
              <w:left w:val="nil"/>
              <w:bottom w:val="nil"/>
              <w:right w:val="nil"/>
            </w:tcBorders>
          </w:tcPr>
          <w:p w14:paraId="224D2379" w14:textId="77777777" w:rsidR="00D97B74" w:rsidRDefault="00D97B74">
            <w:pPr>
              <w:pStyle w:val="NoSpacing"/>
              <w:jc w:val="both"/>
              <w:rPr>
                <w:rFonts w:asciiTheme="majorHAnsi" w:hAnsiTheme="majorHAnsi"/>
              </w:rPr>
            </w:pPr>
          </w:p>
          <w:p w14:paraId="224D237A" w14:textId="77777777" w:rsidR="00D97B74" w:rsidRDefault="00E52603">
            <w:pPr>
              <w:pStyle w:val="NoSpacing"/>
              <w:jc w:val="both"/>
              <w:rPr>
                <w:rFonts w:asciiTheme="majorHAnsi" w:hAnsiTheme="majorHAnsi"/>
              </w:rPr>
            </w:pPr>
            <w:r>
              <w:rPr>
                <w:rFonts w:asciiTheme="majorHAnsi" w:hAnsiTheme="majorHAnsi"/>
              </w:rPr>
              <w:t>Class sizes are small (between 6-10 pupils) and there a</w:t>
            </w:r>
            <w:r>
              <w:rPr>
                <w:rFonts w:asciiTheme="majorHAnsi" w:hAnsiTheme="majorHAnsi"/>
              </w:rPr>
              <w:t>re high levels of staffing.  Staff are expected to use small steps planning to personalize the programmes of study, to use a range of teaching approaches to match pupils’ needs and to promote independence through active learning.</w:t>
            </w:r>
          </w:p>
        </w:tc>
      </w:tr>
    </w:tbl>
    <w:p w14:paraId="224D237C" w14:textId="77777777" w:rsidR="00D97B74" w:rsidRDefault="00D97B74">
      <w:pPr>
        <w:jc w:val="both"/>
        <w:rPr>
          <w:rFonts w:asciiTheme="majorHAnsi" w:hAnsiTheme="majorHAnsi"/>
        </w:rPr>
      </w:pPr>
    </w:p>
    <w:tbl>
      <w:tblPr>
        <w:tblStyle w:val="TableGrid"/>
        <w:tblW w:w="10490" w:type="dxa"/>
        <w:tblInd w:w="-176" w:type="dxa"/>
        <w:tblLook w:val="04A0" w:firstRow="1" w:lastRow="0" w:firstColumn="1" w:lastColumn="0" w:noHBand="0" w:noVBand="1"/>
      </w:tblPr>
      <w:tblGrid>
        <w:gridCol w:w="10490"/>
      </w:tblGrid>
      <w:tr w:rsidR="00D97B74" w14:paraId="224D237E" w14:textId="77777777">
        <w:trPr>
          <w:trHeight w:val="249"/>
        </w:trPr>
        <w:tc>
          <w:tcPr>
            <w:tcW w:w="10490" w:type="dxa"/>
            <w:tcBorders>
              <w:top w:val="nil"/>
              <w:left w:val="nil"/>
              <w:bottom w:val="nil"/>
              <w:right w:val="nil"/>
            </w:tcBorders>
          </w:tcPr>
          <w:p w14:paraId="224D237D" w14:textId="77777777" w:rsidR="00D97B74" w:rsidRDefault="00E52603">
            <w:pPr>
              <w:pStyle w:val="NoSpacing"/>
              <w:jc w:val="both"/>
              <w:rPr>
                <w:rFonts w:asciiTheme="majorHAnsi" w:hAnsiTheme="majorHAnsi"/>
                <w:b/>
                <w:color w:val="000000" w:themeColor="text1"/>
              </w:rPr>
            </w:pPr>
            <w:r>
              <w:rPr>
                <w:rFonts w:asciiTheme="majorHAnsi" w:hAnsiTheme="majorHAnsi"/>
                <w:b/>
                <w:color w:val="000000" w:themeColor="text1"/>
              </w:rPr>
              <w:t xml:space="preserve">In Early Years Classes </w:t>
            </w:r>
            <w:r>
              <w:rPr>
                <w:rFonts w:asciiTheme="majorHAnsi" w:hAnsiTheme="majorHAnsi"/>
                <w:b/>
                <w:color w:val="000000" w:themeColor="text1"/>
              </w:rPr>
              <w:t>(Year Reception)</w:t>
            </w:r>
          </w:p>
        </w:tc>
      </w:tr>
      <w:tr w:rsidR="00D97B74" w14:paraId="224D2386" w14:textId="77777777">
        <w:trPr>
          <w:trHeight w:val="839"/>
        </w:trPr>
        <w:tc>
          <w:tcPr>
            <w:tcW w:w="10490" w:type="dxa"/>
            <w:tcBorders>
              <w:top w:val="nil"/>
              <w:left w:val="nil"/>
              <w:bottom w:val="nil"/>
              <w:right w:val="nil"/>
            </w:tcBorders>
          </w:tcPr>
          <w:p w14:paraId="224D237F" w14:textId="77777777" w:rsidR="00D97B74" w:rsidRDefault="00E52603">
            <w:pPr>
              <w:pStyle w:val="NoSpacing"/>
              <w:jc w:val="both"/>
              <w:rPr>
                <w:rFonts w:asciiTheme="majorHAnsi" w:hAnsiTheme="majorHAnsi"/>
              </w:rPr>
            </w:pPr>
            <w:r>
              <w:rPr>
                <w:rFonts w:asciiTheme="majorHAnsi" w:hAnsiTheme="majorHAnsi"/>
              </w:rPr>
              <w:t>The first half term is an assessment term where the pupils’ baseline levels are determined, and SaLT and OT screening takes place. The learning is structured to facilitate this assessment process. Ongoing class based observations inform t</w:t>
            </w:r>
            <w:r>
              <w:rPr>
                <w:rFonts w:asciiTheme="majorHAnsi" w:hAnsiTheme="majorHAnsi"/>
              </w:rPr>
              <w:t>eacher’s weekly and daily planning of activities.</w:t>
            </w:r>
          </w:p>
          <w:p w14:paraId="224D2380" w14:textId="77777777" w:rsidR="00D97B74" w:rsidRDefault="00E52603">
            <w:pPr>
              <w:pStyle w:val="NoSpacing"/>
              <w:jc w:val="both"/>
              <w:rPr>
                <w:rFonts w:asciiTheme="majorHAnsi" w:hAnsiTheme="majorHAnsi"/>
              </w:rPr>
            </w:pPr>
            <w:r>
              <w:rPr>
                <w:rFonts w:asciiTheme="majorHAnsi" w:hAnsiTheme="majorHAnsi"/>
              </w:rPr>
              <w:t>Activities are planned and structured to enable the children to demonstrate understanding of and develop taught skills and are taken from the EYFS framework. Activities include structured individual 1:1 adu</w:t>
            </w:r>
            <w:r>
              <w:rPr>
                <w:rFonts w:asciiTheme="majorHAnsi" w:hAnsiTheme="majorHAnsi"/>
              </w:rPr>
              <w:t>lt supported sessions, group activities and opportunities for structured play where pupils’ individual interests can be explored. Activities provided will support the children’s development across all EYFS areas of learning and development.</w:t>
            </w:r>
          </w:p>
          <w:p w14:paraId="224D2381" w14:textId="77777777" w:rsidR="00D97B74" w:rsidRDefault="00E52603">
            <w:pPr>
              <w:jc w:val="both"/>
              <w:rPr>
                <w:rFonts w:asciiTheme="majorHAnsi" w:hAnsiTheme="majorHAnsi"/>
              </w:rPr>
            </w:pPr>
            <w:r>
              <w:rPr>
                <w:rFonts w:asciiTheme="majorHAnsi" w:hAnsiTheme="majorHAnsi"/>
              </w:rPr>
              <w:t>Pupils will als</w:t>
            </w:r>
            <w:r>
              <w:rPr>
                <w:rFonts w:asciiTheme="majorHAnsi" w:hAnsiTheme="majorHAnsi"/>
              </w:rPr>
              <w:t xml:space="preserve">o have TEACHH trays. These are planned tasks that the children can do independently. These tasks cover a range of skills and will often be linked to the children’s targets and areas for development. </w:t>
            </w:r>
          </w:p>
          <w:p w14:paraId="224D2382" w14:textId="77777777" w:rsidR="00D97B74" w:rsidRDefault="00E52603">
            <w:pPr>
              <w:jc w:val="both"/>
              <w:rPr>
                <w:rFonts w:asciiTheme="majorHAnsi" w:hAnsiTheme="majorHAnsi"/>
              </w:rPr>
            </w:pPr>
            <w:r>
              <w:rPr>
                <w:rFonts w:asciiTheme="majorHAnsi" w:hAnsiTheme="majorHAnsi"/>
              </w:rPr>
              <w:t>Pupils will also have access to the outside area through</w:t>
            </w:r>
            <w:r>
              <w:rPr>
                <w:rFonts w:asciiTheme="majorHAnsi" w:hAnsiTheme="majorHAnsi"/>
              </w:rPr>
              <w:t xml:space="preserve">out the day where activities reflect choices within the inside environment, this is to support the different learning styles and preferred learning environments of individual pupils. </w:t>
            </w:r>
          </w:p>
          <w:p w14:paraId="224D2383" w14:textId="77777777" w:rsidR="00D97B74" w:rsidRDefault="00E52603">
            <w:pPr>
              <w:jc w:val="both"/>
              <w:rPr>
                <w:rFonts w:asciiTheme="majorHAnsi" w:hAnsiTheme="majorHAnsi"/>
              </w:rPr>
            </w:pPr>
            <w:r>
              <w:rPr>
                <w:rFonts w:asciiTheme="majorHAnsi" w:hAnsiTheme="majorHAnsi"/>
              </w:rPr>
              <w:t>During all activities the children’s skill development is observed and s</w:t>
            </w:r>
            <w:r>
              <w:rPr>
                <w:rFonts w:asciiTheme="majorHAnsi" w:hAnsiTheme="majorHAnsi"/>
              </w:rPr>
              <w:t>ignificant or new moments of learning are recorded and evidence of this is collected either through photographs, video or samples of the children’s work.</w:t>
            </w:r>
          </w:p>
          <w:p w14:paraId="224D2384" w14:textId="77777777" w:rsidR="00D97B74" w:rsidRDefault="00E52603">
            <w:pPr>
              <w:pStyle w:val="NoSpacing"/>
              <w:jc w:val="both"/>
              <w:rPr>
                <w:rFonts w:asciiTheme="majorHAnsi" w:eastAsia="Times New Roman" w:hAnsiTheme="majorHAnsi" w:cs="Times New Roman"/>
              </w:rPr>
            </w:pPr>
            <w:r>
              <w:rPr>
                <w:rFonts w:asciiTheme="majorHAnsi" w:eastAsia="Times New Roman" w:hAnsiTheme="majorHAnsi" w:cs="Times New Roman"/>
              </w:rPr>
              <w:t>Weekly sessions are scheduled off site at Reflections which is a multi sensory environment which has a</w:t>
            </w:r>
            <w:r>
              <w:rPr>
                <w:rFonts w:asciiTheme="majorHAnsi" w:eastAsia="Times New Roman" w:hAnsiTheme="majorHAnsi" w:cs="Times New Roman"/>
              </w:rPr>
              <w:t xml:space="preserve"> soft-play area, a quiet room where pupils explore sounds, light, colours and movement, and an outdoor play area. These sessions support development of social communication, emotional and physical skills. </w:t>
            </w:r>
          </w:p>
          <w:p w14:paraId="224D2385" w14:textId="77777777" w:rsidR="00D97B74" w:rsidRDefault="00E52603">
            <w:pPr>
              <w:pStyle w:val="NoSpacing"/>
              <w:jc w:val="both"/>
              <w:rPr>
                <w:rFonts w:asciiTheme="majorHAnsi" w:hAnsiTheme="majorHAnsi"/>
              </w:rPr>
            </w:pPr>
            <w:r>
              <w:rPr>
                <w:rFonts w:asciiTheme="majorHAnsi" w:eastAsia="Times New Roman" w:hAnsiTheme="majorHAnsi" w:cs="Times New Roman"/>
              </w:rPr>
              <w:t>In addition weekly scheduled educational visits to</w:t>
            </w:r>
            <w:r>
              <w:rPr>
                <w:rFonts w:asciiTheme="majorHAnsi" w:eastAsia="Times New Roman" w:hAnsiTheme="majorHAnsi" w:cs="Times New Roman"/>
              </w:rPr>
              <w:t xml:space="preserve"> the local community provide opportunities for pupils to apply and develop their skills.</w:t>
            </w:r>
          </w:p>
        </w:tc>
      </w:tr>
      <w:tr w:rsidR="00D97B74" w14:paraId="224D23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10490" w:type="dxa"/>
            <w:shd w:val="clear" w:color="auto" w:fill="auto"/>
          </w:tcPr>
          <w:p w14:paraId="224D2387" w14:textId="77777777" w:rsidR="00D97B74" w:rsidRDefault="00D97B74">
            <w:pPr>
              <w:pStyle w:val="NoSpacing"/>
              <w:jc w:val="both"/>
              <w:rPr>
                <w:rFonts w:asciiTheme="majorHAnsi" w:hAnsiTheme="majorHAnsi"/>
                <w:b/>
              </w:rPr>
            </w:pPr>
          </w:p>
          <w:p w14:paraId="224D2388" w14:textId="77777777" w:rsidR="00D97B74" w:rsidRDefault="00E52603">
            <w:pPr>
              <w:pStyle w:val="NoSpacing"/>
              <w:jc w:val="both"/>
              <w:rPr>
                <w:rFonts w:asciiTheme="majorHAnsi" w:hAnsiTheme="majorHAnsi"/>
                <w:b/>
              </w:rPr>
            </w:pPr>
            <w:r>
              <w:rPr>
                <w:rFonts w:asciiTheme="majorHAnsi" w:hAnsiTheme="majorHAnsi"/>
                <w:b/>
              </w:rPr>
              <w:t>In Key Stage 1 (year 1-2), Key Stage 2 (year 3-6), Key Stage 3 (year 7-9)</w:t>
            </w:r>
          </w:p>
        </w:tc>
      </w:tr>
      <w:tr w:rsidR="00D97B74" w14:paraId="224D24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6"/>
        </w:trPr>
        <w:tc>
          <w:tcPr>
            <w:tcW w:w="10490" w:type="dxa"/>
            <w:shd w:val="clear" w:color="auto" w:fill="auto"/>
          </w:tcPr>
          <w:p w14:paraId="224D238A" w14:textId="77777777" w:rsidR="00D97B74" w:rsidRDefault="00E52603">
            <w:pPr>
              <w:pStyle w:val="NoSpacing"/>
              <w:jc w:val="both"/>
              <w:rPr>
                <w:rFonts w:asciiTheme="majorHAnsi" w:hAnsiTheme="majorHAnsi"/>
              </w:rPr>
            </w:pPr>
            <w:r>
              <w:rPr>
                <w:rFonts w:asciiTheme="majorHAnsi" w:hAnsiTheme="majorHAnsi"/>
              </w:rPr>
              <w:t xml:space="preserve">For Literacy and Numeracy, units of work for the appropriate year are taken from the </w:t>
            </w:r>
            <w:r>
              <w:rPr>
                <w:rFonts w:asciiTheme="majorHAnsi" w:hAnsiTheme="majorHAnsi"/>
              </w:rPr>
              <w:t>National Curriculum Framework; the skills may be drawn from earlier years within the framework in order to match the ability of the pupils.</w:t>
            </w:r>
          </w:p>
          <w:p w14:paraId="224D238B" w14:textId="77777777" w:rsidR="00D97B74" w:rsidRDefault="00E52603">
            <w:pPr>
              <w:pStyle w:val="NoSpacing"/>
              <w:jc w:val="both"/>
              <w:rPr>
                <w:rFonts w:asciiTheme="majorHAnsi" w:hAnsiTheme="majorHAnsi"/>
              </w:rPr>
            </w:pPr>
            <w:r>
              <w:rPr>
                <w:rFonts w:asciiTheme="majorHAnsi" w:hAnsiTheme="majorHAnsi"/>
              </w:rPr>
              <w:t>The school uses Read Write Inc resources and methods to teach literacy. Reading is taught through shared, guided and</w:t>
            </w:r>
            <w:r>
              <w:rPr>
                <w:rFonts w:asciiTheme="majorHAnsi" w:hAnsiTheme="majorHAnsi"/>
              </w:rPr>
              <w:t xml:space="preserve"> individual sessions. Staged reading schemes are used which are age appropriate for each key stage. Phonics is taught discretely supported by cued articulation, and the skills are applied and developed in other lessons.</w:t>
            </w:r>
          </w:p>
          <w:p w14:paraId="224D238C" w14:textId="77777777" w:rsidR="00D97B74" w:rsidRDefault="00E52603">
            <w:pPr>
              <w:pStyle w:val="NoSpacing"/>
              <w:jc w:val="both"/>
              <w:rPr>
                <w:rFonts w:asciiTheme="majorHAnsi" w:hAnsiTheme="majorHAnsi"/>
              </w:rPr>
            </w:pPr>
            <w:r>
              <w:rPr>
                <w:rFonts w:asciiTheme="majorHAnsi" w:hAnsiTheme="majorHAnsi"/>
              </w:rPr>
              <w:t>The foundation subjects are organize</w:t>
            </w:r>
            <w:r>
              <w:rPr>
                <w:rFonts w:asciiTheme="majorHAnsi" w:hAnsiTheme="majorHAnsi"/>
              </w:rPr>
              <w:t>d thematically and cover all areas of the National Curriculum. There are adapted Scheme of Work for SEAL, PSHCE MFL (at key stage 3) and RE. The SoW in RE is not taught as a discrete subject in ASD classes.</w:t>
            </w:r>
          </w:p>
          <w:p w14:paraId="224D238D" w14:textId="77777777" w:rsidR="00D97B74" w:rsidRDefault="00E52603">
            <w:pPr>
              <w:pStyle w:val="NoSpacing"/>
              <w:jc w:val="both"/>
              <w:rPr>
                <w:rFonts w:asciiTheme="majorHAnsi" w:hAnsiTheme="majorHAnsi"/>
              </w:rPr>
            </w:pPr>
            <w:r>
              <w:rPr>
                <w:rFonts w:asciiTheme="majorHAnsi" w:hAnsiTheme="majorHAnsi"/>
              </w:rPr>
              <w:t>Extension opportunities are organized according t</w:t>
            </w:r>
            <w:r>
              <w:rPr>
                <w:rFonts w:asciiTheme="majorHAnsi" w:hAnsiTheme="majorHAnsi"/>
              </w:rPr>
              <w:t>o the pupils’ age and ability. Examples include KS1 pupils have weekly scheduled sessions at Heathrow Gym, KS2 pupils have swimming sessions in the local community pool, KS3 pupils combine Business Enterprise and “Just Giving’ to raise funds for their chos</w:t>
            </w:r>
            <w:r>
              <w:rPr>
                <w:rFonts w:asciiTheme="majorHAnsi" w:hAnsiTheme="majorHAnsi"/>
              </w:rPr>
              <w:t>en charity.</w:t>
            </w:r>
          </w:p>
          <w:p w14:paraId="224D238E" w14:textId="77777777" w:rsidR="00D97B74" w:rsidRDefault="00D97B74">
            <w:pPr>
              <w:pStyle w:val="NoSpacing"/>
              <w:jc w:val="both"/>
              <w:rPr>
                <w:rFonts w:asciiTheme="majorHAnsi" w:hAnsiTheme="majorHAnsi"/>
              </w:rPr>
            </w:pPr>
          </w:p>
          <w:p w14:paraId="224D238F" w14:textId="77777777" w:rsidR="00D97B74" w:rsidRDefault="00E52603">
            <w:pPr>
              <w:jc w:val="both"/>
              <w:rPr>
                <w:rFonts w:asciiTheme="majorHAnsi" w:hAnsiTheme="majorHAnsi"/>
              </w:rPr>
            </w:pPr>
            <w:r>
              <w:rPr>
                <w:rFonts w:asciiTheme="majorHAnsi" w:hAnsiTheme="majorHAnsi"/>
              </w:rPr>
              <w:lastRenderedPageBreak/>
              <w:t>The timetable includes readiness to learn sessions. Snack times are supported to promote social skills and social communication, and lunchtime clubs operate in the secondary department to support pupils’ development of social skills. The numbe</w:t>
            </w:r>
            <w:r>
              <w:rPr>
                <w:rFonts w:asciiTheme="majorHAnsi" w:hAnsiTheme="majorHAnsi"/>
              </w:rPr>
              <w:t>r of sessions taught at each key stage are:</w:t>
            </w:r>
          </w:p>
          <w:p w14:paraId="224D2390" w14:textId="77777777" w:rsidR="00D97B74" w:rsidRDefault="00D97B74">
            <w:pPr>
              <w:jc w:val="both"/>
              <w:rPr>
                <w:rFonts w:asciiTheme="majorHAnsi" w:hAnsiTheme="majorHAnsi"/>
              </w:rPr>
            </w:pPr>
          </w:p>
          <w:p w14:paraId="224D2391" w14:textId="77777777" w:rsidR="00D97B74" w:rsidRDefault="00D97B74">
            <w:pPr>
              <w:jc w:val="both"/>
              <w:rPr>
                <w:rFonts w:asciiTheme="majorHAnsi" w:hAnsiTheme="majorHAnsi"/>
              </w:rPr>
            </w:pPr>
          </w:p>
          <w:tbl>
            <w:tblPr>
              <w:tblStyle w:val="TableGrid"/>
              <w:tblW w:w="7175" w:type="dxa"/>
              <w:tblInd w:w="597" w:type="dxa"/>
              <w:tblLook w:val="04A0" w:firstRow="1" w:lastRow="0" w:firstColumn="1" w:lastColumn="0" w:noHBand="0" w:noVBand="1"/>
            </w:tblPr>
            <w:tblGrid>
              <w:gridCol w:w="2209"/>
              <w:gridCol w:w="814"/>
              <w:gridCol w:w="662"/>
              <w:gridCol w:w="2641"/>
              <w:gridCol w:w="849"/>
            </w:tblGrid>
            <w:tr w:rsidR="00D97B74" w14:paraId="224D2395" w14:textId="77777777">
              <w:tc>
                <w:tcPr>
                  <w:tcW w:w="3023" w:type="dxa"/>
                  <w:gridSpan w:val="2"/>
                </w:tcPr>
                <w:p w14:paraId="224D2392" w14:textId="77777777" w:rsidR="00D97B74" w:rsidRDefault="00E52603">
                  <w:pPr>
                    <w:ind w:firstLine="63"/>
                    <w:rPr>
                      <w:rFonts w:asciiTheme="majorHAnsi" w:hAnsiTheme="majorHAnsi"/>
                      <w:b/>
                      <w:sz w:val="20"/>
                      <w:szCs w:val="20"/>
                    </w:rPr>
                  </w:pPr>
                  <w:r>
                    <w:rPr>
                      <w:rFonts w:asciiTheme="majorHAnsi" w:hAnsiTheme="majorHAnsi"/>
                      <w:b/>
                      <w:sz w:val="20"/>
                      <w:szCs w:val="20"/>
                    </w:rPr>
                    <w:t>Lower Primary Curriculum Map</w:t>
                  </w:r>
                </w:p>
              </w:tc>
              <w:tc>
                <w:tcPr>
                  <w:tcW w:w="662" w:type="dxa"/>
                  <w:vMerge w:val="restart"/>
                  <w:tcBorders>
                    <w:top w:val="nil"/>
                    <w:bottom w:val="nil"/>
                  </w:tcBorders>
                </w:tcPr>
                <w:p w14:paraId="224D2393" w14:textId="77777777" w:rsidR="00D97B74" w:rsidRDefault="00D97B74">
                  <w:pPr>
                    <w:rPr>
                      <w:rFonts w:asciiTheme="majorHAnsi" w:hAnsiTheme="majorHAnsi"/>
                      <w:b/>
                      <w:sz w:val="20"/>
                      <w:szCs w:val="20"/>
                    </w:rPr>
                  </w:pPr>
                </w:p>
              </w:tc>
              <w:tc>
                <w:tcPr>
                  <w:tcW w:w="3490" w:type="dxa"/>
                  <w:gridSpan w:val="2"/>
                </w:tcPr>
                <w:p w14:paraId="224D2394" w14:textId="77777777" w:rsidR="00D97B74" w:rsidRDefault="00E52603">
                  <w:pPr>
                    <w:rPr>
                      <w:rFonts w:asciiTheme="majorHAnsi" w:hAnsiTheme="majorHAnsi"/>
                      <w:b/>
                      <w:sz w:val="20"/>
                      <w:szCs w:val="20"/>
                    </w:rPr>
                  </w:pPr>
                  <w:r>
                    <w:rPr>
                      <w:rFonts w:asciiTheme="majorHAnsi" w:hAnsiTheme="majorHAnsi"/>
                      <w:b/>
                      <w:sz w:val="20"/>
                      <w:szCs w:val="20"/>
                    </w:rPr>
                    <w:t>Upper Primary Curriculum Map</w:t>
                  </w:r>
                </w:p>
              </w:tc>
            </w:tr>
            <w:tr w:rsidR="00D97B74" w14:paraId="224D23A2" w14:textId="77777777">
              <w:tc>
                <w:tcPr>
                  <w:tcW w:w="2209" w:type="dxa"/>
                </w:tcPr>
                <w:p w14:paraId="224D2396" w14:textId="77777777" w:rsidR="00D97B74" w:rsidRDefault="00E52603">
                  <w:pPr>
                    <w:ind w:firstLine="63"/>
                    <w:rPr>
                      <w:rFonts w:asciiTheme="majorHAnsi" w:hAnsiTheme="majorHAnsi"/>
                      <w:b/>
                      <w:sz w:val="20"/>
                      <w:szCs w:val="20"/>
                      <w:u w:val="single"/>
                    </w:rPr>
                  </w:pPr>
                  <w:r>
                    <w:rPr>
                      <w:rFonts w:asciiTheme="majorHAnsi" w:hAnsiTheme="majorHAnsi"/>
                      <w:b/>
                      <w:sz w:val="20"/>
                      <w:szCs w:val="20"/>
                      <w:u w:val="single"/>
                    </w:rPr>
                    <w:t>English</w:t>
                  </w:r>
                </w:p>
                <w:p w14:paraId="224D2397" w14:textId="77777777" w:rsidR="00D97B74" w:rsidRDefault="00E52603">
                  <w:pPr>
                    <w:ind w:firstLine="63"/>
                    <w:rPr>
                      <w:rFonts w:asciiTheme="majorHAnsi" w:hAnsiTheme="majorHAnsi"/>
                      <w:sz w:val="20"/>
                      <w:szCs w:val="20"/>
                    </w:rPr>
                  </w:pPr>
                  <w:r>
                    <w:rPr>
                      <w:rFonts w:asciiTheme="majorHAnsi" w:hAnsiTheme="majorHAnsi"/>
                      <w:sz w:val="20"/>
                      <w:szCs w:val="20"/>
                    </w:rPr>
                    <w:t>WRI</w:t>
                  </w:r>
                </w:p>
                <w:p w14:paraId="224D2398" w14:textId="77777777" w:rsidR="00D97B74" w:rsidRDefault="00E52603">
                  <w:pPr>
                    <w:ind w:firstLine="63"/>
                    <w:rPr>
                      <w:rFonts w:asciiTheme="majorHAnsi" w:hAnsiTheme="majorHAnsi"/>
                      <w:sz w:val="20"/>
                      <w:szCs w:val="20"/>
                      <w:u w:val="single"/>
                    </w:rPr>
                  </w:pPr>
                  <w:r>
                    <w:rPr>
                      <w:rFonts w:asciiTheme="majorHAnsi" w:hAnsiTheme="majorHAnsi"/>
                      <w:sz w:val="20"/>
                      <w:szCs w:val="20"/>
                    </w:rPr>
                    <w:t>Literacy</w:t>
                  </w:r>
                </w:p>
              </w:tc>
              <w:tc>
                <w:tcPr>
                  <w:tcW w:w="814" w:type="dxa"/>
                </w:tcPr>
                <w:p w14:paraId="224D2399" w14:textId="77777777" w:rsidR="00D97B74" w:rsidRDefault="00D97B74">
                  <w:pPr>
                    <w:rPr>
                      <w:rFonts w:asciiTheme="majorHAnsi" w:hAnsiTheme="majorHAnsi"/>
                      <w:sz w:val="20"/>
                      <w:szCs w:val="20"/>
                    </w:rPr>
                  </w:pPr>
                </w:p>
                <w:p w14:paraId="224D239A" w14:textId="77777777" w:rsidR="00D97B74" w:rsidRDefault="00E52603">
                  <w:pPr>
                    <w:rPr>
                      <w:rFonts w:asciiTheme="majorHAnsi" w:hAnsiTheme="majorHAnsi"/>
                      <w:sz w:val="20"/>
                      <w:szCs w:val="20"/>
                    </w:rPr>
                  </w:pPr>
                  <w:r>
                    <w:rPr>
                      <w:rFonts w:asciiTheme="majorHAnsi" w:hAnsiTheme="majorHAnsi"/>
                      <w:sz w:val="20"/>
                      <w:szCs w:val="20"/>
                    </w:rPr>
                    <w:t>4</w:t>
                  </w:r>
                </w:p>
                <w:p w14:paraId="224D239B" w14:textId="77777777" w:rsidR="00D97B74" w:rsidRDefault="00E52603">
                  <w:pPr>
                    <w:rPr>
                      <w:rFonts w:asciiTheme="majorHAnsi" w:hAnsiTheme="majorHAnsi"/>
                      <w:sz w:val="20"/>
                      <w:szCs w:val="20"/>
                    </w:rPr>
                  </w:pPr>
                  <w:r>
                    <w:rPr>
                      <w:rFonts w:asciiTheme="majorHAnsi" w:hAnsiTheme="majorHAnsi"/>
                      <w:sz w:val="20"/>
                      <w:szCs w:val="20"/>
                    </w:rPr>
                    <w:t>2</w:t>
                  </w:r>
                </w:p>
              </w:tc>
              <w:tc>
                <w:tcPr>
                  <w:tcW w:w="662" w:type="dxa"/>
                  <w:vMerge/>
                  <w:tcBorders>
                    <w:bottom w:val="nil"/>
                  </w:tcBorders>
                </w:tcPr>
                <w:p w14:paraId="224D239C" w14:textId="77777777" w:rsidR="00D97B74" w:rsidRDefault="00D97B74">
                  <w:pPr>
                    <w:rPr>
                      <w:rFonts w:asciiTheme="majorHAnsi" w:hAnsiTheme="majorHAnsi"/>
                      <w:sz w:val="20"/>
                      <w:szCs w:val="20"/>
                      <w:u w:val="single"/>
                    </w:rPr>
                  </w:pPr>
                </w:p>
              </w:tc>
              <w:tc>
                <w:tcPr>
                  <w:tcW w:w="2641" w:type="dxa"/>
                </w:tcPr>
                <w:p w14:paraId="224D239D" w14:textId="77777777" w:rsidR="00D97B74" w:rsidRDefault="00E52603">
                  <w:pPr>
                    <w:rPr>
                      <w:rFonts w:asciiTheme="majorHAnsi" w:hAnsiTheme="majorHAnsi"/>
                      <w:b/>
                      <w:sz w:val="20"/>
                      <w:szCs w:val="20"/>
                      <w:u w:val="single"/>
                    </w:rPr>
                  </w:pPr>
                  <w:r>
                    <w:rPr>
                      <w:rFonts w:asciiTheme="majorHAnsi" w:hAnsiTheme="majorHAnsi"/>
                      <w:b/>
                      <w:sz w:val="20"/>
                      <w:szCs w:val="20"/>
                      <w:u w:val="single"/>
                    </w:rPr>
                    <w:t>English</w:t>
                  </w:r>
                </w:p>
                <w:p w14:paraId="224D239E" w14:textId="77777777" w:rsidR="00D97B74" w:rsidRDefault="00E52603">
                  <w:pPr>
                    <w:rPr>
                      <w:rFonts w:asciiTheme="majorHAnsi" w:hAnsiTheme="majorHAnsi"/>
                      <w:sz w:val="20"/>
                      <w:szCs w:val="20"/>
                    </w:rPr>
                  </w:pPr>
                  <w:r>
                    <w:rPr>
                      <w:rFonts w:asciiTheme="majorHAnsi" w:hAnsiTheme="majorHAnsi"/>
                      <w:sz w:val="20"/>
                      <w:szCs w:val="20"/>
                    </w:rPr>
                    <w:t>WRI</w:t>
                  </w:r>
                </w:p>
                <w:p w14:paraId="224D239F" w14:textId="77777777" w:rsidR="00D97B74" w:rsidRDefault="00E52603">
                  <w:pPr>
                    <w:rPr>
                      <w:rFonts w:asciiTheme="majorHAnsi" w:hAnsiTheme="majorHAnsi"/>
                      <w:sz w:val="20"/>
                      <w:szCs w:val="20"/>
                      <w:u w:val="single"/>
                    </w:rPr>
                  </w:pPr>
                  <w:r>
                    <w:rPr>
                      <w:rFonts w:asciiTheme="majorHAnsi" w:hAnsiTheme="majorHAnsi"/>
                      <w:sz w:val="20"/>
                      <w:szCs w:val="20"/>
                    </w:rPr>
                    <w:t>Literacy</w:t>
                  </w:r>
                </w:p>
              </w:tc>
              <w:tc>
                <w:tcPr>
                  <w:tcW w:w="849" w:type="dxa"/>
                </w:tcPr>
                <w:p w14:paraId="224D23A0" w14:textId="77777777" w:rsidR="00D97B74" w:rsidRDefault="00D97B74">
                  <w:pPr>
                    <w:rPr>
                      <w:rFonts w:asciiTheme="majorHAnsi" w:hAnsiTheme="majorHAnsi"/>
                      <w:sz w:val="20"/>
                      <w:szCs w:val="20"/>
                    </w:rPr>
                  </w:pPr>
                </w:p>
                <w:p w14:paraId="224D23A1" w14:textId="77777777" w:rsidR="00D97B74" w:rsidRDefault="00E52603">
                  <w:pPr>
                    <w:rPr>
                      <w:rFonts w:asciiTheme="majorHAnsi" w:hAnsiTheme="majorHAnsi"/>
                      <w:sz w:val="20"/>
                      <w:szCs w:val="20"/>
                    </w:rPr>
                  </w:pPr>
                  <w:r>
                    <w:rPr>
                      <w:rFonts w:asciiTheme="majorHAnsi" w:hAnsiTheme="majorHAnsi"/>
                      <w:sz w:val="20"/>
                      <w:szCs w:val="20"/>
                    </w:rPr>
                    <w:t xml:space="preserve">4 </w:t>
                  </w:r>
                </w:p>
              </w:tc>
            </w:tr>
            <w:tr w:rsidR="00D97B74" w14:paraId="224D23A8" w14:textId="77777777">
              <w:tc>
                <w:tcPr>
                  <w:tcW w:w="2209" w:type="dxa"/>
                </w:tcPr>
                <w:p w14:paraId="224D23A3" w14:textId="77777777" w:rsidR="00D97B74" w:rsidRDefault="00E52603">
                  <w:pPr>
                    <w:ind w:firstLine="63"/>
                    <w:rPr>
                      <w:rFonts w:asciiTheme="majorHAnsi" w:hAnsiTheme="majorHAnsi"/>
                      <w:sz w:val="20"/>
                      <w:szCs w:val="20"/>
                    </w:rPr>
                  </w:pPr>
                  <w:r>
                    <w:rPr>
                      <w:rFonts w:asciiTheme="majorHAnsi" w:hAnsiTheme="majorHAnsi"/>
                      <w:sz w:val="20"/>
                      <w:szCs w:val="20"/>
                    </w:rPr>
                    <w:t>Maths</w:t>
                  </w:r>
                </w:p>
              </w:tc>
              <w:tc>
                <w:tcPr>
                  <w:tcW w:w="814" w:type="dxa"/>
                </w:tcPr>
                <w:p w14:paraId="224D23A4" w14:textId="77777777" w:rsidR="00D97B74" w:rsidRDefault="00E52603">
                  <w:pPr>
                    <w:rPr>
                      <w:rFonts w:asciiTheme="majorHAnsi" w:hAnsiTheme="majorHAnsi"/>
                      <w:sz w:val="20"/>
                      <w:szCs w:val="20"/>
                    </w:rPr>
                  </w:pPr>
                  <w:r>
                    <w:rPr>
                      <w:rFonts w:asciiTheme="majorHAnsi" w:hAnsiTheme="majorHAnsi"/>
                      <w:sz w:val="20"/>
                      <w:szCs w:val="20"/>
                    </w:rPr>
                    <w:t xml:space="preserve">4 </w:t>
                  </w:r>
                </w:p>
              </w:tc>
              <w:tc>
                <w:tcPr>
                  <w:tcW w:w="662" w:type="dxa"/>
                  <w:vMerge/>
                  <w:tcBorders>
                    <w:bottom w:val="nil"/>
                  </w:tcBorders>
                </w:tcPr>
                <w:p w14:paraId="224D23A5" w14:textId="77777777" w:rsidR="00D97B74" w:rsidRDefault="00D97B74">
                  <w:pPr>
                    <w:rPr>
                      <w:rFonts w:asciiTheme="majorHAnsi" w:hAnsiTheme="majorHAnsi"/>
                      <w:b/>
                      <w:sz w:val="20"/>
                      <w:szCs w:val="20"/>
                    </w:rPr>
                  </w:pPr>
                </w:p>
              </w:tc>
              <w:tc>
                <w:tcPr>
                  <w:tcW w:w="2641" w:type="dxa"/>
                </w:tcPr>
                <w:p w14:paraId="224D23A6" w14:textId="77777777" w:rsidR="00D97B74" w:rsidRDefault="00E52603">
                  <w:pPr>
                    <w:rPr>
                      <w:rFonts w:asciiTheme="majorHAnsi" w:hAnsiTheme="majorHAnsi"/>
                      <w:sz w:val="20"/>
                      <w:szCs w:val="20"/>
                    </w:rPr>
                  </w:pPr>
                  <w:r>
                    <w:rPr>
                      <w:rFonts w:asciiTheme="majorHAnsi" w:hAnsiTheme="majorHAnsi"/>
                      <w:sz w:val="20"/>
                      <w:szCs w:val="20"/>
                    </w:rPr>
                    <w:t>Maths</w:t>
                  </w:r>
                </w:p>
              </w:tc>
              <w:tc>
                <w:tcPr>
                  <w:tcW w:w="849" w:type="dxa"/>
                </w:tcPr>
                <w:p w14:paraId="224D23A7" w14:textId="77777777" w:rsidR="00D97B74" w:rsidRDefault="00E52603">
                  <w:pPr>
                    <w:rPr>
                      <w:rFonts w:asciiTheme="majorHAnsi" w:hAnsiTheme="majorHAnsi"/>
                      <w:sz w:val="20"/>
                      <w:szCs w:val="20"/>
                    </w:rPr>
                  </w:pPr>
                  <w:r>
                    <w:rPr>
                      <w:rFonts w:asciiTheme="majorHAnsi" w:hAnsiTheme="majorHAnsi"/>
                      <w:sz w:val="20"/>
                      <w:szCs w:val="20"/>
                    </w:rPr>
                    <w:t xml:space="preserve">4 </w:t>
                  </w:r>
                </w:p>
              </w:tc>
            </w:tr>
            <w:tr w:rsidR="00D97B74" w14:paraId="224D23AE" w14:textId="77777777">
              <w:tc>
                <w:tcPr>
                  <w:tcW w:w="2209" w:type="dxa"/>
                  <w:vAlign w:val="bottom"/>
                </w:tcPr>
                <w:p w14:paraId="224D23A9" w14:textId="77777777" w:rsidR="00D97B74" w:rsidRDefault="00E52603">
                  <w:pPr>
                    <w:ind w:firstLine="63"/>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Science</w:t>
                  </w:r>
                </w:p>
              </w:tc>
              <w:tc>
                <w:tcPr>
                  <w:tcW w:w="814" w:type="dxa"/>
                </w:tcPr>
                <w:p w14:paraId="224D23AA" w14:textId="77777777" w:rsidR="00D97B74" w:rsidRDefault="00E52603">
                  <w:pPr>
                    <w:rPr>
                      <w:rFonts w:asciiTheme="majorHAnsi" w:hAnsiTheme="majorHAnsi"/>
                      <w:sz w:val="20"/>
                      <w:szCs w:val="20"/>
                    </w:rPr>
                  </w:pPr>
                  <w:r>
                    <w:rPr>
                      <w:rFonts w:asciiTheme="majorHAnsi" w:hAnsiTheme="majorHAnsi"/>
                      <w:sz w:val="20"/>
                      <w:szCs w:val="20"/>
                    </w:rPr>
                    <w:t>1</w:t>
                  </w:r>
                </w:p>
              </w:tc>
              <w:tc>
                <w:tcPr>
                  <w:tcW w:w="662" w:type="dxa"/>
                  <w:vMerge/>
                  <w:tcBorders>
                    <w:bottom w:val="nil"/>
                  </w:tcBorders>
                  <w:vAlign w:val="bottom"/>
                </w:tcPr>
                <w:p w14:paraId="224D23AB" w14:textId="77777777" w:rsidR="00D97B74" w:rsidRDefault="00D97B74">
                  <w:pPr>
                    <w:rPr>
                      <w:rFonts w:asciiTheme="majorHAnsi" w:eastAsia="Times New Roman" w:hAnsiTheme="majorHAnsi" w:cs="Times New Roman"/>
                      <w:color w:val="000000"/>
                      <w:sz w:val="20"/>
                      <w:szCs w:val="20"/>
                      <w:lang w:eastAsia="en-GB"/>
                    </w:rPr>
                  </w:pPr>
                </w:p>
              </w:tc>
              <w:tc>
                <w:tcPr>
                  <w:tcW w:w="2641" w:type="dxa"/>
                  <w:vAlign w:val="bottom"/>
                </w:tcPr>
                <w:p w14:paraId="224D23AC"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Science</w:t>
                  </w:r>
                </w:p>
              </w:tc>
              <w:tc>
                <w:tcPr>
                  <w:tcW w:w="849" w:type="dxa"/>
                </w:tcPr>
                <w:p w14:paraId="224D23AD" w14:textId="77777777" w:rsidR="00D97B74" w:rsidRDefault="00E52603">
                  <w:pPr>
                    <w:rPr>
                      <w:rFonts w:asciiTheme="majorHAnsi" w:hAnsiTheme="majorHAnsi"/>
                      <w:sz w:val="20"/>
                      <w:szCs w:val="20"/>
                    </w:rPr>
                  </w:pPr>
                  <w:r>
                    <w:rPr>
                      <w:rFonts w:asciiTheme="majorHAnsi" w:hAnsiTheme="majorHAnsi"/>
                      <w:sz w:val="20"/>
                      <w:szCs w:val="20"/>
                    </w:rPr>
                    <w:t>1</w:t>
                  </w:r>
                </w:p>
              </w:tc>
            </w:tr>
            <w:tr w:rsidR="00D97B74" w14:paraId="224D23B4" w14:textId="77777777">
              <w:tc>
                <w:tcPr>
                  <w:tcW w:w="2209" w:type="dxa"/>
                  <w:vAlign w:val="bottom"/>
                </w:tcPr>
                <w:p w14:paraId="224D23AF" w14:textId="77777777" w:rsidR="00D97B74" w:rsidRDefault="00E52603">
                  <w:pPr>
                    <w:ind w:firstLine="63"/>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ICT</w:t>
                  </w:r>
                </w:p>
              </w:tc>
              <w:tc>
                <w:tcPr>
                  <w:tcW w:w="814" w:type="dxa"/>
                </w:tcPr>
                <w:p w14:paraId="224D23B0" w14:textId="77777777" w:rsidR="00D97B74" w:rsidRDefault="00E52603">
                  <w:pPr>
                    <w:rPr>
                      <w:rFonts w:asciiTheme="majorHAnsi" w:hAnsiTheme="majorHAnsi"/>
                      <w:sz w:val="20"/>
                      <w:szCs w:val="20"/>
                    </w:rPr>
                  </w:pPr>
                  <w:r>
                    <w:rPr>
                      <w:rFonts w:asciiTheme="majorHAnsi" w:hAnsiTheme="majorHAnsi"/>
                      <w:sz w:val="20"/>
                      <w:szCs w:val="20"/>
                    </w:rPr>
                    <w:t>1</w:t>
                  </w:r>
                </w:p>
              </w:tc>
              <w:tc>
                <w:tcPr>
                  <w:tcW w:w="662" w:type="dxa"/>
                  <w:vMerge/>
                  <w:tcBorders>
                    <w:bottom w:val="nil"/>
                  </w:tcBorders>
                  <w:vAlign w:val="bottom"/>
                </w:tcPr>
                <w:p w14:paraId="224D23B1" w14:textId="77777777" w:rsidR="00D97B74" w:rsidRDefault="00D97B74">
                  <w:pPr>
                    <w:rPr>
                      <w:rFonts w:asciiTheme="majorHAnsi" w:eastAsia="Times New Roman" w:hAnsiTheme="majorHAnsi" w:cs="Times New Roman"/>
                      <w:color w:val="000000"/>
                      <w:sz w:val="20"/>
                      <w:szCs w:val="20"/>
                      <w:lang w:eastAsia="en-GB"/>
                    </w:rPr>
                  </w:pPr>
                </w:p>
              </w:tc>
              <w:tc>
                <w:tcPr>
                  <w:tcW w:w="2641" w:type="dxa"/>
                  <w:vAlign w:val="bottom"/>
                </w:tcPr>
                <w:p w14:paraId="224D23B2"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ICT</w:t>
                  </w:r>
                </w:p>
              </w:tc>
              <w:tc>
                <w:tcPr>
                  <w:tcW w:w="849" w:type="dxa"/>
                </w:tcPr>
                <w:p w14:paraId="224D23B3" w14:textId="77777777" w:rsidR="00D97B74" w:rsidRDefault="00E52603">
                  <w:pPr>
                    <w:rPr>
                      <w:rFonts w:asciiTheme="majorHAnsi" w:hAnsiTheme="majorHAnsi"/>
                      <w:sz w:val="20"/>
                      <w:szCs w:val="20"/>
                    </w:rPr>
                  </w:pPr>
                  <w:r>
                    <w:rPr>
                      <w:rFonts w:asciiTheme="majorHAnsi" w:hAnsiTheme="majorHAnsi"/>
                      <w:sz w:val="20"/>
                      <w:szCs w:val="20"/>
                    </w:rPr>
                    <w:t>1</w:t>
                  </w:r>
                </w:p>
              </w:tc>
            </w:tr>
            <w:tr w:rsidR="00D97B74" w14:paraId="224D23BA" w14:textId="77777777">
              <w:tc>
                <w:tcPr>
                  <w:tcW w:w="2209" w:type="dxa"/>
                  <w:vAlign w:val="bottom"/>
                </w:tcPr>
                <w:p w14:paraId="224D23B5" w14:textId="77777777" w:rsidR="00D97B74" w:rsidRDefault="00E52603">
                  <w:pPr>
                    <w:ind w:firstLine="63"/>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Humanites</w:t>
                  </w:r>
                </w:p>
              </w:tc>
              <w:tc>
                <w:tcPr>
                  <w:tcW w:w="814" w:type="dxa"/>
                </w:tcPr>
                <w:p w14:paraId="224D23B6" w14:textId="77777777" w:rsidR="00D97B74" w:rsidRDefault="00E52603">
                  <w:pPr>
                    <w:rPr>
                      <w:rFonts w:asciiTheme="majorHAnsi" w:hAnsiTheme="majorHAnsi"/>
                      <w:sz w:val="20"/>
                      <w:szCs w:val="20"/>
                    </w:rPr>
                  </w:pPr>
                  <w:r>
                    <w:rPr>
                      <w:rFonts w:asciiTheme="majorHAnsi" w:hAnsiTheme="majorHAnsi"/>
                      <w:sz w:val="20"/>
                      <w:szCs w:val="20"/>
                    </w:rPr>
                    <w:t>1</w:t>
                  </w:r>
                </w:p>
              </w:tc>
              <w:tc>
                <w:tcPr>
                  <w:tcW w:w="662" w:type="dxa"/>
                  <w:vMerge/>
                  <w:tcBorders>
                    <w:bottom w:val="nil"/>
                  </w:tcBorders>
                  <w:vAlign w:val="bottom"/>
                </w:tcPr>
                <w:p w14:paraId="224D23B7" w14:textId="77777777" w:rsidR="00D97B74" w:rsidRDefault="00D97B74">
                  <w:pPr>
                    <w:rPr>
                      <w:rFonts w:asciiTheme="majorHAnsi" w:eastAsia="Times New Roman" w:hAnsiTheme="majorHAnsi" w:cs="Times New Roman"/>
                      <w:color w:val="000000"/>
                      <w:sz w:val="20"/>
                      <w:szCs w:val="20"/>
                      <w:lang w:eastAsia="en-GB"/>
                    </w:rPr>
                  </w:pPr>
                </w:p>
              </w:tc>
              <w:tc>
                <w:tcPr>
                  <w:tcW w:w="2641" w:type="dxa"/>
                  <w:vAlign w:val="bottom"/>
                </w:tcPr>
                <w:p w14:paraId="224D23B8"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Humanites</w:t>
                  </w:r>
                </w:p>
              </w:tc>
              <w:tc>
                <w:tcPr>
                  <w:tcW w:w="849" w:type="dxa"/>
                </w:tcPr>
                <w:p w14:paraId="224D23B9" w14:textId="77777777" w:rsidR="00D97B74" w:rsidRDefault="00E52603">
                  <w:pPr>
                    <w:rPr>
                      <w:rFonts w:asciiTheme="majorHAnsi" w:hAnsiTheme="majorHAnsi"/>
                      <w:sz w:val="20"/>
                      <w:szCs w:val="20"/>
                    </w:rPr>
                  </w:pPr>
                  <w:r>
                    <w:rPr>
                      <w:rFonts w:asciiTheme="majorHAnsi" w:hAnsiTheme="majorHAnsi"/>
                      <w:sz w:val="20"/>
                      <w:szCs w:val="20"/>
                    </w:rPr>
                    <w:t>1</w:t>
                  </w:r>
                </w:p>
              </w:tc>
            </w:tr>
            <w:tr w:rsidR="00D97B74" w14:paraId="224D23C0" w14:textId="77777777">
              <w:tc>
                <w:tcPr>
                  <w:tcW w:w="2209" w:type="dxa"/>
                  <w:vAlign w:val="bottom"/>
                </w:tcPr>
                <w:p w14:paraId="224D23BB" w14:textId="77777777" w:rsidR="00D97B74" w:rsidRDefault="00E52603">
                  <w:pPr>
                    <w:ind w:firstLine="63"/>
                    <w:rPr>
                      <w:rFonts w:asciiTheme="majorHAnsi" w:eastAsia="Times New Roman" w:hAnsiTheme="majorHAnsi" w:cs="Times New Roman"/>
                      <w:sz w:val="20"/>
                      <w:szCs w:val="20"/>
                      <w:lang w:eastAsia="en-GB"/>
                    </w:rPr>
                  </w:pPr>
                  <w:r>
                    <w:rPr>
                      <w:rFonts w:asciiTheme="majorHAnsi" w:eastAsia="Times New Roman" w:hAnsiTheme="majorHAnsi" w:cs="Times New Roman"/>
                      <w:sz w:val="20"/>
                      <w:szCs w:val="20"/>
                      <w:lang w:eastAsia="en-GB"/>
                    </w:rPr>
                    <w:t xml:space="preserve">Music </w:t>
                  </w:r>
                </w:p>
              </w:tc>
              <w:tc>
                <w:tcPr>
                  <w:tcW w:w="814" w:type="dxa"/>
                </w:tcPr>
                <w:p w14:paraId="224D23BC" w14:textId="77777777" w:rsidR="00D97B74" w:rsidRDefault="00E52603">
                  <w:pPr>
                    <w:rPr>
                      <w:rFonts w:asciiTheme="majorHAnsi" w:hAnsiTheme="majorHAnsi"/>
                      <w:sz w:val="20"/>
                      <w:szCs w:val="20"/>
                    </w:rPr>
                  </w:pPr>
                  <w:r>
                    <w:rPr>
                      <w:rFonts w:asciiTheme="majorHAnsi" w:hAnsiTheme="majorHAnsi"/>
                      <w:sz w:val="20"/>
                      <w:szCs w:val="20"/>
                    </w:rPr>
                    <w:t>1</w:t>
                  </w:r>
                </w:p>
              </w:tc>
              <w:tc>
                <w:tcPr>
                  <w:tcW w:w="662" w:type="dxa"/>
                  <w:vMerge/>
                  <w:tcBorders>
                    <w:bottom w:val="nil"/>
                  </w:tcBorders>
                  <w:vAlign w:val="bottom"/>
                </w:tcPr>
                <w:p w14:paraId="224D23BD" w14:textId="77777777" w:rsidR="00D97B74" w:rsidRDefault="00D97B74">
                  <w:pPr>
                    <w:rPr>
                      <w:rFonts w:asciiTheme="majorHAnsi" w:eastAsia="Times New Roman" w:hAnsiTheme="majorHAnsi" w:cs="Times New Roman"/>
                      <w:sz w:val="20"/>
                      <w:szCs w:val="20"/>
                      <w:lang w:eastAsia="en-GB"/>
                    </w:rPr>
                  </w:pPr>
                </w:p>
              </w:tc>
              <w:tc>
                <w:tcPr>
                  <w:tcW w:w="2641" w:type="dxa"/>
                  <w:vAlign w:val="bottom"/>
                </w:tcPr>
                <w:p w14:paraId="224D23BE" w14:textId="77777777" w:rsidR="00D97B74" w:rsidRDefault="00E52603">
                  <w:pPr>
                    <w:rPr>
                      <w:rFonts w:asciiTheme="majorHAnsi" w:eastAsia="Times New Roman" w:hAnsiTheme="majorHAnsi" w:cs="Times New Roman"/>
                      <w:sz w:val="20"/>
                      <w:szCs w:val="20"/>
                      <w:lang w:eastAsia="en-GB"/>
                    </w:rPr>
                  </w:pPr>
                  <w:r>
                    <w:rPr>
                      <w:rFonts w:asciiTheme="majorHAnsi" w:eastAsia="Times New Roman" w:hAnsiTheme="majorHAnsi" w:cs="Times New Roman"/>
                      <w:sz w:val="20"/>
                      <w:szCs w:val="20"/>
                      <w:lang w:eastAsia="en-GB"/>
                    </w:rPr>
                    <w:t xml:space="preserve">Music </w:t>
                  </w:r>
                </w:p>
              </w:tc>
              <w:tc>
                <w:tcPr>
                  <w:tcW w:w="849" w:type="dxa"/>
                </w:tcPr>
                <w:p w14:paraId="224D23BF" w14:textId="77777777" w:rsidR="00D97B74" w:rsidRDefault="00E52603">
                  <w:pPr>
                    <w:rPr>
                      <w:rFonts w:asciiTheme="majorHAnsi" w:hAnsiTheme="majorHAnsi"/>
                      <w:sz w:val="20"/>
                      <w:szCs w:val="20"/>
                    </w:rPr>
                  </w:pPr>
                  <w:r>
                    <w:rPr>
                      <w:rFonts w:asciiTheme="majorHAnsi" w:hAnsiTheme="majorHAnsi"/>
                      <w:sz w:val="20"/>
                      <w:szCs w:val="20"/>
                    </w:rPr>
                    <w:t>1</w:t>
                  </w:r>
                </w:p>
              </w:tc>
            </w:tr>
            <w:tr w:rsidR="00D97B74" w14:paraId="224D23C6" w14:textId="77777777">
              <w:tc>
                <w:tcPr>
                  <w:tcW w:w="2209" w:type="dxa"/>
                  <w:vAlign w:val="bottom"/>
                </w:tcPr>
                <w:p w14:paraId="224D23C1" w14:textId="77777777" w:rsidR="00D97B74" w:rsidRDefault="00E52603">
                  <w:pPr>
                    <w:ind w:firstLine="63"/>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PE/PD</w:t>
                  </w:r>
                </w:p>
              </w:tc>
              <w:tc>
                <w:tcPr>
                  <w:tcW w:w="814" w:type="dxa"/>
                </w:tcPr>
                <w:p w14:paraId="224D23C2" w14:textId="77777777" w:rsidR="00D97B74" w:rsidRDefault="00E52603">
                  <w:pPr>
                    <w:rPr>
                      <w:rFonts w:asciiTheme="majorHAnsi" w:hAnsiTheme="majorHAnsi"/>
                      <w:sz w:val="20"/>
                      <w:szCs w:val="20"/>
                    </w:rPr>
                  </w:pPr>
                  <w:r>
                    <w:rPr>
                      <w:rFonts w:asciiTheme="majorHAnsi" w:hAnsiTheme="majorHAnsi"/>
                      <w:sz w:val="20"/>
                      <w:szCs w:val="20"/>
                    </w:rPr>
                    <w:t>1</w:t>
                  </w:r>
                </w:p>
              </w:tc>
              <w:tc>
                <w:tcPr>
                  <w:tcW w:w="662" w:type="dxa"/>
                  <w:vMerge/>
                  <w:tcBorders>
                    <w:bottom w:val="nil"/>
                  </w:tcBorders>
                  <w:vAlign w:val="bottom"/>
                </w:tcPr>
                <w:p w14:paraId="224D23C3" w14:textId="77777777" w:rsidR="00D97B74" w:rsidRDefault="00D97B74">
                  <w:pPr>
                    <w:rPr>
                      <w:rFonts w:asciiTheme="majorHAnsi" w:eastAsia="Times New Roman" w:hAnsiTheme="majorHAnsi" w:cs="Times New Roman"/>
                      <w:color w:val="000000"/>
                      <w:sz w:val="20"/>
                      <w:szCs w:val="20"/>
                      <w:lang w:eastAsia="en-GB"/>
                    </w:rPr>
                  </w:pPr>
                </w:p>
              </w:tc>
              <w:tc>
                <w:tcPr>
                  <w:tcW w:w="2641" w:type="dxa"/>
                  <w:vAlign w:val="bottom"/>
                </w:tcPr>
                <w:p w14:paraId="224D23C4"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PE/Gym/Swim</w:t>
                  </w:r>
                </w:p>
              </w:tc>
              <w:tc>
                <w:tcPr>
                  <w:tcW w:w="849" w:type="dxa"/>
                </w:tcPr>
                <w:p w14:paraId="224D23C5" w14:textId="77777777" w:rsidR="00D97B74" w:rsidRDefault="00E52603">
                  <w:pPr>
                    <w:rPr>
                      <w:rFonts w:asciiTheme="majorHAnsi" w:hAnsiTheme="majorHAnsi"/>
                      <w:sz w:val="20"/>
                      <w:szCs w:val="20"/>
                    </w:rPr>
                  </w:pPr>
                  <w:r>
                    <w:rPr>
                      <w:rFonts w:asciiTheme="majorHAnsi" w:hAnsiTheme="majorHAnsi"/>
                      <w:sz w:val="20"/>
                      <w:szCs w:val="20"/>
                    </w:rPr>
                    <w:t>1</w:t>
                  </w:r>
                </w:p>
              </w:tc>
            </w:tr>
            <w:tr w:rsidR="00D97B74" w14:paraId="224D23CC" w14:textId="77777777">
              <w:tc>
                <w:tcPr>
                  <w:tcW w:w="2209" w:type="dxa"/>
                  <w:vAlign w:val="bottom"/>
                </w:tcPr>
                <w:p w14:paraId="224D23C7" w14:textId="77777777" w:rsidR="00D97B74" w:rsidRDefault="00E52603">
                  <w:pPr>
                    <w:ind w:firstLine="63"/>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DT/Art</w:t>
                  </w:r>
                </w:p>
              </w:tc>
              <w:tc>
                <w:tcPr>
                  <w:tcW w:w="814" w:type="dxa"/>
                </w:tcPr>
                <w:p w14:paraId="224D23C8" w14:textId="77777777" w:rsidR="00D97B74" w:rsidRDefault="00E52603">
                  <w:pPr>
                    <w:rPr>
                      <w:rFonts w:asciiTheme="majorHAnsi" w:hAnsiTheme="majorHAnsi"/>
                      <w:sz w:val="20"/>
                      <w:szCs w:val="20"/>
                    </w:rPr>
                  </w:pPr>
                  <w:r>
                    <w:rPr>
                      <w:rFonts w:asciiTheme="majorHAnsi" w:hAnsiTheme="majorHAnsi"/>
                      <w:sz w:val="20"/>
                      <w:szCs w:val="20"/>
                    </w:rPr>
                    <w:t>2</w:t>
                  </w:r>
                </w:p>
              </w:tc>
              <w:tc>
                <w:tcPr>
                  <w:tcW w:w="662" w:type="dxa"/>
                  <w:vMerge/>
                  <w:tcBorders>
                    <w:bottom w:val="nil"/>
                  </w:tcBorders>
                  <w:vAlign w:val="bottom"/>
                </w:tcPr>
                <w:p w14:paraId="224D23C9" w14:textId="77777777" w:rsidR="00D97B74" w:rsidRDefault="00D97B74">
                  <w:pPr>
                    <w:rPr>
                      <w:rFonts w:asciiTheme="majorHAnsi" w:eastAsia="Times New Roman" w:hAnsiTheme="majorHAnsi" w:cs="Times New Roman"/>
                      <w:color w:val="000000"/>
                      <w:sz w:val="20"/>
                      <w:szCs w:val="20"/>
                      <w:lang w:eastAsia="en-GB"/>
                    </w:rPr>
                  </w:pPr>
                </w:p>
              </w:tc>
              <w:tc>
                <w:tcPr>
                  <w:tcW w:w="2641" w:type="dxa"/>
                  <w:vAlign w:val="bottom"/>
                </w:tcPr>
                <w:p w14:paraId="224D23CA"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DT/Art</w:t>
                  </w:r>
                </w:p>
              </w:tc>
              <w:tc>
                <w:tcPr>
                  <w:tcW w:w="849" w:type="dxa"/>
                </w:tcPr>
                <w:p w14:paraId="224D23CB" w14:textId="77777777" w:rsidR="00D97B74" w:rsidRDefault="00E52603">
                  <w:pPr>
                    <w:rPr>
                      <w:rFonts w:asciiTheme="majorHAnsi" w:hAnsiTheme="majorHAnsi"/>
                      <w:sz w:val="20"/>
                      <w:szCs w:val="20"/>
                    </w:rPr>
                  </w:pPr>
                  <w:r>
                    <w:rPr>
                      <w:rFonts w:asciiTheme="majorHAnsi" w:hAnsiTheme="majorHAnsi"/>
                      <w:sz w:val="20"/>
                      <w:szCs w:val="20"/>
                    </w:rPr>
                    <w:t>2</w:t>
                  </w:r>
                </w:p>
              </w:tc>
            </w:tr>
            <w:tr w:rsidR="00D97B74" w14:paraId="224D23D2" w14:textId="77777777">
              <w:tc>
                <w:tcPr>
                  <w:tcW w:w="2209" w:type="dxa"/>
                  <w:vAlign w:val="bottom"/>
                </w:tcPr>
                <w:p w14:paraId="224D23CD" w14:textId="77777777" w:rsidR="00D97B74" w:rsidRDefault="00E52603">
                  <w:pPr>
                    <w:ind w:firstLine="63"/>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PSHCE/SEAL</w:t>
                  </w:r>
                </w:p>
              </w:tc>
              <w:tc>
                <w:tcPr>
                  <w:tcW w:w="814" w:type="dxa"/>
                </w:tcPr>
                <w:p w14:paraId="224D23CE" w14:textId="77777777" w:rsidR="00D97B74" w:rsidRDefault="00E52603">
                  <w:pPr>
                    <w:rPr>
                      <w:rFonts w:asciiTheme="majorHAnsi" w:hAnsiTheme="majorHAnsi"/>
                      <w:sz w:val="20"/>
                      <w:szCs w:val="20"/>
                    </w:rPr>
                  </w:pPr>
                  <w:r>
                    <w:rPr>
                      <w:rFonts w:asciiTheme="majorHAnsi" w:hAnsiTheme="majorHAnsi"/>
                      <w:sz w:val="20"/>
                      <w:szCs w:val="20"/>
                    </w:rPr>
                    <w:t>1</w:t>
                  </w:r>
                </w:p>
              </w:tc>
              <w:tc>
                <w:tcPr>
                  <w:tcW w:w="662" w:type="dxa"/>
                  <w:vMerge/>
                  <w:tcBorders>
                    <w:bottom w:val="nil"/>
                  </w:tcBorders>
                  <w:vAlign w:val="bottom"/>
                </w:tcPr>
                <w:p w14:paraId="224D23CF" w14:textId="77777777" w:rsidR="00D97B74" w:rsidRDefault="00D97B74">
                  <w:pPr>
                    <w:rPr>
                      <w:rFonts w:asciiTheme="majorHAnsi" w:eastAsia="Times New Roman" w:hAnsiTheme="majorHAnsi" w:cs="Times New Roman"/>
                      <w:color w:val="000000"/>
                      <w:sz w:val="20"/>
                      <w:szCs w:val="20"/>
                      <w:lang w:eastAsia="en-GB"/>
                    </w:rPr>
                  </w:pPr>
                </w:p>
              </w:tc>
              <w:tc>
                <w:tcPr>
                  <w:tcW w:w="2641" w:type="dxa"/>
                  <w:vAlign w:val="bottom"/>
                </w:tcPr>
                <w:p w14:paraId="224D23D0"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PSHCE/SEAL</w:t>
                  </w:r>
                </w:p>
              </w:tc>
              <w:tc>
                <w:tcPr>
                  <w:tcW w:w="849" w:type="dxa"/>
                </w:tcPr>
                <w:p w14:paraId="224D23D1" w14:textId="77777777" w:rsidR="00D97B74" w:rsidRDefault="00E52603">
                  <w:pPr>
                    <w:rPr>
                      <w:rFonts w:asciiTheme="majorHAnsi" w:hAnsiTheme="majorHAnsi"/>
                      <w:sz w:val="20"/>
                      <w:szCs w:val="20"/>
                    </w:rPr>
                  </w:pPr>
                  <w:r>
                    <w:rPr>
                      <w:rFonts w:asciiTheme="majorHAnsi" w:hAnsiTheme="majorHAnsi"/>
                      <w:sz w:val="20"/>
                      <w:szCs w:val="20"/>
                    </w:rPr>
                    <w:t>1</w:t>
                  </w:r>
                </w:p>
              </w:tc>
            </w:tr>
            <w:tr w:rsidR="00D97B74" w14:paraId="224D23D8" w14:textId="77777777">
              <w:tc>
                <w:tcPr>
                  <w:tcW w:w="2209" w:type="dxa"/>
                  <w:vAlign w:val="bottom"/>
                </w:tcPr>
                <w:p w14:paraId="224D23D3" w14:textId="77777777" w:rsidR="00D97B74" w:rsidRDefault="00E52603">
                  <w:pPr>
                    <w:ind w:firstLine="63"/>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RE</w:t>
                  </w:r>
                </w:p>
              </w:tc>
              <w:tc>
                <w:tcPr>
                  <w:tcW w:w="814" w:type="dxa"/>
                </w:tcPr>
                <w:p w14:paraId="224D23D4" w14:textId="77777777" w:rsidR="00D97B74" w:rsidRDefault="00E52603">
                  <w:pPr>
                    <w:rPr>
                      <w:rFonts w:asciiTheme="majorHAnsi" w:hAnsiTheme="majorHAnsi"/>
                      <w:sz w:val="20"/>
                      <w:szCs w:val="20"/>
                    </w:rPr>
                  </w:pPr>
                  <w:r>
                    <w:rPr>
                      <w:rFonts w:asciiTheme="majorHAnsi" w:hAnsiTheme="majorHAnsi"/>
                      <w:sz w:val="20"/>
                      <w:szCs w:val="20"/>
                    </w:rPr>
                    <w:t>1</w:t>
                  </w:r>
                </w:p>
              </w:tc>
              <w:tc>
                <w:tcPr>
                  <w:tcW w:w="662" w:type="dxa"/>
                  <w:vMerge/>
                  <w:tcBorders>
                    <w:bottom w:val="nil"/>
                  </w:tcBorders>
                  <w:vAlign w:val="bottom"/>
                </w:tcPr>
                <w:p w14:paraId="224D23D5" w14:textId="77777777" w:rsidR="00D97B74" w:rsidRDefault="00D97B74">
                  <w:pPr>
                    <w:rPr>
                      <w:rFonts w:asciiTheme="majorHAnsi" w:eastAsia="Times New Roman" w:hAnsiTheme="majorHAnsi" w:cs="Times New Roman"/>
                      <w:color w:val="000000"/>
                      <w:sz w:val="20"/>
                      <w:szCs w:val="20"/>
                      <w:lang w:eastAsia="en-GB"/>
                    </w:rPr>
                  </w:pPr>
                </w:p>
              </w:tc>
              <w:tc>
                <w:tcPr>
                  <w:tcW w:w="2641" w:type="dxa"/>
                  <w:vAlign w:val="bottom"/>
                </w:tcPr>
                <w:p w14:paraId="224D23D6"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RE</w:t>
                  </w:r>
                </w:p>
              </w:tc>
              <w:tc>
                <w:tcPr>
                  <w:tcW w:w="849" w:type="dxa"/>
                </w:tcPr>
                <w:p w14:paraId="224D23D7" w14:textId="77777777" w:rsidR="00D97B74" w:rsidRDefault="00E52603">
                  <w:pPr>
                    <w:rPr>
                      <w:rFonts w:asciiTheme="majorHAnsi" w:hAnsiTheme="majorHAnsi"/>
                      <w:sz w:val="20"/>
                      <w:szCs w:val="20"/>
                    </w:rPr>
                  </w:pPr>
                  <w:r>
                    <w:rPr>
                      <w:rFonts w:asciiTheme="majorHAnsi" w:hAnsiTheme="majorHAnsi"/>
                      <w:sz w:val="20"/>
                      <w:szCs w:val="20"/>
                    </w:rPr>
                    <w:t>1</w:t>
                  </w:r>
                </w:p>
              </w:tc>
            </w:tr>
            <w:tr w:rsidR="00D97B74" w14:paraId="224D23DE" w14:textId="77777777">
              <w:tc>
                <w:tcPr>
                  <w:tcW w:w="2209" w:type="dxa"/>
                  <w:vAlign w:val="bottom"/>
                </w:tcPr>
                <w:p w14:paraId="224D23D9" w14:textId="77777777" w:rsidR="00D97B74" w:rsidRDefault="00E52603">
                  <w:pPr>
                    <w:ind w:firstLine="63"/>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Educational Visits(ASD)</w:t>
                  </w:r>
                </w:p>
              </w:tc>
              <w:tc>
                <w:tcPr>
                  <w:tcW w:w="814" w:type="dxa"/>
                </w:tcPr>
                <w:p w14:paraId="224D23DA" w14:textId="77777777" w:rsidR="00D97B74" w:rsidRDefault="00E52603">
                  <w:pPr>
                    <w:rPr>
                      <w:rFonts w:asciiTheme="majorHAnsi" w:hAnsiTheme="majorHAnsi"/>
                      <w:sz w:val="20"/>
                      <w:szCs w:val="20"/>
                    </w:rPr>
                  </w:pPr>
                  <w:r>
                    <w:rPr>
                      <w:rFonts w:asciiTheme="majorHAnsi" w:hAnsiTheme="majorHAnsi"/>
                      <w:sz w:val="20"/>
                      <w:szCs w:val="20"/>
                    </w:rPr>
                    <w:t>4</w:t>
                  </w:r>
                </w:p>
              </w:tc>
              <w:tc>
                <w:tcPr>
                  <w:tcW w:w="662" w:type="dxa"/>
                  <w:vMerge/>
                  <w:tcBorders>
                    <w:bottom w:val="nil"/>
                  </w:tcBorders>
                  <w:vAlign w:val="bottom"/>
                </w:tcPr>
                <w:p w14:paraId="224D23DB" w14:textId="77777777" w:rsidR="00D97B74" w:rsidRDefault="00D97B74">
                  <w:pPr>
                    <w:rPr>
                      <w:rFonts w:asciiTheme="majorHAnsi" w:eastAsia="Times New Roman" w:hAnsiTheme="majorHAnsi" w:cs="Times New Roman"/>
                      <w:color w:val="000000"/>
                      <w:sz w:val="20"/>
                      <w:szCs w:val="20"/>
                      <w:lang w:eastAsia="en-GB"/>
                    </w:rPr>
                  </w:pPr>
                </w:p>
              </w:tc>
              <w:tc>
                <w:tcPr>
                  <w:tcW w:w="2641" w:type="dxa"/>
                  <w:vAlign w:val="bottom"/>
                </w:tcPr>
                <w:p w14:paraId="224D23DC"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Educational Visits (ASD)</w:t>
                  </w:r>
                </w:p>
              </w:tc>
              <w:tc>
                <w:tcPr>
                  <w:tcW w:w="849" w:type="dxa"/>
                </w:tcPr>
                <w:p w14:paraId="224D23DD" w14:textId="77777777" w:rsidR="00D97B74" w:rsidRDefault="00E52603">
                  <w:pPr>
                    <w:rPr>
                      <w:rFonts w:asciiTheme="majorHAnsi" w:hAnsiTheme="majorHAnsi"/>
                      <w:sz w:val="20"/>
                      <w:szCs w:val="20"/>
                    </w:rPr>
                  </w:pPr>
                  <w:r>
                    <w:rPr>
                      <w:rFonts w:asciiTheme="majorHAnsi" w:hAnsiTheme="majorHAnsi"/>
                      <w:sz w:val="20"/>
                      <w:szCs w:val="20"/>
                    </w:rPr>
                    <w:t>4</w:t>
                  </w:r>
                </w:p>
              </w:tc>
            </w:tr>
            <w:tr w:rsidR="00D97B74" w14:paraId="224D23E4" w14:textId="77777777">
              <w:tc>
                <w:tcPr>
                  <w:tcW w:w="2209" w:type="dxa"/>
                  <w:vAlign w:val="bottom"/>
                </w:tcPr>
                <w:p w14:paraId="224D23DF" w14:textId="77777777" w:rsidR="00D97B74" w:rsidRDefault="00E52603">
                  <w:pPr>
                    <w:ind w:firstLine="63"/>
                    <w:rPr>
                      <w:rFonts w:asciiTheme="majorHAnsi" w:eastAsia="Times New Roman" w:hAnsiTheme="majorHAnsi" w:cs="Times New Roman"/>
                      <w:sz w:val="20"/>
                      <w:szCs w:val="20"/>
                      <w:lang w:eastAsia="en-GB"/>
                    </w:rPr>
                  </w:pPr>
                  <w:r>
                    <w:rPr>
                      <w:rFonts w:asciiTheme="majorHAnsi" w:eastAsia="Times New Roman" w:hAnsiTheme="majorHAnsi" w:cs="Times New Roman"/>
                      <w:sz w:val="20"/>
                      <w:szCs w:val="20"/>
                      <w:lang w:eastAsia="en-GB"/>
                    </w:rPr>
                    <w:t>Reflections</w:t>
                  </w:r>
                </w:p>
              </w:tc>
              <w:tc>
                <w:tcPr>
                  <w:tcW w:w="814" w:type="dxa"/>
                </w:tcPr>
                <w:p w14:paraId="224D23E0" w14:textId="77777777" w:rsidR="00D97B74" w:rsidRDefault="00E52603">
                  <w:pPr>
                    <w:rPr>
                      <w:rFonts w:asciiTheme="majorHAnsi" w:hAnsiTheme="majorHAnsi"/>
                      <w:sz w:val="20"/>
                      <w:szCs w:val="20"/>
                    </w:rPr>
                  </w:pPr>
                  <w:r>
                    <w:rPr>
                      <w:rFonts w:asciiTheme="majorHAnsi" w:hAnsiTheme="majorHAnsi"/>
                      <w:sz w:val="20"/>
                      <w:szCs w:val="20"/>
                    </w:rPr>
                    <w:t>2</w:t>
                  </w:r>
                </w:p>
              </w:tc>
              <w:tc>
                <w:tcPr>
                  <w:tcW w:w="662" w:type="dxa"/>
                  <w:vMerge/>
                  <w:tcBorders>
                    <w:bottom w:val="nil"/>
                  </w:tcBorders>
                  <w:vAlign w:val="bottom"/>
                </w:tcPr>
                <w:p w14:paraId="224D23E1" w14:textId="77777777" w:rsidR="00D97B74" w:rsidRDefault="00D97B74">
                  <w:pPr>
                    <w:rPr>
                      <w:rFonts w:asciiTheme="majorHAnsi" w:eastAsia="Times New Roman" w:hAnsiTheme="majorHAnsi" w:cs="Times New Roman"/>
                      <w:sz w:val="20"/>
                      <w:szCs w:val="20"/>
                      <w:lang w:eastAsia="en-GB"/>
                    </w:rPr>
                  </w:pPr>
                </w:p>
              </w:tc>
              <w:tc>
                <w:tcPr>
                  <w:tcW w:w="2641" w:type="dxa"/>
                  <w:vAlign w:val="bottom"/>
                </w:tcPr>
                <w:p w14:paraId="224D23E2" w14:textId="77777777" w:rsidR="00D97B74" w:rsidRDefault="00E52603">
                  <w:pPr>
                    <w:rPr>
                      <w:rFonts w:asciiTheme="majorHAnsi" w:eastAsia="Times New Roman" w:hAnsiTheme="majorHAnsi" w:cs="Times New Roman"/>
                      <w:sz w:val="20"/>
                      <w:szCs w:val="20"/>
                      <w:lang w:eastAsia="en-GB"/>
                    </w:rPr>
                  </w:pPr>
                  <w:r>
                    <w:rPr>
                      <w:rFonts w:asciiTheme="majorHAnsi" w:eastAsia="Times New Roman" w:hAnsiTheme="majorHAnsi" w:cs="Times New Roman"/>
                      <w:sz w:val="20"/>
                      <w:szCs w:val="20"/>
                      <w:lang w:eastAsia="en-GB"/>
                    </w:rPr>
                    <w:t>R2L</w:t>
                  </w:r>
                </w:p>
              </w:tc>
              <w:tc>
                <w:tcPr>
                  <w:tcW w:w="849" w:type="dxa"/>
                </w:tcPr>
                <w:p w14:paraId="224D23E3" w14:textId="77777777" w:rsidR="00D97B74" w:rsidRDefault="00E52603">
                  <w:pPr>
                    <w:rPr>
                      <w:rFonts w:asciiTheme="majorHAnsi" w:hAnsiTheme="majorHAnsi"/>
                      <w:sz w:val="20"/>
                      <w:szCs w:val="20"/>
                    </w:rPr>
                  </w:pPr>
                  <w:r>
                    <w:rPr>
                      <w:rFonts w:asciiTheme="majorHAnsi" w:eastAsia="Times New Roman" w:hAnsiTheme="majorHAnsi" w:cs="Times New Roman"/>
                      <w:sz w:val="20"/>
                      <w:szCs w:val="20"/>
                      <w:lang w:eastAsia="en-GB"/>
                    </w:rPr>
                    <w:t>am/pm</w:t>
                  </w:r>
                </w:p>
              </w:tc>
            </w:tr>
            <w:tr w:rsidR="00D97B74" w14:paraId="224D23EA" w14:textId="77777777">
              <w:tc>
                <w:tcPr>
                  <w:tcW w:w="2209" w:type="dxa"/>
                  <w:vAlign w:val="bottom"/>
                </w:tcPr>
                <w:p w14:paraId="224D23E5" w14:textId="77777777" w:rsidR="00D97B74" w:rsidRDefault="00E52603">
                  <w:pPr>
                    <w:ind w:firstLine="63"/>
                    <w:rPr>
                      <w:rFonts w:asciiTheme="majorHAnsi" w:eastAsia="Times New Roman" w:hAnsiTheme="majorHAnsi" w:cs="Times New Roman"/>
                      <w:sz w:val="20"/>
                      <w:szCs w:val="20"/>
                      <w:lang w:eastAsia="en-GB"/>
                    </w:rPr>
                  </w:pPr>
                  <w:r>
                    <w:rPr>
                      <w:rFonts w:asciiTheme="majorHAnsi" w:eastAsia="Times New Roman" w:hAnsiTheme="majorHAnsi" w:cs="Times New Roman"/>
                      <w:sz w:val="20"/>
                      <w:szCs w:val="20"/>
                      <w:lang w:eastAsia="en-GB"/>
                    </w:rPr>
                    <w:t>R2L</w:t>
                  </w:r>
                </w:p>
              </w:tc>
              <w:tc>
                <w:tcPr>
                  <w:tcW w:w="814" w:type="dxa"/>
                </w:tcPr>
                <w:p w14:paraId="224D23E6" w14:textId="77777777" w:rsidR="00D97B74" w:rsidRDefault="00E52603">
                  <w:pPr>
                    <w:rPr>
                      <w:rFonts w:asciiTheme="majorHAnsi" w:hAnsiTheme="majorHAnsi"/>
                      <w:sz w:val="20"/>
                      <w:szCs w:val="20"/>
                    </w:rPr>
                  </w:pPr>
                  <w:r>
                    <w:rPr>
                      <w:rFonts w:asciiTheme="majorHAnsi" w:hAnsiTheme="majorHAnsi"/>
                      <w:sz w:val="20"/>
                      <w:szCs w:val="20"/>
                    </w:rPr>
                    <w:t xml:space="preserve">am/pm </w:t>
                  </w:r>
                </w:p>
              </w:tc>
              <w:tc>
                <w:tcPr>
                  <w:tcW w:w="662" w:type="dxa"/>
                  <w:vMerge/>
                  <w:tcBorders>
                    <w:bottom w:val="nil"/>
                  </w:tcBorders>
                  <w:vAlign w:val="bottom"/>
                </w:tcPr>
                <w:p w14:paraId="224D23E7" w14:textId="77777777" w:rsidR="00D97B74" w:rsidRDefault="00D97B74">
                  <w:pPr>
                    <w:rPr>
                      <w:rFonts w:asciiTheme="majorHAnsi" w:eastAsia="Times New Roman" w:hAnsiTheme="majorHAnsi" w:cs="Times New Roman"/>
                      <w:sz w:val="20"/>
                      <w:szCs w:val="20"/>
                      <w:lang w:eastAsia="en-GB"/>
                    </w:rPr>
                  </w:pPr>
                </w:p>
              </w:tc>
              <w:tc>
                <w:tcPr>
                  <w:tcW w:w="2641" w:type="dxa"/>
                  <w:vAlign w:val="bottom"/>
                </w:tcPr>
                <w:p w14:paraId="224D23E8" w14:textId="77777777" w:rsidR="00D97B74" w:rsidRDefault="00E52603">
                  <w:pPr>
                    <w:rPr>
                      <w:rFonts w:asciiTheme="majorHAnsi" w:eastAsia="Times New Roman" w:hAnsiTheme="majorHAnsi" w:cs="Times New Roman"/>
                      <w:sz w:val="20"/>
                      <w:szCs w:val="20"/>
                      <w:lang w:eastAsia="en-GB"/>
                    </w:rPr>
                  </w:pPr>
                  <w:r>
                    <w:rPr>
                      <w:rFonts w:asciiTheme="majorHAnsi" w:eastAsia="Times New Roman" w:hAnsiTheme="majorHAnsi" w:cs="Times New Roman"/>
                      <w:sz w:val="20"/>
                      <w:szCs w:val="20"/>
                      <w:lang w:eastAsia="en-GB"/>
                    </w:rPr>
                    <w:t>Golden Time</w:t>
                  </w:r>
                </w:p>
              </w:tc>
              <w:tc>
                <w:tcPr>
                  <w:tcW w:w="849" w:type="dxa"/>
                </w:tcPr>
                <w:p w14:paraId="224D23E9" w14:textId="77777777" w:rsidR="00D97B74" w:rsidRDefault="00E52603">
                  <w:pPr>
                    <w:rPr>
                      <w:rFonts w:asciiTheme="majorHAnsi" w:hAnsiTheme="majorHAnsi"/>
                      <w:sz w:val="20"/>
                      <w:szCs w:val="20"/>
                    </w:rPr>
                  </w:pPr>
                  <w:r>
                    <w:rPr>
                      <w:rFonts w:asciiTheme="majorHAnsi" w:hAnsiTheme="majorHAnsi"/>
                      <w:sz w:val="20"/>
                      <w:szCs w:val="20"/>
                    </w:rPr>
                    <w:t>.5</w:t>
                  </w:r>
                </w:p>
              </w:tc>
            </w:tr>
          </w:tbl>
          <w:p w14:paraId="224D23EB" w14:textId="77777777" w:rsidR="00D97B74" w:rsidRDefault="00D97B74">
            <w:pPr>
              <w:rPr>
                <w:rFonts w:asciiTheme="majorHAnsi" w:hAnsiTheme="majorHAnsi"/>
              </w:rPr>
            </w:pPr>
          </w:p>
          <w:p w14:paraId="224D23EC" w14:textId="77777777" w:rsidR="00D97B74" w:rsidRDefault="00D97B74"/>
          <w:tbl>
            <w:tblPr>
              <w:tblStyle w:val="TableGrid"/>
              <w:tblW w:w="7284" w:type="dxa"/>
              <w:tblInd w:w="597" w:type="dxa"/>
              <w:tblLook w:val="04A0" w:firstRow="1" w:lastRow="0" w:firstColumn="1" w:lastColumn="0" w:noHBand="0" w:noVBand="1"/>
            </w:tblPr>
            <w:tblGrid>
              <w:gridCol w:w="2647"/>
              <w:gridCol w:w="472"/>
              <w:gridCol w:w="566"/>
              <w:gridCol w:w="3034"/>
              <w:gridCol w:w="565"/>
            </w:tblGrid>
            <w:tr w:rsidR="00D97B74" w14:paraId="224D23F1" w14:textId="77777777">
              <w:tc>
                <w:tcPr>
                  <w:tcW w:w="3119" w:type="dxa"/>
                  <w:gridSpan w:val="2"/>
                </w:tcPr>
                <w:p w14:paraId="224D23ED" w14:textId="77777777" w:rsidR="00D97B74" w:rsidRDefault="00E52603">
                  <w:pPr>
                    <w:ind w:left="489" w:hanging="489"/>
                    <w:rPr>
                      <w:rFonts w:asciiTheme="majorHAnsi" w:hAnsiTheme="majorHAnsi"/>
                      <w:b/>
                      <w:sz w:val="20"/>
                      <w:szCs w:val="20"/>
                    </w:rPr>
                  </w:pPr>
                  <w:r>
                    <w:rPr>
                      <w:rFonts w:asciiTheme="majorHAnsi" w:hAnsiTheme="majorHAnsi"/>
                      <w:b/>
                      <w:sz w:val="20"/>
                      <w:szCs w:val="20"/>
                    </w:rPr>
                    <w:t>KS3 Curriculum Map</w:t>
                  </w:r>
                </w:p>
              </w:tc>
              <w:tc>
                <w:tcPr>
                  <w:tcW w:w="566" w:type="dxa"/>
                  <w:vMerge w:val="restart"/>
                  <w:tcBorders>
                    <w:top w:val="nil"/>
                    <w:bottom w:val="nil"/>
                  </w:tcBorders>
                </w:tcPr>
                <w:p w14:paraId="224D23EE" w14:textId="77777777" w:rsidR="00D97B74" w:rsidRDefault="00D97B74">
                  <w:pPr>
                    <w:rPr>
                      <w:rFonts w:asciiTheme="majorHAnsi" w:hAnsiTheme="majorHAnsi"/>
                      <w:b/>
                      <w:sz w:val="20"/>
                      <w:szCs w:val="20"/>
                    </w:rPr>
                  </w:pPr>
                </w:p>
              </w:tc>
              <w:tc>
                <w:tcPr>
                  <w:tcW w:w="3034" w:type="dxa"/>
                </w:tcPr>
                <w:p w14:paraId="224D23EF" w14:textId="77777777" w:rsidR="00D97B74" w:rsidRDefault="00E52603">
                  <w:pPr>
                    <w:rPr>
                      <w:rFonts w:asciiTheme="majorHAnsi" w:hAnsiTheme="majorHAnsi"/>
                      <w:b/>
                      <w:sz w:val="20"/>
                      <w:szCs w:val="20"/>
                    </w:rPr>
                  </w:pPr>
                  <w:r>
                    <w:rPr>
                      <w:rFonts w:asciiTheme="majorHAnsi" w:hAnsiTheme="majorHAnsi"/>
                      <w:b/>
                      <w:sz w:val="20"/>
                      <w:szCs w:val="20"/>
                    </w:rPr>
                    <w:t>KS4 Curriculum Map</w:t>
                  </w:r>
                </w:p>
              </w:tc>
              <w:tc>
                <w:tcPr>
                  <w:tcW w:w="565" w:type="dxa"/>
                  <w:vAlign w:val="bottom"/>
                </w:tcPr>
                <w:p w14:paraId="224D23F0" w14:textId="77777777" w:rsidR="00D97B74" w:rsidRDefault="00D97B74">
                  <w:pPr>
                    <w:jc w:val="both"/>
                    <w:rPr>
                      <w:rFonts w:asciiTheme="majorHAnsi" w:hAnsiTheme="majorHAnsi"/>
                      <w:bCs/>
                      <w:color w:val="000000"/>
                      <w:sz w:val="20"/>
                      <w:szCs w:val="20"/>
                    </w:rPr>
                  </w:pPr>
                </w:p>
              </w:tc>
            </w:tr>
            <w:tr w:rsidR="00D97B74" w14:paraId="224D23FB" w14:textId="77777777">
              <w:tc>
                <w:tcPr>
                  <w:tcW w:w="2647" w:type="dxa"/>
                </w:tcPr>
                <w:p w14:paraId="224D23F2" w14:textId="77777777" w:rsidR="00D97B74" w:rsidRDefault="00E52603">
                  <w:pPr>
                    <w:rPr>
                      <w:rFonts w:asciiTheme="majorHAnsi" w:hAnsiTheme="majorHAnsi"/>
                      <w:b/>
                      <w:sz w:val="20"/>
                      <w:szCs w:val="20"/>
                      <w:u w:val="single"/>
                    </w:rPr>
                  </w:pPr>
                  <w:r>
                    <w:rPr>
                      <w:rFonts w:asciiTheme="majorHAnsi" w:hAnsiTheme="majorHAnsi"/>
                      <w:b/>
                      <w:sz w:val="20"/>
                      <w:szCs w:val="20"/>
                      <w:u w:val="single"/>
                    </w:rPr>
                    <w:t>English</w:t>
                  </w:r>
                </w:p>
                <w:p w14:paraId="224D23F3" w14:textId="77777777" w:rsidR="00D97B74" w:rsidRDefault="00E52603">
                  <w:pPr>
                    <w:rPr>
                      <w:rFonts w:asciiTheme="majorHAnsi" w:hAnsiTheme="majorHAnsi"/>
                      <w:sz w:val="20"/>
                      <w:szCs w:val="20"/>
                    </w:rPr>
                  </w:pPr>
                  <w:r>
                    <w:rPr>
                      <w:rFonts w:asciiTheme="majorHAnsi" w:hAnsiTheme="majorHAnsi"/>
                      <w:sz w:val="20"/>
                      <w:szCs w:val="20"/>
                    </w:rPr>
                    <w:t>WRI</w:t>
                  </w:r>
                </w:p>
                <w:p w14:paraId="224D23F4" w14:textId="77777777" w:rsidR="00D97B74" w:rsidRDefault="00E52603">
                  <w:pPr>
                    <w:rPr>
                      <w:rFonts w:asciiTheme="majorHAnsi" w:hAnsiTheme="majorHAnsi"/>
                      <w:sz w:val="20"/>
                      <w:szCs w:val="20"/>
                      <w:u w:val="single"/>
                    </w:rPr>
                  </w:pPr>
                  <w:r>
                    <w:rPr>
                      <w:rFonts w:asciiTheme="majorHAnsi" w:hAnsiTheme="majorHAnsi"/>
                      <w:sz w:val="20"/>
                      <w:szCs w:val="20"/>
                    </w:rPr>
                    <w:t>Literacy</w:t>
                  </w:r>
                </w:p>
              </w:tc>
              <w:tc>
                <w:tcPr>
                  <w:tcW w:w="472" w:type="dxa"/>
                </w:tcPr>
                <w:p w14:paraId="224D23F5" w14:textId="77777777" w:rsidR="00D97B74" w:rsidRDefault="00D97B74">
                  <w:pPr>
                    <w:rPr>
                      <w:rFonts w:asciiTheme="majorHAnsi" w:hAnsiTheme="majorHAnsi"/>
                      <w:sz w:val="20"/>
                      <w:szCs w:val="20"/>
                    </w:rPr>
                  </w:pPr>
                </w:p>
                <w:p w14:paraId="224D23F6" w14:textId="77777777" w:rsidR="00D97B74" w:rsidRDefault="00E52603">
                  <w:pPr>
                    <w:rPr>
                      <w:rFonts w:asciiTheme="majorHAnsi" w:hAnsiTheme="majorHAnsi"/>
                      <w:sz w:val="20"/>
                      <w:szCs w:val="20"/>
                    </w:rPr>
                  </w:pPr>
                  <w:r>
                    <w:rPr>
                      <w:rFonts w:asciiTheme="majorHAnsi" w:hAnsiTheme="majorHAnsi"/>
                      <w:sz w:val="20"/>
                      <w:szCs w:val="20"/>
                    </w:rPr>
                    <w:t>4</w:t>
                  </w:r>
                </w:p>
                <w:p w14:paraId="224D23F7" w14:textId="77777777" w:rsidR="00D97B74" w:rsidRDefault="00E52603">
                  <w:pPr>
                    <w:rPr>
                      <w:rFonts w:asciiTheme="majorHAnsi" w:hAnsiTheme="majorHAnsi"/>
                      <w:sz w:val="20"/>
                      <w:szCs w:val="20"/>
                    </w:rPr>
                  </w:pPr>
                  <w:r>
                    <w:rPr>
                      <w:rFonts w:asciiTheme="majorHAnsi" w:hAnsiTheme="majorHAnsi"/>
                      <w:sz w:val="20"/>
                      <w:szCs w:val="20"/>
                    </w:rPr>
                    <w:t>2</w:t>
                  </w:r>
                </w:p>
              </w:tc>
              <w:tc>
                <w:tcPr>
                  <w:tcW w:w="566" w:type="dxa"/>
                  <w:vMerge/>
                  <w:tcBorders>
                    <w:bottom w:val="nil"/>
                  </w:tcBorders>
                </w:tcPr>
                <w:p w14:paraId="224D23F8" w14:textId="77777777" w:rsidR="00D97B74" w:rsidRDefault="00D97B74">
                  <w:pPr>
                    <w:jc w:val="both"/>
                    <w:rPr>
                      <w:rFonts w:asciiTheme="majorHAnsi" w:eastAsia="Times New Roman" w:hAnsiTheme="majorHAnsi" w:cs="Times New Roman"/>
                      <w:color w:val="000000"/>
                      <w:sz w:val="20"/>
                      <w:szCs w:val="20"/>
                      <w:lang w:eastAsia="en-GB"/>
                    </w:rPr>
                  </w:pPr>
                </w:p>
              </w:tc>
              <w:tc>
                <w:tcPr>
                  <w:tcW w:w="3034" w:type="dxa"/>
                  <w:vAlign w:val="bottom"/>
                </w:tcPr>
                <w:p w14:paraId="224D23F9"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English including Drama US1/US4</w:t>
                  </w:r>
                </w:p>
              </w:tc>
              <w:tc>
                <w:tcPr>
                  <w:tcW w:w="565" w:type="dxa"/>
                  <w:vAlign w:val="bottom"/>
                </w:tcPr>
                <w:p w14:paraId="224D23FA" w14:textId="77777777" w:rsidR="00D97B74" w:rsidRDefault="00E52603">
                  <w:pPr>
                    <w:rPr>
                      <w:rFonts w:asciiTheme="majorHAnsi" w:hAnsiTheme="majorHAnsi"/>
                      <w:bCs/>
                      <w:color w:val="000000"/>
                      <w:sz w:val="20"/>
                      <w:szCs w:val="20"/>
                    </w:rPr>
                  </w:pPr>
                  <w:r>
                    <w:rPr>
                      <w:rFonts w:asciiTheme="majorHAnsi" w:hAnsiTheme="majorHAnsi"/>
                      <w:bCs/>
                      <w:color w:val="000000"/>
                      <w:sz w:val="20"/>
                      <w:szCs w:val="20"/>
                    </w:rPr>
                    <w:t>4</w:t>
                  </w:r>
                </w:p>
              </w:tc>
            </w:tr>
            <w:tr w:rsidR="00D97B74" w14:paraId="224D2401" w14:textId="77777777">
              <w:tc>
                <w:tcPr>
                  <w:tcW w:w="2647" w:type="dxa"/>
                </w:tcPr>
                <w:p w14:paraId="224D23FC" w14:textId="77777777" w:rsidR="00D97B74" w:rsidRDefault="00E52603">
                  <w:pPr>
                    <w:rPr>
                      <w:rFonts w:asciiTheme="majorHAnsi" w:hAnsiTheme="majorHAnsi"/>
                      <w:sz w:val="20"/>
                      <w:szCs w:val="20"/>
                    </w:rPr>
                  </w:pPr>
                  <w:r>
                    <w:rPr>
                      <w:rFonts w:asciiTheme="majorHAnsi" w:hAnsiTheme="majorHAnsi"/>
                      <w:sz w:val="20"/>
                      <w:szCs w:val="20"/>
                    </w:rPr>
                    <w:t>Maths</w:t>
                  </w:r>
                </w:p>
              </w:tc>
              <w:tc>
                <w:tcPr>
                  <w:tcW w:w="472" w:type="dxa"/>
                </w:tcPr>
                <w:p w14:paraId="224D23FD" w14:textId="77777777" w:rsidR="00D97B74" w:rsidRDefault="00E52603">
                  <w:pPr>
                    <w:rPr>
                      <w:rFonts w:asciiTheme="majorHAnsi" w:hAnsiTheme="majorHAnsi"/>
                      <w:sz w:val="20"/>
                      <w:szCs w:val="20"/>
                    </w:rPr>
                  </w:pPr>
                  <w:r>
                    <w:rPr>
                      <w:rFonts w:asciiTheme="majorHAnsi" w:hAnsiTheme="majorHAnsi"/>
                      <w:sz w:val="20"/>
                      <w:szCs w:val="20"/>
                    </w:rPr>
                    <w:t>5</w:t>
                  </w:r>
                </w:p>
              </w:tc>
              <w:tc>
                <w:tcPr>
                  <w:tcW w:w="566" w:type="dxa"/>
                  <w:vMerge/>
                  <w:tcBorders>
                    <w:bottom w:val="nil"/>
                  </w:tcBorders>
                </w:tcPr>
                <w:p w14:paraId="224D23FE" w14:textId="77777777" w:rsidR="00D97B74" w:rsidRDefault="00D97B74">
                  <w:pPr>
                    <w:jc w:val="both"/>
                    <w:rPr>
                      <w:rFonts w:asciiTheme="majorHAnsi" w:eastAsia="Times New Roman" w:hAnsiTheme="majorHAnsi" w:cs="Times New Roman"/>
                      <w:color w:val="000000"/>
                      <w:sz w:val="20"/>
                      <w:szCs w:val="20"/>
                      <w:lang w:eastAsia="en-GB"/>
                    </w:rPr>
                  </w:pPr>
                </w:p>
              </w:tc>
              <w:tc>
                <w:tcPr>
                  <w:tcW w:w="3034" w:type="dxa"/>
                  <w:vAlign w:val="bottom"/>
                </w:tcPr>
                <w:p w14:paraId="224D23FF"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English US3/US5</w:t>
                  </w:r>
                </w:p>
              </w:tc>
              <w:tc>
                <w:tcPr>
                  <w:tcW w:w="565" w:type="dxa"/>
                  <w:vAlign w:val="bottom"/>
                </w:tcPr>
                <w:p w14:paraId="224D2400" w14:textId="77777777" w:rsidR="00D97B74" w:rsidRDefault="00E52603">
                  <w:pPr>
                    <w:rPr>
                      <w:rFonts w:asciiTheme="majorHAnsi" w:hAnsiTheme="majorHAnsi"/>
                      <w:bCs/>
                      <w:color w:val="000000"/>
                      <w:sz w:val="20"/>
                      <w:szCs w:val="20"/>
                    </w:rPr>
                  </w:pPr>
                  <w:r>
                    <w:rPr>
                      <w:rFonts w:asciiTheme="majorHAnsi" w:hAnsiTheme="majorHAnsi"/>
                      <w:bCs/>
                      <w:color w:val="000000"/>
                      <w:sz w:val="20"/>
                      <w:szCs w:val="20"/>
                    </w:rPr>
                    <w:t>5</w:t>
                  </w:r>
                </w:p>
              </w:tc>
            </w:tr>
            <w:tr w:rsidR="00D97B74" w14:paraId="224D2407" w14:textId="77777777">
              <w:tc>
                <w:tcPr>
                  <w:tcW w:w="2647" w:type="dxa"/>
                  <w:vAlign w:val="bottom"/>
                </w:tcPr>
                <w:p w14:paraId="224D2402"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Science</w:t>
                  </w:r>
                </w:p>
              </w:tc>
              <w:tc>
                <w:tcPr>
                  <w:tcW w:w="472" w:type="dxa"/>
                </w:tcPr>
                <w:p w14:paraId="224D2403" w14:textId="77777777" w:rsidR="00D97B74" w:rsidRDefault="00E52603">
                  <w:pPr>
                    <w:rPr>
                      <w:rFonts w:asciiTheme="majorHAnsi" w:hAnsiTheme="majorHAnsi"/>
                      <w:sz w:val="20"/>
                      <w:szCs w:val="20"/>
                    </w:rPr>
                  </w:pPr>
                  <w:r>
                    <w:rPr>
                      <w:rFonts w:asciiTheme="majorHAnsi" w:hAnsiTheme="majorHAnsi"/>
                      <w:sz w:val="20"/>
                      <w:szCs w:val="20"/>
                    </w:rPr>
                    <w:t>2</w:t>
                  </w:r>
                </w:p>
              </w:tc>
              <w:tc>
                <w:tcPr>
                  <w:tcW w:w="566" w:type="dxa"/>
                  <w:vMerge/>
                  <w:tcBorders>
                    <w:bottom w:val="nil"/>
                  </w:tcBorders>
                </w:tcPr>
                <w:p w14:paraId="224D2404" w14:textId="77777777" w:rsidR="00D97B74" w:rsidRDefault="00D97B74">
                  <w:pPr>
                    <w:jc w:val="both"/>
                    <w:rPr>
                      <w:rFonts w:asciiTheme="majorHAnsi" w:eastAsia="Times New Roman" w:hAnsiTheme="majorHAnsi" w:cs="Times New Roman"/>
                      <w:color w:val="000000"/>
                      <w:sz w:val="20"/>
                      <w:szCs w:val="20"/>
                      <w:lang w:eastAsia="en-GB"/>
                    </w:rPr>
                  </w:pPr>
                </w:p>
              </w:tc>
              <w:tc>
                <w:tcPr>
                  <w:tcW w:w="3034" w:type="dxa"/>
                  <w:vAlign w:val="bottom"/>
                </w:tcPr>
                <w:p w14:paraId="224D2405"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SPAG</w:t>
                  </w:r>
                </w:p>
              </w:tc>
              <w:tc>
                <w:tcPr>
                  <w:tcW w:w="565" w:type="dxa"/>
                  <w:vAlign w:val="bottom"/>
                </w:tcPr>
                <w:p w14:paraId="224D2406" w14:textId="77777777" w:rsidR="00D97B74" w:rsidRDefault="00E52603">
                  <w:pPr>
                    <w:rPr>
                      <w:rFonts w:asciiTheme="majorHAnsi" w:hAnsiTheme="majorHAnsi"/>
                      <w:bCs/>
                      <w:color w:val="000000"/>
                      <w:sz w:val="20"/>
                      <w:szCs w:val="20"/>
                    </w:rPr>
                  </w:pPr>
                  <w:r>
                    <w:rPr>
                      <w:rFonts w:asciiTheme="majorHAnsi" w:hAnsiTheme="majorHAnsi"/>
                      <w:bCs/>
                      <w:color w:val="000000"/>
                      <w:sz w:val="20"/>
                      <w:szCs w:val="20"/>
                    </w:rPr>
                    <w:t>2</w:t>
                  </w:r>
                </w:p>
              </w:tc>
            </w:tr>
            <w:tr w:rsidR="00D97B74" w14:paraId="224D240D" w14:textId="77777777">
              <w:tc>
                <w:tcPr>
                  <w:tcW w:w="2647" w:type="dxa"/>
                  <w:vAlign w:val="bottom"/>
                </w:tcPr>
                <w:p w14:paraId="224D2408"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ICT</w:t>
                  </w:r>
                </w:p>
              </w:tc>
              <w:tc>
                <w:tcPr>
                  <w:tcW w:w="472" w:type="dxa"/>
                </w:tcPr>
                <w:p w14:paraId="224D2409" w14:textId="77777777" w:rsidR="00D97B74" w:rsidRDefault="00E52603">
                  <w:pPr>
                    <w:rPr>
                      <w:rFonts w:asciiTheme="majorHAnsi" w:hAnsiTheme="majorHAnsi"/>
                      <w:sz w:val="20"/>
                      <w:szCs w:val="20"/>
                    </w:rPr>
                  </w:pPr>
                  <w:r>
                    <w:rPr>
                      <w:rFonts w:asciiTheme="majorHAnsi" w:hAnsiTheme="majorHAnsi"/>
                      <w:sz w:val="20"/>
                      <w:szCs w:val="20"/>
                    </w:rPr>
                    <w:t>1</w:t>
                  </w:r>
                </w:p>
              </w:tc>
              <w:tc>
                <w:tcPr>
                  <w:tcW w:w="566" w:type="dxa"/>
                  <w:vMerge/>
                  <w:tcBorders>
                    <w:bottom w:val="nil"/>
                  </w:tcBorders>
                </w:tcPr>
                <w:p w14:paraId="224D240A" w14:textId="77777777" w:rsidR="00D97B74" w:rsidRDefault="00D97B74">
                  <w:pPr>
                    <w:jc w:val="both"/>
                    <w:rPr>
                      <w:rFonts w:asciiTheme="majorHAnsi" w:eastAsia="Times New Roman" w:hAnsiTheme="majorHAnsi" w:cs="Times New Roman"/>
                      <w:color w:val="000000"/>
                      <w:sz w:val="20"/>
                      <w:szCs w:val="20"/>
                      <w:lang w:eastAsia="en-GB"/>
                    </w:rPr>
                  </w:pPr>
                </w:p>
              </w:tc>
              <w:tc>
                <w:tcPr>
                  <w:tcW w:w="3034" w:type="dxa"/>
                  <w:vAlign w:val="bottom"/>
                </w:tcPr>
                <w:p w14:paraId="224D240B"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Maths</w:t>
                  </w:r>
                </w:p>
              </w:tc>
              <w:tc>
                <w:tcPr>
                  <w:tcW w:w="565" w:type="dxa"/>
                  <w:vAlign w:val="bottom"/>
                </w:tcPr>
                <w:p w14:paraId="224D240C" w14:textId="77777777" w:rsidR="00D97B74" w:rsidRDefault="00E52603">
                  <w:pPr>
                    <w:rPr>
                      <w:rFonts w:asciiTheme="majorHAnsi" w:hAnsiTheme="majorHAnsi"/>
                      <w:color w:val="000000"/>
                      <w:sz w:val="20"/>
                      <w:szCs w:val="20"/>
                    </w:rPr>
                  </w:pPr>
                  <w:r>
                    <w:rPr>
                      <w:rFonts w:asciiTheme="majorHAnsi" w:hAnsiTheme="majorHAnsi"/>
                      <w:color w:val="000000"/>
                      <w:sz w:val="20"/>
                      <w:szCs w:val="20"/>
                    </w:rPr>
                    <w:t>4</w:t>
                  </w:r>
                </w:p>
              </w:tc>
            </w:tr>
            <w:tr w:rsidR="00D97B74" w14:paraId="224D2413" w14:textId="77777777">
              <w:tc>
                <w:tcPr>
                  <w:tcW w:w="2647" w:type="dxa"/>
                  <w:vAlign w:val="bottom"/>
                </w:tcPr>
                <w:p w14:paraId="224D240E"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Humanities</w:t>
                  </w:r>
                </w:p>
              </w:tc>
              <w:tc>
                <w:tcPr>
                  <w:tcW w:w="472" w:type="dxa"/>
                </w:tcPr>
                <w:p w14:paraId="224D240F" w14:textId="77777777" w:rsidR="00D97B74" w:rsidRDefault="00E52603">
                  <w:pPr>
                    <w:rPr>
                      <w:rFonts w:asciiTheme="majorHAnsi" w:hAnsiTheme="majorHAnsi"/>
                      <w:sz w:val="20"/>
                      <w:szCs w:val="20"/>
                    </w:rPr>
                  </w:pPr>
                  <w:r>
                    <w:rPr>
                      <w:rFonts w:asciiTheme="majorHAnsi" w:hAnsiTheme="majorHAnsi"/>
                      <w:sz w:val="20"/>
                      <w:szCs w:val="20"/>
                    </w:rPr>
                    <w:t>2</w:t>
                  </w:r>
                </w:p>
              </w:tc>
              <w:tc>
                <w:tcPr>
                  <w:tcW w:w="566" w:type="dxa"/>
                  <w:vMerge/>
                  <w:tcBorders>
                    <w:bottom w:val="nil"/>
                  </w:tcBorders>
                </w:tcPr>
                <w:p w14:paraId="224D2410" w14:textId="77777777" w:rsidR="00D97B74" w:rsidRDefault="00D97B74">
                  <w:pPr>
                    <w:jc w:val="both"/>
                    <w:rPr>
                      <w:rFonts w:asciiTheme="majorHAnsi" w:eastAsia="Times New Roman" w:hAnsiTheme="majorHAnsi" w:cs="Times New Roman"/>
                      <w:color w:val="000000"/>
                      <w:sz w:val="20"/>
                      <w:szCs w:val="20"/>
                      <w:lang w:eastAsia="en-GB"/>
                    </w:rPr>
                  </w:pPr>
                </w:p>
              </w:tc>
              <w:tc>
                <w:tcPr>
                  <w:tcW w:w="3034" w:type="dxa"/>
                  <w:vAlign w:val="bottom"/>
                </w:tcPr>
                <w:p w14:paraId="224D2411"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 xml:space="preserve">Science </w:t>
                  </w:r>
                </w:p>
              </w:tc>
              <w:tc>
                <w:tcPr>
                  <w:tcW w:w="565" w:type="dxa"/>
                  <w:vAlign w:val="bottom"/>
                </w:tcPr>
                <w:p w14:paraId="224D2412" w14:textId="77777777" w:rsidR="00D97B74" w:rsidRDefault="00E52603">
                  <w:pPr>
                    <w:rPr>
                      <w:rFonts w:asciiTheme="majorHAnsi" w:hAnsiTheme="majorHAnsi"/>
                      <w:color w:val="000000"/>
                      <w:sz w:val="20"/>
                      <w:szCs w:val="20"/>
                    </w:rPr>
                  </w:pPr>
                  <w:r>
                    <w:rPr>
                      <w:rFonts w:asciiTheme="majorHAnsi" w:hAnsiTheme="majorHAnsi"/>
                      <w:color w:val="000000"/>
                      <w:sz w:val="20"/>
                      <w:szCs w:val="20"/>
                    </w:rPr>
                    <w:t>2</w:t>
                  </w:r>
                </w:p>
              </w:tc>
            </w:tr>
            <w:tr w:rsidR="00D97B74" w14:paraId="224D2419" w14:textId="77777777">
              <w:tc>
                <w:tcPr>
                  <w:tcW w:w="2647" w:type="dxa"/>
                  <w:vAlign w:val="bottom"/>
                </w:tcPr>
                <w:p w14:paraId="224D2414"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MFL</w:t>
                  </w:r>
                </w:p>
              </w:tc>
              <w:tc>
                <w:tcPr>
                  <w:tcW w:w="472" w:type="dxa"/>
                </w:tcPr>
                <w:p w14:paraId="224D2415" w14:textId="77777777" w:rsidR="00D97B74" w:rsidRDefault="00E52603">
                  <w:pPr>
                    <w:rPr>
                      <w:rFonts w:asciiTheme="majorHAnsi" w:hAnsiTheme="majorHAnsi"/>
                      <w:sz w:val="20"/>
                      <w:szCs w:val="20"/>
                    </w:rPr>
                  </w:pPr>
                  <w:r>
                    <w:rPr>
                      <w:rFonts w:asciiTheme="majorHAnsi" w:hAnsiTheme="majorHAnsi"/>
                      <w:sz w:val="20"/>
                      <w:szCs w:val="20"/>
                    </w:rPr>
                    <w:t>1</w:t>
                  </w:r>
                </w:p>
              </w:tc>
              <w:tc>
                <w:tcPr>
                  <w:tcW w:w="566" w:type="dxa"/>
                  <w:vMerge/>
                  <w:tcBorders>
                    <w:bottom w:val="nil"/>
                  </w:tcBorders>
                </w:tcPr>
                <w:p w14:paraId="224D2416" w14:textId="77777777" w:rsidR="00D97B74" w:rsidRDefault="00D97B74">
                  <w:pPr>
                    <w:jc w:val="both"/>
                    <w:rPr>
                      <w:rFonts w:asciiTheme="majorHAnsi" w:eastAsia="Times New Roman" w:hAnsiTheme="majorHAnsi" w:cs="Times New Roman"/>
                      <w:color w:val="000000"/>
                      <w:sz w:val="20"/>
                      <w:szCs w:val="20"/>
                      <w:lang w:eastAsia="en-GB"/>
                    </w:rPr>
                  </w:pPr>
                </w:p>
              </w:tc>
              <w:tc>
                <w:tcPr>
                  <w:tcW w:w="3034" w:type="dxa"/>
                  <w:vAlign w:val="bottom"/>
                </w:tcPr>
                <w:p w14:paraId="224D2417"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ICT</w:t>
                  </w:r>
                </w:p>
              </w:tc>
              <w:tc>
                <w:tcPr>
                  <w:tcW w:w="565" w:type="dxa"/>
                  <w:vAlign w:val="bottom"/>
                </w:tcPr>
                <w:p w14:paraId="224D2418" w14:textId="77777777" w:rsidR="00D97B74" w:rsidRDefault="00E52603">
                  <w:pPr>
                    <w:rPr>
                      <w:rFonts w:asciiTheme="majorHAnsi" w:hAnsiTheme="majorHAnsi"/>
                      <w:color w:val="000000"/>
                      <w:sz w:val="20"/>
                      <w:szCs w:val="20"/>
                    </w:rPr>
                  </w:pPr>
                  <w:r>
                    <w:rPr>
                      <w:rFonts w:asciiTheme="majorHAnsi" w:hAnsiTheme="majorHAnsi"/>
                      <w:color w:val="000000"/>
                      <w:sz w:val="20"/>
                      <w:szCs w:val="20"/>
                    </w:rPr>
                    <w:t>1</w:t>
                  </w:r>
                </w:p>
              </w:tc>
            </w:tr>
            <w:tr w:rsidR="00D97B74" w14:paraId="224D241F" w14:textId="77777777">
              <w:tc>
                <w:tcPr>
                  <w:tcW w:w="2647" w:type="dxa"/>
                  <w:vAlign w:val="bottom"/>
                </w:tcPr>
                <w:p w14:paraId="224D241A" w14:textId="77777777" w:rsidR="00D97B74" w:rsidRDefault="00E52603">
                  <w:pPr>
                    <w:rPr>
                      <w:rFonts w:asciiTheme="majorHAnsi" w:eastAsia="Times New Roman" w:hAnsiTheme="majorHAnsi" w:cs="Times New Roman"/>
                      <w:sz w:val="20"/>
                      <w:szCs w:val="20"/>
                      <w:lang w:eastAsia="en-GB"/>
                    </w:rPr>
                  </w:pPr>
                  <w:r>
                    <w:rPr>
                      <w:rFonts w:asciiTheme="majorHAnsi" w:eastAsia="Times New Roman" w:hAnsiTheme="majorHAnsi" w:cs="Times New Roman"/>
                      <w:sz w:val="20"/>
                      <w:szCs w:val="20"/>
                      <w:lang w:eastAsia="en-GB"/>
                    </w:rPr>
                    <w:t xml:space="preserve">Music </w:t>
                  </w:r>
                </w:p>
              </w:tc>
              <w:tc>
                <w:tcPr>
                  <w:tcW w:w="472" w:type="dxa"/>
                </w:tcPr>
                <w:p w14:paraId="224D241B" w14:textId="77777777" w:rsidR="00D97B74" w:rsidRDefault="00E52603">
                  <w:pPr>
                    <w:rPr>
                      <w:rFonts w:asciiTheme="majorHAnsi" w:hAnsiTheme="majorHAnsi"/>
                      <w:sz w:val="20"/>
                      <w:szCs w:val="20"/>
                    </w:rPr>
                  </w:pPr>
                  <w:r>
                    <w:rPr>
                      <w:rFonts w:asciiTheme="majorHAnsi" w:hAnsiTheme="majorHAnsi"/>
                      <w:sz w:val="20"/>
                      <w:szCs w:val="20"/>
                    </w:rPr>
                    <w:t>1</w:t>
                  </w:r>
                </w:p>
              </w:tc>
              <w:tc>
                <w:tcPr>
                  <w:tcW w:w="566" w:type="dxa"/>
                  <w:vMerge/>
                  <w:tcBorders>
                    <w:bottom w:val="nil"/>
                  </w:tcBorders>
                </w:tcPr>
                <w:p w14:paraId="224D241C" w14:textId="77777777" w:rsidR="00D97B74" w:rsidRDefault="00D97B74">
                  <w:pPr>
                    <w:jc w:val="both"/>
                    <w:rPr>
                      <w:rFonts w:asciiTheme="majorHAnsi" w:eastAsia="Times New Roman" w:hAnsiTheme="majorHAnsi" w:cs="Times New Roman"/>
                      <w:color w:val="000000"/>
                      <w:sz w:val="20"/>
                      <w:szCs w:val="20"/>
                      <w:lang w:eastAsia="en-GB"/>
                    </w:rPr>
                  </w:pPr>
                </w:p>
              </w:tc>
              <w:tc>
                <w:tcPr>
                  <w:tcW w:w="3034" w:type="dxa"/>
                  <w:vAlign w:val="bottom"/>
                </w:tcPr>
                <w:p w14:paraId="224D241D"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Art &amp; Design</w:t>
                  </w:r>
                </w:p>
              </w:tc>
              <w:tc>
                <w:tcPr>
                  <w:tcW w:w="565" w:type="dxa"/>
                  <w:vAlign w:val="bottom"/>
                </w:tcPr>
                <w:p w14:paraId="224D241E" w14:textId="77777777" w:rsidR="00D97B74" w:rsidRDefault="00E52603">
                  <w:pPr>
                    <w:rPr>
                      <w:rFonts w:asciiTheme="majorHAnsi" w:hAnsiTheme="majorHAnsi"/>
                      <w:color w:val="000000"/>
                      <w:sz w:val="20"/>
                      <w:szCs w:val="20"/>
                    </w:rPr>
                  </w:pPr>
                  <w:r>
                    <w:rPr>
                      <w:rFonts w:asciiTheme="majorHAnsi" w:hAnsiTheme="majorHAnsi"/>
                      <w:color w:val="000000"/>
                      <w:sz w:val="20"/>
                      <w:szCs w:val="20"/>
                    </w:rPr>
                    <w:t>2</w:t>
                  </w:r>
                </w:p>
              </w:tc>
            </w:tr>
            <w:tr w:rsidR="00D97B74" w14:paraId="224D2425" w14:textId="77777777">
              <w:tc>
                <w:tcPr>
                  <w:tcW w:w="2647" w:type="dxa"/>
                  <w:vAlign w:val="bottom"/>
                </w:tcPr>
                <w:p w14:paraId="224D2420"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PE</w:t>
                  </w:r>
                </w:p>
              </w:tc>
              <w:tc>
                <w:tcPr>
                  <w:tcW w:w="472" w:type="dxa"/>
                </w:tcPr>
                <w:p w14:paraId="224D2421" w14:textId="77777777" w:rsidR="00D97B74" w:rsidRDefault="00E52603">
                  <w:pPr>
                    <w:rPr>
                      <w:rFonts w:asciiTheme="majorHAnsi" w:hAnsiTheme="majorHAnsi"/>
                      <w:sz w:val="20"/>
                      <w:szCs w:val="20"/>
                    </w:rPr>
                  </w:pPr>
                  <w:r>
                    <w:rPr>
                      <w:rFonts w:asciiTheme="majorHAnsi" w:hAnsiTheme="majorHAnsi"/>
                      <w:sz w:val="20"/>
                      <w:szCs w:val="20"/>
                    </w:rPr>
                    <w:t>2</w:t>
                  </w:r>
                </w:p>
              </w:tc>
              <w:tc>
                <w:tcPr>
                  <w:tcW w:w="566" w:type="dxa"/>
                  <w:vMerge/>
                  <w:tcBorders>
                    <w:bottom w:val="nil"/>
                  </w:tcBorders>
                </w:tcPr>
                <w:p w14:paraId="224D2422" w14:textId="77777777" w:rsidR="00D97B74" w:rsidRDefault="00D97B74">
                  <w:pPr>
                    <w:jc w:val="both"/>
                    <w:rPr>
                      <w:rFonts w:asciiTheme="majorHAnsi" w:eastAsia="Times New Roman" w:hAnsiTheme="majorHAnsi" w:cs="Times New Roman"/>
                      <w:color w:val="000000"/>
                      <w:sz w:val="20"/>
                      <w:szCs w:val="20"/>
                      <w:lang w:eastAsia="en-GB"/>
                    </w:rPr>
                  </w:pPr>
                </w:p>
              </w:tc>
              <w:tc>
                <w:tcPr>
                  <w:tcW w:w="3034" w:type="dxa"/>
                  <w:vAlign w:val="bottom"/>
                </w:tcPr>
                <w:p w14:paraId="224D2423"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 xml:space="preserve">FT  </w:t>
                  </w:r>
                </w:p>
              </w:tc>
              <w:tc>
                <w:tcPr>
                  <w:tcW w:w="565" w:type="dxa"/>
                  <w:vAlign w:val="bottom"/>
                </w:tcPr>
                <w:p w14:paraId="224D2424" w14:textId="77777777" w:rsidR="00D97B74" w:rsidRDefault="00E52603">
                  <w:pPr>
                    <w:rPr>
                      <w:rFonts w:asciiTheme="majorHAnsi" w:hAnsiTheme="majorHAnsi"/>
                      <w:color w:val="000000"/>
                      <w:sz w:val="20"/>
                      <w:szCs w:val="20"/>
                    </w:rPr>
                  </w:pPr>
                  <w:r>
                    <w:rPr>
                      <w:rFonts w:asciiTheme="majorHAnsi" w:hAnsiTheme="majorHAnsi"/>
                      <w:color w:val="000000"/>
                      <w:sz w:val="20"/>
                      <w:szCs w:val="20"/>
                    </w:rPr>
                    <w:t>2</w:t>
                  </w:r>
                </w:p>
              </w:tc>
            </w:tr>
            <w:tr w:rsidR="00D97B74" w14:paraId="224D242B" w14:textId="77777777">
              <w:tc>
                <w:tcPr>
                  <w:tcW w:w="2647" w:type="dxa"/>
                  <w:vAlign w:val="bottom"/>
                </w:tcPr>
                <w:p w14:paraId="224D2426"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FT/Art</w:t>
                  </w:r>
                </w:p>
              </w:tc>
              <w:tc>
                <w:tcPr>
                  <w:tcW w:w="472" w:type="dxa"/>
                </w:tcPr>
                <w:p w14:paraId="224D2427" w14:textId="77777777" w:rsidR="00D97B74" w:rsidRDefault="00E52603">
                  <w:pPr>
                    <w:rPr>
                      <w:rFonts w:asciiTheme="majorHAnsi" w:hAnsiTheme="majorHAnsi"/>
                      <w:sz w:val="20"/>
                      <w:szCs w:val="20"/>
                    </w:rPr>
                  </w:pPr>
                  <w:r>
                    <w:rPr>
                      <w:rFonts w:asciiTheme="majorHAnsi" w:hAnsiTheme="majorHAnsi"/>
                      <w:sz w:val="20"/>
                      <w:szCs w:val="20"/>
                    </w:rPr>
                    <w:t>2</w:t>
                  </w:r>
                </w:p>
              </w:tc>
              <w:tc>
                <w:tcPr>
                  <w:tcW w:w="566" w:type="dxa"/>
                  <w:vMerge/>
                  <w:tcBorders>
                    <w:bottom w:val="nil"/>
                  </w:tcBorders>
                </w:tcPr>
                <w:p w14:paraId="224D2428" w14:textId="77777777" w:rsidR="00D97B74" w:rsidRDefault="00D97B74">
                  <w:pPr>
                    <w:jc w:val="both"/>
                    <w:rPr>
                      <w:rFonts w:asciiTheme="majorHAnsi" w:eastAsia="Times New Roman" w:hAnsiTheme="majorHAnsi" w:cs="Times New Roman"/>
                      <w:color w:val="000000"/>
                      <w:sz w:val="20"/>
                      <w:szCs w:val="20"/>
                      <w:lang w:eastAsia="en-GB"/>
                    </w:rPr>
                  </w:pPr>
                </w:p>
              </w:tc>
              <w:tc>
                <w:tcPr>
                  <w:tcW w:w="3034" w:type="dxa"/>
                  <w:vAlign w:val="bottom"/>
                </w:tcPr>
                <w:p w14:paraId="224D2429"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 xml:space="preserve">PE </w:t>
                  </w:r>
                </w:p>
              </w:tc>
              <w:tc>
                <w:tcPr>
                  <w:tcW w:w="565" w:type="dxa"/>
                  <w:vAlign w:val="bottom"/>
                </w:tcPr>
                <w:p w14:paraId="224D242A" w14:textId="77777777" w:rsidR="00D97B74" w:rsidRDefault="00E52603">
                  <w:pPr>
                    <w:rPr>
                      <w:rFonts w:asciiTheme="majorHAnsi" w:hAnsiTheme="majorHAnsi"/>
                      <w:color w:val="000000"/>
                      <w:sz w:val="20"/>
                      <w:szCs w:val="20"/>
                    </w:rPr>
                  </w:pPr>
                  <w:r>
                    <w:rPr>
                      <w:rFonts w:asciiTheme="majorHAnsi" w:hAnsiTheme="majorHAnsi"/>
                      <w:color w:val="000000"/>
                      <w:sz w:val="20"/>
                      <w:szCs w:val="20"/>
                    </w:rPr>
                    <w:t>2</w:t>
                  </w:r>
                </w:p>
              </w:tc>
            </w:tr>
            <w:tr w:rsidR="00D97B74" w14:paraId="224D2431" w14:textId="77777777">
              <w:tc>
                <w:tcPr>
                  <w:tcW w:w="2647" w:type="dxa"/>
                  <w:vAlign w:val="bottom"/>
                </w:tcPr>
                <w:p w14:paraId="224D242C"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PSHCE</w:t>
                  </w:r>
                </w:p>
              </w:tc>
              <w:tc>
                <w:tcPr>
                  <w:tcW w:w="472" w:type="dxa"/>
                </w:tcPr>
                <w:p w14:paraId="224D242D" w14:textId="77777777" w:rsidR="00D97B74" w:rsidRDefault="00E52603">
                  <w:pPr>
                    <w:rPr>
                      <w:rFonts w:asciiTheme="majorHAnsi" w:hAnsiTheme="majorHAnsi"/>
                      <w:sz w:val="20"/>
                      <w:szCs w:val="20"/>
                    </w:rPr>
                  </w:pPr>
                  <w:r>
                    <w:rPr>
                      <w:rFonts w:asciiTheme="majorHAnsi" w:hAnsiTheme="majorHAnsi"/>
                      <w:sz w:val="20"/>
                      <w:szCs w:val="20"/>
                    </w:rPr>
                    <w:t>1</w:t>
                  </w:r>
                </w:p>
              </w:tc>
              <w:tc>
                <w:tcPr>
                  <w:tcW w:w="566" w:type="dxa"/>
                  <w:vMerge/>
                  <w:tcBorders>
                    <w:bottom w:val="nil"/>
                  </w:tcBorders>
                </w:tcPr>
                <w:p w14:paraId="224D242E" w14:textId="77777777" w:rsidR="00D97B74" w:rsidRDefault="00D97B74">
                  <w:pPr>
                    <w:jc w:val="both"/>
                    <w:rPr>
                      <w:rFonts w:asciiTheme="majorHAnsi" w:eastAsia="Times New Roman" w:hAnsiTheme="majorHAnsi" w:cs="Times New Roman"/>
                      <w:color w:val="000000"/>
                      <w:sz w:val="20"/>
                      <w:szCs w:val="20"/>
                      <w:lang w:eastAsia="en-GB"/>
                    </w:rPr>
                  </w:pPr>
                </w:p>
              </w:tc>
              <w:tc>
                <w:tcPr>
                  <w:tcW w:w="3034" w:type="dxa"/>
                  <w:vAlign w:val="bottom"/>
                </w:tcPr>
                <w:p w14:paraId="224D242F"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 xml:space="preserve">Life Skills/PSD </w:t>
                  </w:r>
                </w:p>
              </w:tc>
              <w:tc>
                <w:tcPr>
                  <w:tcW w:w="565" w:type="dxa"/>
                  <w:vAlign w:val="bottom"/>
                </w:tcPr>
                <w:p w14:paraId="224D2430" w14:textId="77777777" w:rsidR="00D97B74" w:rsidRDefault="00E52603">
                  <w:pPr>
                    <w:rPr>
                      <w:rFonts w:asciiTheme="majorHAnsi" w:hAnsiTheme="majorHAnsi"/>
                      <w:color w:val="000000"/>
                      <w:sz w:val="20"/>
                      <w:szCs w:val="20"/>
                    </w:rPr>
                  </w:pPr>
                  <w:r>
                    <w:rPr>
                      <w:rFonts w:asciiTheme="majorHAnsi" w:hAnsiTheme="majorHAnsi"/>
                      <w:color w:val="000000"/>
                      <w:sz w:val="20"/>
                      <w:szCs w:val="20"/>
                    </w:rPr>
                    <w:t>1</w:t>
                  </w:r>
                </w:p>
              </w:tc>
            </w:tr>
            <w:tr w:rsidR="00D97B74" w14:paraId="224D2437" w14:textId="77777777">
              <w:tc>
                <w:tcPr>
                  <w:tcW w:w="2647" w:type="dxa"/>
                  <w:vAlign w:val="bottom"/>
                </w:tcPr>
                <w:p w14:paraId="224D2432"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RE</w:t>
                  </w:r>
                </w:p>
              </w:tc>
              <w:tc>
                <w:tcPr>
                  <w:tcW w:w="472" w:type="dxa"/>
                </w:tcPr>
                <w:p w14:paraId="224D2433" w14:textId="77777777" w:rsidR="00D97B74" w:rsidRDefault="00E52603">
                  <w:pPr>
                    <w:rPr>
                      <w:rFonts w:asciiTheme="majorHAnsi" w:hAnsiTheme="majorHAnsi"/>
                      <w:sz w:val="20"/>
                      <w:szCs w:val="20"/>
                    </w:rPr>
                  </w:pPr>
                  <w:r>
                    <w:rPr>
                      <w:rFonts w:asciiTheme="majorHAnsi" w:hAnsiTheme="majorHAnsi"/>
                      <w:sz w:val="20"/>
                      <w:szCs w:val="20"/>
                    </w:rPr>
                    <w:t>1</w:t>
                  </w:r>
                </w:p>
              </w:tc>
              <w:tc>
                <w:tcPr>
                  <w:tcW w:w="566" w:type="dxa"/>
                  <w:vMerge/>
                  <w:tcBorders>
                    <w:bottom w:val="nil"/>
                  </w:tcBorders>
                </w:tcPr>
                <w:p w14:paraId="224D2434" w14:textId="77777777" w:rsidR="00D97B74" w:rsidRDefault="00D97B74">
                  <w:pPr>
                    <w:jc w:val="both"/>
                    <w:rPr>
                      <w:rFonts w:asciiTheme="majorHAnsi" w:eastAsia="Times New Roman" w:hAnsiTheme="majorHAnsi" w:cs="Times New Roman"/>
                      <w:color w:val="000000"/>
                      <w:sz w:val="20"/>
                      <w:szCs w:val="20"/>
                      <w:lang w:eastAsia="en-GB"/>
                    </w:rPr>
                  </w:pPr>
                </w:p>
              </w:tc>
              <w:tc>
                <w:tcPr>
                  <w:tcW w:w="3034" w:type="dxa"/>
                  <w:vAlign w:val="bottom"/>
                </w:tcPr>
                <w:p w14:paraId="224D2435"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RE</w:t>
                  </w:r>
                </w:p>
              </w:tc>
              <w:tc>
                <w:tcPr>
                  <w:tcW w:w="565" w:type="dxa"/>
                  <w:vAlign w:val="bottom"/>
                </w:tcPr>
                <w:p w14:paraId="224D2436" w14:textId="77777777" w:rsidR="00D97B74" w:rsidRDefault="00E52603">
                  <w:pPr>
                    <w:rPr>
                      <w:rFonts w:asciiTheme="majorHAnsi" w:hAnsiTheme="majorHAnsi"/>
                      <w:color w:val="000000"/>
                      <w:sz w:val="20"/>
                      <w:szCs w:val="20"/>
                    </w:rPr>
                  </w:pPr>
                  <w:r>
                    <w:rPr>
                      <w:rFonts w:asciiTheme="majorHAnsi" w:hAnsiTheme="majorHAnsi"/>
                      <w:color w:val="000000"/>
                      <w:sz w:val="20"/>
                      <w:szCs w:val="20"/>
                    </w:rPr>
                    <w:t>1</w:t>
                  </w:r>
                </w:p>
              </w:tc>
            </w:tr>
            <w:tr w:rsidR="00D97B74" w14:paraId="224D243D" w14:textId="77777777">
              <w:tc>
                <w:tcPr>
                  <w:tcW w:w="2647" w:type="dxa"/>
                  <w:vAlign w:val="bottom"/>
                </w:tcPr>
                <w:p w14:paraId="224D2438" w14:textId="77777777" w:rsidR="00D97B74" w:rsidRDefault="00E52603">
                  <w:pPr>
                    <w:rPr>
                      <w:rFonts w:asciiTheme="majorHAnsi" w:eastAsia="Times New Roman" w:hAnsiTheme="majorHAnsi" w:cs="Times New Roman"/>
                      <w:sz w:val="20"/>
                      <w:szCs w:val="20"/>
                      <w:lang w:eastAsia="en-GB"/>
                    </w:rPr>
                  </w:pPr>
                  <w:r>
                    <w:rPr>
                      <w:rFonts w:asciiTheme="majorHAnsi" w:eastAsia="Times New Roman" w:hAnsiTheme="majorHAnsi" w:cs="Times New Roman"/>
                      <w:sz w:val="20"/>
                      <w:szCs w:val="20"/>
                      <w:lang w:eastAsia="en-GB"/>
                    </w:rPr>
                    <w:t xml:space="preserve">R2L: </w:t>
                  </w:r>
                </w:p>
              </w:tc>
              <w:tc>
                <w:tcPr>
                  <w:tcW w:w="472" w:type="dxa"/>
                </w:tcPr>
                <w:p w14:paraId="224D2439" w14:textId="77777777" w:rsidR="00D97B74" w:rsidRDefault="00E52603">
                  <w:pPr>
                    <w:rPr>
                      <w:rFonts w:asciiTheme="majorHAnsi" w:hAnsiTheme="majorHAnsi"/>
                      <w:sz w:val="20"/>
                      <w:szCs w:val="20"/>
                    </w:rPr>
                  </w:pPr>
                  <w:r>
                    <w:rPr>
                      <w:rFonts w:asciiTheme="majorHAnsi" w:hAnsiTheme="majorHAnsi"/>
                      <w:sz w:val="20"/>
                      <w:szCs w:val="20"/>
                    </w:rPr>
                    <w:t>am</w:t>
                  </w:r>
                </w:p>
              </w:tc>
              <w:tc>
                <w:tcPr>
                  <w:tcW w:w="566" w:type="dxa"/>
                  <w:vMerge/>
                  <w:tcBorders>
                    <w:bottom w:val="nil"/>
                  </w:tcBorders>
                </w:tcPr>
                <w:p w14:paraId="224D243A" w14:textId="77777777" w:rsidR="00D97B74" w:rsidRDefault="00D97B74">
                  <w:pPr>
                    <w:jc w:val="both"/>
                    <w:rPr>
                      <w:rFonts w:asciiTheme="majorHAnsi" w:eastAsia="Times New Roman" w:hAnsiTheme="majorHAnsi" w:cs="Times New Roman"/>
                      <w:color w:val="000000"/>
                      <w:sz w:val="20"/>
                      <w:szCs w:val="20"/>
                      <w:lang w:eastAsia="en-GB"/>
                    </w:rPr>
                  </w:pPr>
                </w:p>
              </w:tc>
              <w:tc>
                <w:tcPr>
                  <w:tcW w:w="3034" w:type="dxa"/>
                  <w:vAlign w:val="bottom"/>
                </w:tcPr>
                <w:p w14:paraId="224D243B"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 xml:space="preserve">Enrichment </w:t>
                  </w:r>
                </w:p>
              </w:tc>
              <w:tc>
                <w:tcPr>
                  <w:tcW w:w="565" w:type="dxa"/>
                  <w:vAlign w:val="bottom"/>
                </w:tcPr>
                <w:p w14:paraId="224D243C" w14:textId="77777777" w:rsidR="00D97B74" w:rsidRDefault="00E52603">
                  <w:pPr>
                    <w:rPr>
                      <w:rFonts w:asciiTheme="majorHAnsi" w:hAnsiTheme="majorHAnsi"/>
                      <w:color w:val="000000"/>
                      <w:sz w:val="20"/>
                      <w:szCs w:val="20"/>
                    </w:rPr>
                  </w:pPr>
                  <w:r>
                    <w:rPr>
                      <w:rFonts w:asciiTheme="majorHAnsi" w:hAnsiTheme="majorHAnsi"/>
                      <w:color w:val="000000"/>
                      <w:sz w:val="20"/>
                      <w:szCs w:val="20"/>
                    </w:rPr>
                    <w:t>2</w:t>
                  </w:r>
                </w:p>
              </w:tc>
            </w:tr>
            <w:tr w:rsidR="00D97B74" w14:paraId="224D2443" w14:textId="77777777">
              <w:tc>
                <w:tcPr>
                  <w:tcW w:w="2647" w:type="dxa"/>
                  <w:vAlign w:val="bottom"/>
                </w:tcPr>
                <w:p w14:paraId="224D243E" w14:textId="77777777" w:rsidR="00D97B74" w:rsidRDefault="00E52603">
                  <w:pPr>
                    <w:rPr>
                      <w:rFonts w:asciiTheme="majorHAnsi" w:eastAsia="Times New Roman" w:hAnsiTheme="majorHAnsi" w:cs="Times New Roman"/>
                      <w:sz w:val="20"/>
                      <w:szCs w:val="20"/>
                      <w:lang w:eastAsia="en-GB"/>
                    </w:rPr>
                  </w:pPr>
                  <w:r>
                    <w:rPr>
                      <w:rFonts w:asciiTheme="majorHAnsi" w:eastAsia="Times New Roman" w:hAnsiTheme="majorHAnsi" w:cs="Times New Roman"/>
                      <w:sz w:val="20"/>
                      <w:szCs w:val="20"/>
                      <w:lang w:eastAsia="en-GB"/>
                    </w:rPr>
                    <w:t>SEAL - after lunch</w:t>
                  </w:r>
                </w:p>
              </w:tc>
              <w:tc>
                <w:tcPr>
                  <w:tcW w:w="472" w:type="dxa"/>
                </w:tcPr>
                <w:p w14:paraId="224D243F" w14:textId="77777777" w:rsidR="00D97B74" w:rsidRDefault="00E52603">
                  <w:pPr>
                    <w:rPr>
                      <w:rFonts w:asciiTheme="majorHAnsi" w:hAnsiTheme="majorHAnsi"/>
                      <w:sz w:val="20"/>
                      <w:szCs w:val="20"/>
                    </w:rPr>
                  </w:pPr>
                  <w:r>
                    <w:rPr>
                      <w:rFonts w:asciiTheme="majorHAnsi" w:hAnsiTheme="majorHAnsi"/>
                      <w:sz w:val="20"/>
                      <w:szCs w:val="20"/>
                    </w:rPr>
                    <w:t>5</w:t>
                  </w:r>
                </w:p>
              </w:tc>
              <w:tc>
                <w:tcPr>
                  <w:tcW w:w="566" w:type="dxa"/>
                  <w:vMerge/>
                  <w:tcBorders>
                    <w:bottom w:val="nil"/>
                  </w:tcBorders>
                </w:tcPr>
                <w:p w14:paraId="224D2440" w14:textId="77777777" w:rsidR="00D97B74" w:rsidRDefault="00D97B74">
                  <w:pPr>
                    <w:jc w:val="both"/>
                    <w:rPr>
                      <w:rFonts w:asciiTheme="majorHAnsi" w:eastAsia="Times New Roman" w:hAnsiTheme="majorHAnsi" w:cs="Times New Roman"/>
                      <w:color w:val="000000"/>
                      <w:sz w:val="20"/>
                      <w:szCs w:val="20"/>
                      <w:lang w:eastAsia="en-GB"/>
                    </w:rPr>
                  </w:pPr>
                </w:p>
              </w:tc>
              <w:tc>
                <w:tcPr>
                  <w:tcW w:w="3034" w:type="dxa"/>
                  <w:vAlign w:val="bottom"/>
                </w:tcPr>
                <w:p w14:paraId="224D2441" w14:textId="77777777" w:rsidR="00D97B74" w:rsidRDefault="00E52603">
                  <w:pPr>
                    <w:rPr>
                      <w:rFonts w:asciiTheme="majorHAnsi" w:eastAsia="Times New Roman" w:hAnsiTheme="majorHAnsi" w:cs="Times New Roman"/>
                      <w:color w:val="FF0000"/>
                      <w:sz w:val="20"/>
                      <w:szCs w:val="20"/>
                      <w:lang w:eastAsia="en-GB"/>
                    </w:rPr>
                  </w:pPr>
                  <w:r>
                    <w:rPr>
                      <w:rFonts w:asciiTheme="majorHAnsi" w:eastAsia="Times New Roman" w:hAnsiTheme="majorHAnsi" w:cs="Times New Roman"/>
                      <w:color w:val="000000"/>
                      <w:sz w:val="20"/>
                      <w:szCs w:val="20"/>
                      <w:lang w:eastAsia="en-GB"/>
                    </w:rPr>
                    <w:t>College</w:t>
                  </w:r>
                </w:p>
              </w:tc>
              <w:tc>
                <w:tcPr>
                  <w:tcW w:w="565" w:type="dxa"/>
                  <w:vAlign w:val="bottom"/>
                </w:tcPr>
                <w:p w14:paraId="224D2442" w14:textId="77777777" w:rsidR="00D97B74" w:rsidRDefault="00E52603">
                  <w:pPr>
                    <w:rPr>
                      <w:rFonts w:asciiTheme="majorHAnsi" w:hAnsiTheme="majorHAnsi"/>
                      <w:color w:val="000000"/>
                      <w:sz w:val="20"/>
                      <w:szCs w:val="20"/>
                    </w:rPr>
                  </w:pPr>
                  <w:r>
                    <w:rPr>
                      <w:rFonts w:asciiTheme="majorHAnsi" w:hAnsiTheme="majorHAnsi"/>
                      <w:color w:val="000000"/>
                      <w:sz w:val="20"/>
                      <w:szCs w:val="20"/>
                    </w:rPr>
                    <w:t>4</w:t>
                  </w:r>
                </w:p>
              </w:tc>
            </w:tr>
            <w:tr w:rsidR="00D97B74" w14:paraId="224D244A" w14:textId="77777777">
              <w:tc>
                <w:tcPr>
                  <w:tcW w:w="2647" w:type="dxa"/>
                  <w:vAlign w:val="bottom"/>
                </w:tcPr>
                <w:p w14:paraId="224D2444"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Educational Visit: ASD</w:t>
                  </w:r>
                </w:p>
                <w:p w14:paraId="224D2445"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Alternate weeks</w:t>
                  </w:r>
                </w:p>
              </w:tc>
              <w:tc>
                <w:tcPr>
                  <w:tcW w:w="472" w:type="dxa"/>
                </w:tcPr>
                <w:p w14:paraId="224D2446" w14:textId="77777777" w:rsidR="00D97B74" w:rsidRDefault="00E52603">
                  <w:pPr>
                    <w:rPr>
                      <w:rFonts w:asciiTheme="majorHAnsi" w:hAnsiTheme="majorHAnsi"/>
                      <w:sz w:val="20"/>
                      <w:szCs w:val="20"/>
                    </w:rPr>
                  </w:pPr>
                  <w:r>
                    <w:rPr>
                      <w:rFonts w:asciiTheme="majorHAnsi" w:hAnsiTheme="majorHAnsi"/>
                      <w:sz w:val="20"/>
                      <w:szCs w:val="20"/>
                    </w:rPr>
                    <w:t>4</w:t>
                  </w:r>
                </w:p>
              </w:tc>
              <w:tc>
                <w:tcPr>
                  <w:tcW w:w="566" w:type="dxa"/>
                  <w:vMerge/>
                  <w:tcBorders>
                    <w:bottom w:val="nil"/>
                  </w:tcBorders>
                </w:tcPr>
                <w:p w14:paraId="224D2447" w14:textId="77777777" w:rsidR="00D97B74" w:rsidRDefault="00D97B74">
                  <w:pPr>
                    <w:jc w:val="both"/>
                    <w:rPr>
                      <w:rFonts w:asciiTheme="majorHAnsi" w:eastAsia="Times New Roman" w:hAnsiTheme="majorHAnsi" w:cs="Times New Roman"/>
                      <w:sz w:val="20"/>
                      <w:szCs w:val="20"/>
                      <w:lang w:eastAsia="en-GB"/>
                    </w:rPr>
                  </w:pPr>
                </w:p>
              </w:tc>
              <w:tc>
                <w:tcPr>
                  <w:tcW w:w="3034" w:type="dxa"/>
                  <w:vAlign w:val="bottom"/>
                </w:tcPr>
                <w:p w14:paraId="224D2448" w14:textId="77777777" w:rsidR="00D97B74" w:rsidRDefault="00E52603">
                  <w:pPr>
                    <w:rPr>
                      <w:rFonts w:asciiTheme="majorHAnsi" w:eastAsia="Times New Roman" w:hAnsiTheme="majorHAnsi" w:cs="Times New Roman"/>
                      <w:sz w:val="20"/>
                      <w:szCs w:val="20"/>
                      <w:lang w:eastAsia="en-GB"/>
                    </w:rPr>
                  </w:pPr>
                  <w:r>
                    <w:rPr>
                      <w:rFonts w:asciiTheme="majorHAnsi" w:eastAsia="Times New Roman" w:hAnsiTheme="majorHAnsi" w:cs="Times New Roman"/>
                      <w:sz w:val="20"/>
                      <w:szCs w:val="20"/>
                      <w:lang w:eastAsia="en-GB"/>
                    </w:rPr>
                    <w:t>Business Enterprise</w:t>
                  </w:r>
                </w:p>
              </w:tc>
              <w:tc>
                <w:tcPr>
                  <w:tcW w:w="565" w:type="dxa"/>
                  <w:vAlign w:val="bottom"/>
                </w:tcPr>
                <w:p w14:paraId="224D2449" w14:textId="77777777" w:rsidR="00D97B74" w:rsidRDefault="00E52603">
                  <w:pPr>
                    <w:rPr>
                      <w:rFonts w:asciiTheme="majorHAnsi" w:hAnsiTheme="majorHAnsi"/>
                      <w:sz w:val="20"/>
                      <w:szCs w:val="20"/>
                    </w:rPr>
                  </w:pPr>
                  <w:r>
                    <w:rPr>
                      <w:rFonts w:asciiTheme="majorHAnsi" w:hAnsiTheme="majorHAnsi"/>
                      <w:sz w:val="20"/>
                      <w:szCs w:val="20"/>
                    </w:rPr>
                    <w:t>2</w:t>
                  </w:r>
                </w:p>
              </w:tc>
            </w:tr>
            <w:tr w:rsidR="00D97B74" w14:paraId="224D2450" w14:textId="77777777">
              <w:tc>
                <w:tcPr>
                  <w:tcW w:w="2647" w:type="dxa"/>
                  <w:vAlign w:val="bottom"/>
                </w:tcPr>
                <w:p w14:paraId="224D244B" w14:textId="77777777" w:rsidR="00D97B74" w:rsidRDefault="00E52603">
                  <w:pPr>
                    <w:rPr>
                      <w:rFonts w:asciiTheme="majorHAnsi" w:eastAsia="Times New Roman" w:hAnsiTheme="majorHAnsi" w:cs="Times New Roman"/>
                      <w:sz w:val="20"/>
                      <w:szCs w:val="20"/>
                      <w:lang w:eastAsia="en-GB"/>
                    </w:rPr>
                  </w:pPr>
                  <w:r>
                    <w:rPr>
                      <w:rFonts w:asciiTheme="majorHAnsi" w:eastAsia="Times New Roman" w:hAnsiTheme="majorHAnsi" w:cs="Times New Roman"/>
                      <w:sz w:val="20"/>
                      <w:szCs w:val="20"/>
                      <w:lang w:eastAsia="en-GB"/>
                    </w:rPr>
                    <w:t>GT</w:t>
                  </w:r>
                </w:p>
              </w:tc>
              <w:tc>
                <w:tcPr>
                  <w:tcW w:w="472" w:type="dxa"/>
                </w:tcPr>
                <w:p w14:paraId="224D244C" w14:textId="77777777" w:rsidR="00D97B74" w:rsidRDefault="00E52603">
                  <w:pPr>
                    <w:rPr>
                      <w:rFonts w:asciiTheme="majorHAnsi" w:hAnsiTheme="majorHAnsi"/>
                      <w:sz w:val="20"/>
                      <w:szCs w:val="20"/>
                    </w:rPr>
                  </w:pPr>
                  <w:r>
                    <w:rPr>
                      <w:rFonts w:asciiTheme="majorHAnsi" w:hAnsiTheme="majorHAnsi"/>
                      <w:sz w:val="20"/>
                      <w:szCs w:val="20"/>
                    </w:rPr>
                    <w:t>.5</w:t>
                  </w:r>
                </w:p>
              </w:tc>
              <w:tc>
                <w:tcPr>
                  <w:tcW w:w="566" w:type="dxa"/>
                  <w:vMerge/>
                  <w:tcBorders>
                    <w:bottom w:val="nil"/>
                  </w:tcBorders>
                </w:tcPr>
                <w:p w14:paraId="224D244D" w14:textId="77777777" w:rsidR="00D97B74" w:rsidRDefault="00D97B74">
                  <w:pPr>
                    <w:jc w:val="both"/>
                    <w:rPr>
                      <w:rFonts w:asciiTheme="majorHAnsi" w:eastAsia="Times New Roman" w:hAnsiTheme="majorHAnsi" w:cs="Times New Roman"/>
                      <w:color w:val="000000"/>
                      <w:sz w:val="20"/>
                      <w:szCs w:val="20"/>
                      <w:lang w:eastAsia="en-GB"/>
                    </w:rPr>
                  </w:pPr>
                </w:p>
              </w:tc>
              <w:tc>
                <w:tcPr>
                  <w:tcW w:w="3034" w:type="dxa"/>
                  <w:vAlign w:val="bottom"/>
                </w:tcPr>
                <w:p w14:paraId="224D244E" w14:textId="77777777" w:rsidR="00D97B74" w:rsidRDefault="00E52603">
                  <w:pPr>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GT</w:t>
                  </w:r>
                </w:p>
              </w:tc>
              <w:tc>
                <w:tcPr>
                  <w:tcW w:w="565" w:type="dxa"/>
                  <w:vAlign w:val="bottom"/>
                </w:tcPr>
                <w:p w14:paraId="224D244F" w14:textId="77777777" w:rsidR="00D97B74" w:rsidRDefault="00E52603">
                  <w:pPr>
                    <w:rPr>
                      <w:rFonts w:asciiTheme="majorHAnsi" w:hAnsiTheme="majorHAnsi"/>
                      <w:color w:val="000000"/>
                      <w:sz w:val="20"/>
                      <w:szCs w:val="20"/>
                    </w:rPr>
                  </w:pPr>
                  <w:r>
                    <w:rPr>
                      <w:rFonts w:asciiTheme="majorHAnsi" w:hAnsiTheme="majorHAnsi"/>
                      <w:color w:val="000000"/>
                      <w:sz w:val="20"/>
                      <w:szCs w:val="20"/>
                    </w:rPr>
                    <w:t>1</w:t>
                  </w:r>
                </w:p>
              </w:tc>
            </w:tr>
          </w:tbl>
          <w:p w14:paraId="224D2451" w14:textId="77777777" w:rsidR="00D97B74" w:rsidRDefault="00D97B74">
            <w:pPr>
              <w:jc w:val="both"/>
              <w:rPr>
                <w:rFonts w:asciiTheme="majorHAnsi" w:hAnsiTheme="majorHAnsi"/>
              </w:rPr>
            </w:pPr>
          </w:p>
        </w:tc>
      </w:tr>
    </w:tbl>
    <w:p w14:paraId="224D2453" w14:textId="77777777" w:rsidR="00D97B74" w:rsidRDefault="00D97B74">
      <w:pPr>
        <w:jc w:val="both"/>
        <w:rPr>
          <w:rFonts w:asciiTheme="majorHAnsi" w:hAnsiTheme="majorHAnsi"/>
        </w:rPr>
      </w:pPr>
    </w:p>
    <w:tbl>
      <w:tblPr>
        <w:tblStyle w:val="TableGrid"/>
        <w:tblW w:w="10490" w:type="dxa"/>
        <w:tblInd w:w="-176" w:type="dxa"/>
        <w:tblLayout w:type="fixed"/>
        <w:tblLook w:val="04A0" w:firstRow="1" w:lastRow="0" w:firstColumn="1" w:lastColumn="0" w:noHBand="0" w:noVBand="1"/>
      </w:tblPr>
      <w:tblGrid>
        <w:gridCol w:w="10490"/>
      </w:tblGrid>
      <w:tr w:rsidR="00D97B74" w14:paraId="224D2456" w14:textId="77777777">
        <w:trPr>
          <w:trHeight w:val="249"/>
        </w:trPr>
        <w:tc>
          <w:tcPr>
            <w:tcW w:w="10490" w:type="dxa"/>
            <w:tcBorders>
              <w:top w:val="nil"/>
              <w:left w:val="nil"/>
              <w:bottom w:val="nil"/>
              <w:right w:val="nil"/>
            </w:tcBorders>
          </w:tcPr>
          <w:p w14:paraId="224D2454" w14:textId="77777777" w:rsidR="00D97B74" w:rsidRDefault="00D97B74">
            <w:pPr>
              <w:pStyle w:val="NoSpacing"/>
              <w:jc w:val="both"/>
              <w:rPr>
                <w:rFonts w:asciiTheme="majorHAnsi" w:hAnsiTheme="majorHAnsi"/>
                <w:b/>
                <w:color w:val="000000" w:themeColor="text1"/>
              </w:rPr>
            </w:pPr>
          </w:p>
          <w:p w14:paraId="224D2455" w14:textId="77777777" w:rsidR="00D97B74" w:rsidRDefault="00E52603">
            <w:pPr>
              <w:pStyle w:val="NoSpacing"/>
              <w:jc w:val="both"/>
              <w:rPr>
                <w:rFonts w:asciiTheme="majorHAnsi" w:hAnsiTheme="majorHAnsi"/>
                <w:b/>
                <w:color w:val="000000" w:themeColor="text1"/>
              </w:rPr>
            </w:pPr>
            <w:r>
              <w:rPr>
                <w:rFonts w:asciiTheme="majorHAnsi" w:hAnsiTheme="majorHAnsi"/>
                <w:b/>
                <w:color w:val="000000" w:themeColor="text1"/>
              </w:rPr>
              <w:t>In Key Stage 4 (year 10 -11)</w:t>
            </w:r>
          </w:p>
        </w:tc>
      </w:tr>
      <w:tr w:rsidR="00D97B74" w14:paraId="224D245F" w14:textId="77777777">
        <w:trPr>
          <w:trHeight w:val="276"/>
        </w:trPr>
        <w:tc>
          <w:tcPr>
            <w:tcW w:w="10490" w:type="dxa"/>
            <w:tcBorders>
              <w:top w:val="nil"/>
              <w:left w:val="nil"/>
              <w:bottom w:val="nil"/>
              <w:right w:val="nil"/>
            </w:tcBorders>
          </w:tcPr>
          <w:p w14:paraId="224D2457" w14:textId="77777777" w:rsidR="00D97B74" w:rsidRDefault="00E52603">
            <w:pPr>
              <w:pStyle w:val="NoSpacing"/>
              <w:jc w:val="both"/>
              <w:rPr>
                <w:rFonts w:asciiTheme="majorHAnsi" w:hAnsiTheme="majorHAnsi"/>
              </w:rPr>
            </w:pPr>
            <w:r>
              <w:rPr>
                <w:rFonts w:asciiTheme="majorHAnsi" w:hAnsiTheme="majorHAnsi"/>
              </w:rPr>
              <w:t xml:space="preserve">We have two pathways in KS4. One pathway of learning follows a thematic style </w:t>
            </w:r>
            <w:r>
              <w:rPr>
                <w:rFonts w:asciiTheme="majorHAnsi" w:hAnsiTheme="majorHAnsi"/>
              </w:rPr>
              <w:t>curriculum, the other a subject specific curriculum. All key stage 4 pupils attend  a range of vocational college courses at Brooklands College, supported by staff from school.</w:t>
            </w:r>
          </w:p>
          <w:p w14:paraId="224D2458" w14:textId="77777777" w:rsidR="00D97B74" w:rsidRDefault="00D97B74">
            <w:pPr>
              <w:pStyle w:val="NoSpacing"/>
              <w:jc w:val="both"/>
              <w:rPr>
                <w:rFonts w:asciiTheme="majorHAnsi" w:hAnsiTheme="majorHAnsi"/>
                <w:u w:val="single"/>
              </w:rPr>
            </w:pPr>
          </w:p>
          <w:p w14:paraId="224D2459" w14:textId="77777777" w:rsidR="00D97B74" w:rsidRDefault="00E52603">
            <w:pPr>
              <w:rPr>
                <w:rFonts w:asciiTheme="majorHAnsi" w:hAnsiTheme="majorHAnsi"/>
                <w:u w:val="single"/>
              </w:rPr>
            </w:pPr>
            <w:r>
              <w:rPr>
                <w:rFonts w:asciiTheme="majorHAnsi" w:hAnsiTheme="majorHAnsi"/>
                <w:u w:val="single"/>
              </w:rPr>
              <w:t>Pathway 1</w:t>
            </w:r>
          </w:p>
          <w:p w14:paraId="224D245A" w14:textId="77777777" w:rsidR="00D97B74" w:rsidRDefault="00E52603">
            <w:pPr>
              <w:rPr>
                <w:rFonts w:asciiTheme="majorHAnsi" w:hAnsiTheme="majorHAnsi"/>
              </w:rPr>
            </w:pPr>
            <w:r>
              <w:rPr>
                <w:rFonts w:asciiTheme="majorHAnsi" w:hAnsiTheme="majorHAnsi"/>
              </w:rPr>
              <w:t xml:space="preserve">Is based on National Curriculum subjects with pupils being entered for either GCSE or Entry level 1,2,3.  Pupils achieving a secure level 4 in English, Maths and Science at the end of year 9 will follow a GCSE </w:t>
            </w:r>
            <w:r>
              <w:rPr>
                <w:rFonts w:asciiTheme="majorHAnsi" w:hAnsiTheme="majorHAnsi"/>
              </w:rPr>
              <w:lastRenderedPageBreak/>
              <w:t xml:space="preserve">course.  The curriculum includes Citizenship, </w:t>
            </w:r>
            <w:r>
              <w:rPr>
                <w:rFonts w:asciiTheme="majorHAnsi" w:hAnsiTheme="majorHAnsi"/>
              </w:rPr>
              <w:t xml:space="preserve"> PHSCE, RE, Life Skills,  Work Related Learning, Business Enterprise, Creative Projects, Horticulture, Art and Design and PE.  The pupils leave school  with a wide variety of accreditation and transfer to college supported education or school 6</w:t>
            </w:r>
            <w:r>
              <w:rPr>
                <w:rFonts w:asciiTheme="majorHAnsi" w:hAnsiTheme="majorHAnsi"/>
                <w:vertAlign w:val="superscript"/>
              </w:rPr>
              <w:t>th</w:t>
            </w:r>
            <w:r>
              <w:rPr>
                <w:rFonts w:asciiTheme="majorHAnsi" w:hAnsiTheme="majorHAnsi"/>
              </w:rPr>
              <w:t xml:space="preserve"> form prov</w:t>
            </w:r>
            <w:r>
              <w:rPr>
                <w:rFonts w:asciiTheme="majorHAnsi" w:hAnsiTheme="majorHAnsi"/>
              </w:rPr>
              <w:t>ision for ASD pupils.</w:t>
            </w:r>
          </w:p>
          <w:p w14:paraId="224D245B" w14:textId="77777777" w:rsidR="00D97B74" w:rsidRDefault="00D97B74">
            <w:pPr>
              <w:rPr>
                <w:rFonts w:asciiTheme="majorHAnsi" w:hAnsiTheme="majorHAnsi"/>
              </w:rPr>
            </w:pPr>
          </w:p>
          <w:p w14:paraId="224D245C" w14:textId="77777777" w:rsidR="00D97B74" w:rsidRDefault="00E52603">
            <w:pPr>
              <w:rPr>
                <w:rFonts w:asciiTheme="majorHAnsi" w:hAnsiTheme="majorHAnsi"/>
                <w:u w:val="single"/>
              </w:rPr>
            </w:pPr>
            <w:r>
              <w:rPr>
                <w:rFonts w:asciiTheme="majorHAnsi" w:hAnsiTheme="majorHAnsi"/>
                <w:u w:val="single"/>
              </w:rPr>
              <w:t>Pathway 2</w:t>
            </w:r>
          </w:p>
          <w:p w14:paraId="224D245D" w14:textId="77777777" w:rsidR="00D97B74" w:rsidRDefault="00E52603">
            <w:pPr>
              <w:rPr>
                <w:rFonts w:asciiTheme="majorHAnsi" w:hAnsiTheme="majorHAnsi"/>
              </w:rPr>
            </w:pPr>
            <w:r>
              <w:rPr>
                <w:rFonts w:asciiTheme="majorHAnsi" w:hAnsiTheme="majorHAnsi"/>
              </w:rPr>
              <w:t>The curriculum is delivered thematically through a range of topics that help develop life skills and apply the skills they learn in Maths and English to real life contexts and PSD.  Pupils work towards Level 1,2,3 accredita</w:t>
            </w:r>
            <w:r>
              <w:rPr>
                <w:rFonts w:asciiTheme="majorHAnsi" w:hAnsiTheme="majorHAnsi"/>
              </w:rPr>
              <w:t>tion which is gained by completing units of on- going assessment as opposed to sitting examinations. For those working towards/at level 1 of the National Curriculum accreditation is awarded through the WJEC Personal Progress Programme.  These pupils achiev</w:t>
            </w:r>
            <w:r>
              <w:rPr>
                <w:rFonts w:asciiTheme="majorHAnsi" w:hAnsiTheme="majorHAnsi"/>
              </w:rPr>
              <w:t>e accreditation at Entry 1 (E1).  Their curriculum will also include vocational taster courses, PHSCE, RE, Lifeskills, Work Related Learning opportunities, Business Enterprise, Art and Design, FT and PE.</w:t>
            </w:r>
          </w:p>
          <w:p w14:paraId="224D245E" w14:textId="77777777" w:rsidR="00D97B74" w:rsidRDefault="00E52603">
            <w:pPr>
              <w:rPr>
                <w:rFonts w:asciiTheme="majorHAnsi" w:hAnsiTheme="majorHAnsi"/>
              </w:rPr>
            </w:pPr>
            <w:r>
              <w:rPr>
                <w:rFonts w:asciiTheme="majorHAnsi" w:hAnsiTheme="majorHAnsi"/>
              </w:rPr>
              <w:t>For those pupils achieving at National Curriculum Le</w:t>
            </w:r>
            <w:r>
              <w:rPr>
                <w:rFonts w:asciiTheme="majorHAnsi" w:hAnsiTheme="majorHAnsi"/>
              </w:rPr>
              <w:t>vel 2 or 3, accreditation is awarded through the WJEC Pathways Programme.  These pupils achieve Entry 2 (E2) or Entry 3 (E3).  Their curriculum also includes PSHCE/Citizenship, RE, Life skills, Work Related Learning, Business Enterprise, Art and Design, Fo</w:t>
            </w:r>
            <w:r>
              <w:rPr>
                <w:rFonts w:asciiTheme="majorHAnsi" w:hAnsiTheme="majorHAnsi"/>
              </w:rPr>
              <w:t>od Technology and PE.  Pupils also take part in a local college link course that offers a variety of taster options including media and film, childcare, motor mechanics, construction and catering.  The majority of pupils transfer to a supported learning or</w:t>
            </w:r>
            <w:r>
              <w:rPr>
                <w:rFonts w:asciiTheme="majorHAnsi" w:hAnsiTheme="majorHAnsi"/>
              </w:rPr>
              <w:t xml:space="preserve"> mainstream course at a local college.</w:t>
            </w:r>
          </w:p>
        </w:tc>
      </w:tr>
    </w:tbl>
    <w:p w14:paraId="224D2460" w14:textId="77777777" w:rsidR="00D97B74" w:rsidRDefault="00D97B74">
      <w:pPr>
        <w:jc w:val="both"/>
        <w:rPr>
          <w:rFonts w:asciiTheme="majorHAnsi" w:hAnsiTheme="majorHAnsi"/>
        </w:rPr>
      </w:pPr>
    </w:p>
    <w:tbl>
      <w:tblPr>
        <w:tblStyle w:val="TableGrid"/>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97B74" w14:paraId="224D2462" w14:textId="77777777">
        <w:trPr>
          <w:trHeight w:val="274"/>
        </w:trPr>
        <w:tc>
          <w:tcPr>
            <w:tcW w:w="10490" w:type="dxa"/>
            <w:shd w:val="clear" w:color="auto" w:fill="auto"/>
          </w:tcPr>
          <w:p w14:paraId="224D2461" w14:textId="77777777" w:rsidR="00D97B74" w:rsidRDefault="00E52603">
            <w:pPr>
              <w:pStyle w:val="NoSpacing"/>
              <w:jc w:val="both"/>
              <w:rPr>
                <w:rFonts w:asciiTheme="majorHAnsi" w:hAnsiTheme="majorHAnsi"/>
                <w:b/>
              </w:rPr>
            </w:pPr>
            <w:r>
              <w:rPr>
                <w:rFonts w:asciiTheme="majorHAnsi" w:hAnsiTheme="majorHAnsi"/>
                <w:b/>
              </w:rPr>
              <w:t>Spiritual, Moral, Social, Cultural</w:t>
            </w:r>
          </w:p>
        </w:tc>
      </w:tr>
      <w:tr w:rsidR="00D97B74" w14:paraId="224D2466" w14:textId="77777777">
        <w:trPr>
          <w:trHeight w:val="274"/>
        </w:trPr>
        <w:tc>
          <w:tcPr>
            <w:tcW w:w="10490" w:type="dxa"/>
            <w:shd w:val="clear" w:color="auto" w:fill="auto"/>
          </w:tcPr>
          <w:p w14:paraId="224D2463" w14:textId="77777777" w:rsidR="00D97B74" w:rsidRDefault="00E52603">
            <w:pPr>
              <w:jc w:val="both"/>
              <w:rPr>
                <w:rFonts w:asciiTheme="majorHAnsi" w:hAnsiTheme="majorHAnsi"/>
                <w:lang w:val="en-GB"/>
              </w:rPr>
            </w:pPr>
            <w:r>
              <w:rPr>
                <w:rFonts w:asciiTheme="majorHAnsi" w:hAnsiTheme="majorHAnsi"/>
                <w:lang w:val="en-GB"/>
              </w:rPr>
              <w:t xml:space="preserve">SMSC aims to provide children with opportunities to develop a set of values, principles and beliefs, which may or may not be religious, and which inform their perspective on life, their patterns of behaviour, develops </w:t>
            </w:r>
            <w:r>
              <w:rPr>
                <w:rFonts w:asciiTheme="majorHAnsi" w:hAnsiTheme="majorHAnsi"/>
                <w:bCs/>
                <w:lang w:val="en-GB"/>
              </w:rPr>
              <w:t>an understanding of human feelings and</w:t>
            </w:r>
            <w:r>
              <w:rPr>
                <w:rFonts w:asciiTheme="majorHAnsi" w:hAnsiTheme="majorHAnsi"/>
                <w:bCs/>
                <w:lang w:val="en-GB"/>
              </w:rPr>
              <w:t xml:space="preserve"> emotions and provides a framework of moral values which regulates personal behaviour. </w:t>
            </w:r>
          </w:p>
          <w:p w14:paraId="224D2464" w14:textId="77777777" w:rsidR="00D97B74" w:rsidRDefault="00E52603">
            <w:pPr>
              <w:jc w:val="both"/>
              <w:rPr>
                <w:rFonts w:asciiTheme="majorHAnsi" w:hAnsiTheme="majorHAnsi"/>
                <w:lang w:val="en-GB"/>
              </w:rPr>
            </w:pPr>
            <w:r>
              <w:rPr>
                <w:rFonts w:asciiTheme="majorHAnsi" w:hAnsiTheme="majorHAnsi"/>
                <w:lang w:val="en-GB"/>
              </w:rPr>
              <w:t>It helps pupils (who can) develop an understanding of how communities and societies function, provides an understanding of</w:t>
            </w:r>
            <w:r>
              <w:rPr>
                <w:rFonts w:asciiTheme="majorHAnsi" w:hAnsiTheme="majorHAnsi"/>
                <w:bCs/>
                <w:lang w:val="en-GB"/>
              </w:rPr>
              <w:t xml:space="preserve"> pupils’ own cultures and encourages an apprec</w:t>
            </w:r>
            <w:r>
              <w:rPr>
                <w:rFonts w:asciiTheme="majorHAnsi" w:hAnsiTheme="majorHAnsi"/>
                <w:bCs/>
                <w:lang w:val="en-GB"/>
              </w:rPr>
              <w:t>iation of the diversity and interdependence of all cultures.</w:t>
            </w:r>
          </w:p>
          <w:p w14:paraId="224D2465" w14:textId="77777777" w:rsidR="00D97B74" w:rsidRDefault="00E52603">
            <w:pPr>
              <w:jc w:val="both"/>
              <w:rPr>
                <w:rFonts w:asciiTheme="majorHAnsi" w:hAnsiTheme="majorHAnsi"/>
              </w:rPr>
            </w:pPr>
            <w:r>
              <w:rPr>
                <w:rFonts w:asciiTheme="majorHAnsi" w:hAnsiTheme="majorHAnsi"/>
                <w:bCs/>
                <w:lang w:val="en-GB"/>
              </w:rPr>
              <w:t>At MKS we provide for SMSC by delivering a curriculum that has opportunities mapped in all key areas. The curriculum p</w:t>
            </w:r>
            <w:r>
              <w:rPr>
                <w:rFonts w:asciiTheme="majorHAnsi" w:hAnsiTheme="majorHAnsi"/>
                <w:lang w:val="en-GB"/>
              </w:rPr>
              <w:t>rovides appropriate opportunities for all pupils, while taking into account t</w:t>
            </w:r>
            <w:r>
              <w:rPr>
                <w:rFonts w:asciiTheme="majorHAnsi" w:hAnsiTheme="majorHAnsi"/>
                <w:lang w:val="en-GB"/>
              </w:rPr>
              <w:t>heir stage of development, their age and their barriers to learning.</w:t>
            </w:r>
          </w:p>
        </w:tc>
      </w:tr>
    </w:tbl>
    <w:p w14:paraId="224D2467" w14:textId="77777777" w:rsidR="00D97B74" w:rsidRDefault="00D97B74"/>
    <w:p w14:paraId="224D2468" w14:textId="77777777" w:rsidR="00D97B74" w:rsidRDefault="00D97B74"/>
    <w:tbl>
      <w:tblPr>
        <w:tblStyle w:val="TableGrid"/>
        <w:tblW w:w="10348" w:type="dxa"/>
        <w:tblInd w:w="-34" w:type="dxa"/>
        <w:tblLook w:val="04A0" w:firstRow="1" w:lastRow="0" w:firstColumn="1" w:lastColumn="0" w:noHBand="0" w:noVBand="1"/>
      </w:tblPr>
      <w:tblGrid>
        <w:gridCol w:w="10348"/>
      </w:tblGrid>
      <w:tr w:rsidR="00D97B74" w14:paraId="224D246B" w14:textId="77777777">
        <w:tc>
          <w:tcPr>
            <w:tcW w:w="10348" w:type="dxa"/>
            <w:tcBorders>
              <w:top w:val="nil"/>
              <w:left w:val="nil"/>
              <w:bottom w:val="nil"/>
              <w:right w:val="nil"/>
            </w:tcBorders>
            <w:shd w:val="clear" w:color="auto" w:fill="FFFF99"/>
            <w:hideMark/>
          </w:tcPr>
          <w:p w14:paraId="224D2469" w14:textId="77777777" w:rsidR="00D97B74" w:rsidRDefault="00E52603">
            <w:pPr>
              <w:pStyle w:val="NoSpacing"/>
              <w:jc w:val="center"/>
              <w:rPr>
                <w:rFonts w:asciiTheme="majorHAnsi" w:hAnsiTheme="majorHAnsi"/>
                <w:b/>
                <w:sz w:val="28"/>
                <w:szCs w:val="28"/>
              </w:rPr>
            </w:pPr>
            <w:r>
              <w:rPr>
                <w:rFonts w:asciiTheme="majorHAnsi" w:hAnsiTheme="majorHAnsi"/>
                <w:b/>
                <w:sz w:val="28"/>
                <w:szCs w:val="28"/>
              </w:rPr>
              <w:t>Universal Provision for all pupils</w:t>
            </w:r>
          </w:p>
          <w:p w14:paraId="224D246A" w14:textId="77777777" w:rsidR="00D97B74" w:rsidRDefault="00E52603">
            <w:pPr>
              <w:pStyle w:val="NoSpacing"/>
              <w:jc w:val="center"/>
              <w:rPr>
                <w:rFonts w:asciiTheme="majorHAnsi" w:hAnsiTheme="majorHAnsi"/>
                <w:b/>
              </w:rPr>
            </w:pPr>
            <w:r>
              <w:rPr>
                <w:rFonts w:asciiTheme="majorHAnsi" w:hAnsiTheme="majorHAnsi"/>
                <w:b/>
              </w:rPr>
              <w:t>Provision for ASD pupils</w:t>
            </w:r>
          </w:p>
        </w:tc>
      </w:tr>
      <w:tr w:rsidR="00D97B74" w14:paraId="224D2475" w14:textId="77777777">
        <w:trPr>
          <w:trHeight w:val="555"/>
        </w:trPr>
        <w:tc>
          <w:tcPr>
            <w:tcW w:w="10348" w:type="dxa"/>
            <w:tcBorders>
              <w:top w:val="nil"/>
              <w:left w:val="nil"/>
              <w:bottom w:val="nil"/>
              <w:right w:val="nil"/>
            </w:tcBorders>
          </w:tcPr>
          <w:p w14:paraId="224D246C" w14:textId="77777777" w:rsidR="00D97B74" w:rsidRDefault="00D97B74">
            <w:pPr>
              <w:jc w:val="both"/>
              <w:rPr>
                <w:rStyle w:val="A4"/>
                <w:rFonts w:asciiTheme="majorHAnsi" w:hAnsiTheme="majorHAnsi" w:cs="Arial"/>
                <w:b/>
                <w:sz w:val="24"/>
                <w:szCs w:val="24"/>
              </w:rPr>
            </w:pPr>
          </w:p>
          <w:p w14:paraId="224D246D" w14:textId="77777777" w:rsidR="00D97B74" w:rsidRDefault="00E52603">
            <w:pPr>
              <w:jc w:val="both"/>
              <w:rPr>
                <w:rStyle w:val="A4"/>
                <w:rFonts w:asciiTheme="majorHAnsi" w:hAnsiTheme="majorHAnsi" w:cs="Arial"/>
                <w:sz w:val="24"/>
                <w:szCs w:val="24"/>
              </w:rPr>
            </w:pPr>
            <w:r>
              <w:rPr>
                <w:rStyle w:val="A4"/>
                <w:rFonts w:asciiTheme="majorHAnsi" w:hAnsiTheme="majorHAnsi" w:cs="Arial"/>
                <w:sz w:val="24"/>
                <w:szCs w:val="24"/>
              </w:rPr>
              <w:t>We follow the SPELL framework in our ASD classes. SPELL describes a framework for understanding and responding to the need</w:t>
            </w:r>
            <w:r>
              <w:rPr>
                <w:rStyle w:val="A4"/>
                <w:rFonts w:asciiTheme="majorHAnsi" w:hAnsiTheme="majorHAnsi" w:cs="Arial"/>
                <w:sz w:val="24"/>
                <w:szCs w:val="24"/>
              </w:rPr>
              <w:t>s of individual people affected by Autism. It has been devised and developed by the National Autistic Society over a number of years and provides a focus on:</w:t>
            </w:r>
          </w:p>
          <w:p w14:paraId="224D246E" w14:textId="77777777" w:rsidR="00D97B74" w:rsidRDefault="00D97B74">
            <w:pPr>
              <w:jc w:val="both"/>
              <w:rPr>
                <w:rStyle w:val="A4"/>
                <w:rFonts w:asciiTheme="majorHAnsi" w:hAnsiTheme="majorHAnsi" w:cs="Arial"/>
                <w:sz w:val="24"/>
                <w:szCs w:val="24"/>
              </w:rPr>
            </w:pPr>
          </w:p>
          <w:p w14:paraId="224D246F" w14:textId="77777777" w:rsidR="00D97B74" w:rsidRDefault="00E52603">
            <w:pPr>
              <w:ind w:left="720"/>
              <w:jc w:val="both"/>
              <w:outlineLvl w:val="0"/>
              <w:rPr>
                <w:rStyle w:val="A4"/>
                <w:rFonts w:asciiTheme="majorHAnsi" w:hAnsiTheme="majorHAnsi" w:cs="Arial"/>
                <w:sz w:val="24"/>
                <w:szCs w:val="24"/>
              </w:rPr>
            </w:pPr>
            <w:r>
              <w:rPr>
                <w:rStyle w:val="A4"/>
                <w:rFonts w:asciiTheme="majorHAnsi" w:hAnsiTheme="majorHAnsi" w:cs="Arial"/>
                <w:b/>
                <w:sz w:val="24"/>
                <w:szCs w:val="24"/>
              </w:rPr>
              <w:t>S – Structure</w:t>
            </w:r>
            <w:r>
              <w:rPr>
                <w:rStyle w:val="A4"/>
                <w:rFonts w:asciiTheme="majorHAnsi" w:hAnsiTheme="majorHAnsi" w:cs="Arial"/>
                <w:sz w:val="24"/>
                <w:szCs w:val="24"/>
              </w:rPr>
              <w:t xml:space="preserve">. Structure makes the world a more predictable, accessible and safer place. When it </w:t>
            </w:r>
            <w:r>
              <w:rPr>
                <w:rStyle w:val="A4"/>
                <w:rFonts w:asciiTheme="majorHAnsi" w:hAnsiTheme="majorHAnsi" w:cs="Arial"/>
                <w:sz w:val="24"/>
                <w:szCs w:val="24"/>
              </w:rPr>
              <w:t>in place it reduces dependence on others and on rigid routines.</w:t>
            </w:r>
          </w:p>
          <w:p w14:paraId="224D2470" w14:textId="77777777" w:rsidR="00D97B74" w:rsidRDefault="00E52603">
            <w:pPr>
              <w:ind w:left="720"/>
              <w:jc w:val="both"/>
              <w:outlineLvl w:val="0"/>
              <w:rPr>
                <w:rStyle w:val="A4"/>
                <w:rFonts w:asciiTheme="majorHAnsi" w:hAnsiTheme="majorHAnsi" w:cs="Arial"/>
                <w:sz w:val="24"/>
                <w:szCs w:val="24"/>
              </w:rPr>
            </w:pPr>
            <w:r>
              <w:rPr>
                <w:rStyle w:val="A4"/>
                <w:rFonts w:asciiTheme="majorHAnsi" w:hAnsiTheme="majorHAnsi" w:cs="Arial"/>
                <w:b/>
                <w:sz w:val="24"/>
                <w:szCs w:val="24"/>
              </w:rPr>
              <w:t>P – Positive approach</w:t>
            </w:r>
            <w:r>
              <w:rPr>
                <w:rStyle w:val="A4"/>
                <w:rFonts w:asciiTheme="majorHAnsi" w:hAnsiTheme="majorHAnsi" w:cs="Arial"/>
                <w:sz w:val="24"/>
                <w:szCs w:val="24"/>
              </w:rPr>
              <w:t>. Expectations are high but realistic and based on careful assessment</w:t>
            </w:r>
          </w:p>
          <w:p w14:paraId="224D2471" w14:textId="77777777" w:rsidR="00D97B74" w:rsidRDefault="00E52603">
            <w:pPr>
              <w:ind w:left="720"/>
              <w:jc w:val="both"/>
              <w:outlineLvl w:val="0"/>
              <w:rPr>
                <w:rStyle w:val="A4"/>
                <w:rFonts w:asciiTheme="majorHAnsi" w:hAnsiTheme="majorHAnsi" w:cs="Arial"/>
                <w:sz w:val="24"/>
                <w:szCs w:val="24"/>
              </w:rPr>
            </w:pPr>
            <w:r>
              <w:rPr>
                <w:rStyle w:val="A4"/>
                <w:rFonts w:asciiTheme="majorHAnsi" w:hAnsiTheme="majorHAnsi" w:cs="Arial"/>
                <w:b/>
                <w:sz w:val="24"/>
                <w:szCs w:val="24"/>
              </w:rPr>
              <w:t>E – Empathy</w:t>
            </w:r>
            <w:r>
              <w:rPr>
                <w:rStyle w:val="A4"/>
                <w:rFonts w:asciiTheme="majorHAnsi" w:hAnsiTheme="majorHAnsi" w:cs="Arial"/>
                <w:sz w:val="24"/>
                <w:szCs w:val="24"/>
              </w:rPr>
              <w:t>.</w:t>
            </w:r>
            <w:r>
              <w:rPr>
                <w:rFonts w:asciiTheme="majorHAnsi" w:hAnsiTheme="majorHAnsi" w:cs="Arial"/>
              </w:rPr>
              <w:t xml:space="preserve"> </w:t>
            </w:r>
            <w:r>
              <w:rPr>
                <w:rStyle w:val="A4"/>
                <w:rFonts w:asciiTheme="majorHAnsi" w:hAnsiTheme="majorHAnsi" w:cs="Arial"/>
                <w:sz w:val="24"/>
                <w:szCs w:val="24"/>
              </w:rPr>
              <w:t>To see the world from the standpoint of the pupil or adult with on the autism spectrum.</w:t>
            </w:r>
          </w:p>
          <w:p w14:paraId="224D2472" w14:textId="77777777" w:rsidR="00D97B74" w:rsidRDefault="00E52603">
            <w:pPr>
              <w:ind w:left="720"/>
              <w:jc w:val="both"/>
              <w:rPr>
                <w:rStyle w:val="A4"/>
                <w:rFonts w:asciiTheme="majorHAnsi" w:hAnsiTheme="majorHAnsi" w:cs="Arial"/>
                <w:sz w:val="24"/>
                <w:szCs w:val="24"/>
              </w:rPr>
            </w:pPr>
            <w:r>
              <w:rPr>
                <w:rStyle w:val="A4"/>
                <w:rFonts w:asciiTheme="majorHAnsi" w:hAnsiTheme="majorHAnsi" w:cs="Arial"/>
                <w:b/>
                <w:sz w:val="24"/>
                <w:szCs w:val="24"/>
              </w:rPr>
              <w:t>L - Low Arousal</w:t>
            </w:r>
            <w:r>
              <w:rPr>
                <w:rStyle w:val="A4"/>
                <w:rFonts w:asciiTheme="majorHAnsi" w:hAnsiTheme="majorHAnsi" w:cs="Arial"/>
                <w:sz w:val="24"/>
                <w:szCs w:val="24"/>
              </w:rPr>
              <w:t>. Approaches seek to ensure that the learning environment is free of distraction allowing opportunities for relaxation and relief in tension</w:t>
            </w:r>
          </w:p>
          <w:p w14:paraId="224D2473" w14:textId="77777777" w:rsidR="00D97B74" w:rsidRDefault="00E52603">
            <w:pPr>
              <w:ind w:left="720"/>
              <w:jc w:val="both"/>
              <w:rPr>
                <w:rStyle w:val="A4"/>
                <w:rFonts w:asciiTheme="majorHAnsi" w:hAnsiTheme="majorHAnsi" w:cs="Arial"/>
                <w:sz w:val="24"/>
                <w:szCs w:val="24"/>
              </w:rPr>
            </w:pPr>
            <w:r>
              <w:rPr>
                <w:rStyle w:val="A4"/>
                <w:rFonts w:asciiTheme="majorHAnsi" w:hAnsiTheme="majorHAnsi" w:cs="Arial"/>
                <w:b/>
                <w:sz w:val="24"/>
                <w:szCs w:val="24"/>
              </w:rPr>
              <w:lastRenderedPageBreak/>
              <w:t>L – Links.</w:t>
            </w:r>
            <w:r>
              <w:rPr>
                <w:rStyle w:val="A4"/>
                <w:rFonts w:asciiTheme="majorHAnsi" w:hAnsiTheme="majorHAnsi" w:cs="Arial"/>
                <w:sz w:val="24"/>
                <w:szCs w:val="24"/>
              </w:rPr>
              <w:t xml:space="preserve"> To cooperate with families, and other service providers. In order to maximize the opportu</w:t>
            </w:r>
            <w:r>
              <w:rPr>
                <w:rStyle w:val="A4"/>
                <w:rFonts w:asciiTheme="majorHAnsi" w:hAnsiTheme="majorHAnsi" w:cs="Arial"/>
                <w:sz w:val="24"/>
                <w:szCs w:val="24"/>
              </w:rPr>
              <w:t>nities for inclusion in mainstream</w:t>
            </w:r>
          </w:p>
          <w:p w14:paraId="224D2474" w14:textId="77777777" w:rsidR="00D97B74" w:rsidRDefault="00D97B74">
            <w:pPr>
              <w:jc w:val="both"/>
              <w:outlineLvl w:val="0"/>
              <w:rPr>
                <w:rFonts w:asciiTheme="majorHAnsi" w:hAnsiTheme="majorHAnsi"/>
                <w:b/>
                <w:i/>
              </w:rPr>
            </w:pPr>
          </w:p>
        </w:tc>
      </w:tr>
    </w:tbl>
    <w:p w14:paraId="224D2476" w14:textId="77777777" w:rsidR="00D97B74" w:rsidRDefault="00E52603">
      <w:pPr>
        <w:jc w:val="both"/>
        <w:rPr>
          <w:rFonts w:asciiTheme="majorHAnsi" w:hAnsiTheme="majorHAnsi"/>
        </w:rPr>
      </w:pPr>
      <w:r>
        <w:rPr>
          <w:rFonts w:asciiTheme="majorHAnsi" w:hAnsiTheme="majorHAnsi"/>
        </w:rPr>
        <w:lastRenderedPageBreak/>
        <w:t>To achieve these outcomes the structures, routines and strategies we use include</w:t>
      </w:r>
    </w:p>
    <w:p w14:paraId="224D2477" w14:textId="77777777" w:rsidR="00D97B74" w:rsidRDefault="00E52603">
      <w:pPr>
        <w:pStyle w:val="ListParagraph"/>
        <w:numPr>
          <w:ilvl w:val="0"/>
          <w:numId w:val="47"/>
        </w:numPr>
        <w:jc w:val="both"/>
        <w:rPr>
          <w:rFonts w:asciiTheme="majorHAnsi" w:hAnsiTheme="majorHAnsi" w:cs="Arial"/>
          <w:color w:val="000000"/>
        </w:rPr>
      </w:pPr>
      <w:r>
        <w:rPr>
          <w:rFonts w:asciiTheme="majorHAnsi" w:hAnsiTheme="majorHAnsi"/>
        </w:rPr>
        <w:t xml:space="preserve">Intensive Interaction </w:t>
      </w:r>
    </w:p>
    <w:p w14:paraId="224D2478" w14:textId="77777777" w:rsidR="00D97B74" w:rsidRDefault="00E52603">
      <w:pPr>
        <w:pStyle w:val="ListParagraph"/>
        <w:numPr>
          <w:ilvl w:val="0"/>
          <w:numId w:val="47"/>
        </w:numPr>
        <w:jc w:val="both"/>
        <w:rPr>
          <w:rFonts w:asciiTheme="majorHAnsi" w:hAnsiTheme="majorHAnsi" w:cs="Arial"/>
          <w:color w:val="000000"/>
        </w:rPr>
      </w:pPr>
      <w:r>
        <w:rPr>
          <w:rFonts w:asciiTheme="majorHAnsi" w:hAnsiTheme="majorHAnsi"/>
        </w:rPr>
        <w:t>Makaton</w:t>
      </w:r>
    </w:p>
    <w:p w14:paraId="224D2479" w14:textId="77777777" w:rsidR="00D97B74" w:rsidRDefault="00E52603">
      <w:pPr>
        <w:pStyle w:val="ListParagraph"/>
        <w:numPr>
          <w:ilvl w:val="0"/>
          <w:numId w:val="47"/>
        </w:numPr>
        <w:jc w:val="both"/>
        <w:rPr>
          <w:rFonts w:asciiTheme="majorHAnsi" w:hAnsiTheme="majorHAnsi" w:cs="Arial"/>
          <w:color w:val="000000"/>
        </w:rPr>
      </w:pPr>
      <w:r>
        <w:rPr>
          <w:rFonts w:asciiTheme="majorHAnsi" w:hAnsiTheme="majorHAnsi"/>
        </w:rPr>
        <w:t>SCERTS</w:t>
      </w:r>
    </w:p>
    <w:p w14:paraId="224D247A" w14:textId="77777777" w:rsidR="00D97B74" w:rsidRDefault="00E52603">
      <w:pPr>
        <w:pStyle w:val="ListParagraph"/>
        <w:numPr>
          <w:ilvl w:val="0"/>
          <w:numId w:val="47"/>
        </w:numPr>
        <w:jc w:val="both"/>
        <w:rPr>
          <w:rFonts w:asciiTheme="majorHAnsi" w:hAnsiTheme="majorHAnsi" w:cs="Arial"/>
          <w:color w:val="000000"/>
        </w:rPr>
      </w:pPr>
      <w:r>
        <w:rPr>
          <w:rFonts w:asciiTheme="majorHAnsi" w:hAnsiTheme="majorHAnsi"/>
        </w:rPr>
        <w:t xml:space="preserve">TEACCH </w:t>
      </w:r>
    </w:p>
    <w:p w14:paraId="224D247B" w14:textId="77777777" w:rsidR="00D97B74" w:rsidRDefault="00E52603">
      <w:pPr>
        <w:pStyle w:val="ListParagraph"/>
        <w:numPr>
          <w:ilvl w:val="0"/>
          <w:numId w:val="47"/>
        </w:numPr>
        <w:jc w:val="both"/>
        <w:rPr>
          <w:rFonts w:asciiTheme="majorHAnsi" w:hAnsiTheme="majorHAnsi" w:cs="Arial"/>
          <w:color w:val="000000"/>
        </w:rPr>
      </w:pPr>
      <w:r>
        <w:rPr>
          <w:rFonts w:asciiTheme="majorHAnsi" w:hAnsiTheme="majorHAnsi"/>
        </w:rPr>
        <w:t xml:space="preserve">Thrive </w:t>
      </w:r>
    </w:p>
    <w:p w14:paraId="224D247C" w14:textId="77777777" w:rsidR="00D97B74" w:rsidRDefault="00E52603">
      <w:pPr>
        <w:pStyle w:val="ListParagraph"/>
        <w:numPr>
          <w:ilvl w:val="0"/>
          <w:numId w:val="47"/>
        </w:numPr>
        <w:jc w:val="both"/>
        <w:rPr>
          <w:rStyle w:val="A4"/>
          <w:rFonts w:asciiTheme="majorHAnsi" w:hAnsiTheme="majorHAnsi" w:cs="Arial"/>
          <w:sz w:val="24"/>
          <w:szCs w:val="24"/>
        </w:rPr>
      </w:pPr>
      <w:r>
        <w:rPr>
          <w:rFonts w:asciiTheme="majorHAnsi" w:hAnsiTheme="majorHAnsi"/>
        </w:rPr>
        <w:t>Visual symbols for communication</w:t>
      </w:r>
    </w:p>
    <w:p w14:paraId="224D247D" w14:textId="77777777" w:rsidR="00D97B74" w:rsidRDefault="00E52603">
      <w:r>
        <w:br w:type="page"/>
      </w:r>
    </w:p>
    <w:tbl>
      <w:tblPr>
        <w:tblStyle w:val="TableGrid"/>
        <w:tblW w:w="0" w:type="auto"/>
        <w:tblInd w:w="-34" w:type="dxa"/>
        <w:tblLook w:val="04A0" w:firstRow="1" w:lastRow="0" w:firstColumn="1" w:lastColumn="0" w:noHBand="0" w:noVBand="1"/>
      </w:tblPr>
      <w:tblGrid>
        <w:gridCol w:w="9990"/>
      </w:tblGrid>
      <w:tr w:rsidR="00D97B74" w14:paraId="224D2480" w14:textId="77777777">
        <w:tc>
          <w:tcPr>
            <w:tcW w:w="10207" w:type="dxa"/>
            <w:tcBorders>
              <w:top w:val="nil"/>
              <w:left w:val="nil"/>
              <w:bottom w:val="nil"/>
              <w:right w:val="nil"/>
            </w:tcBorders>
            <w:shd w:val="clear" w:color="auto" w:fill="FFFF99"/>
          </w:tcPr>
          <w:p w14:paraId="224D247E" w14:textId="77777777" w:rsidR="00D97B74" w:rsidRDefault="00E52603">
            <w:pPr>
              <w:pStyle w:val="NoSpacing"/>
              <w:jc w:val="center"/>
              <w:rPr>
                <w:rFonts w:asciiTheme="majorHAnsi" w:hAnsiTheme="majorHAnsi"/>
                <w:b/>
                <w:sz w:val="28"/>
                <w:szCs w:val="28"/>
              </w:rPr>
            </w:pPr>
            <w:r>
              <w:rPr>
                <w:rFonts w:asciiTheme="majorHAnsi" w:hAnsiTheme="majorHAnsi"/>
                <w:b/>
                <w:sz w:val="28"/>
                <w:szCs w:val="28"/>
              </w:rPr>
              <w:lastRenderedPageBreak/>
              <w:t>Universal Provision for all pupils</w:t>
            </w:r>
          </w:p>
          <w:p w14:paraId="224D247F" w14:textId="77777777" w:rsidR="00D97B74" w:rsidRDefault="00E52603">
            <w:pPr>
              <w:pStyle w:val="NoSpacing"/>
              <w:jc w:val="center"/>
              <w:rPr>
                <w:rFonts w:asciiTheme="majorHAnsi" w:hAnsiTheme="majorHAnsi"/>
                <w:b/>
              </w:rPr>
            </w:pPr>
            <w:r>
              <w:rPr>
                <w:rFonts w:asciiTheme="majorHAnsi" w:hAnsiTheme="majorHAnsi"/>
                <w:b/>
              </w:rPr>
              <w:t xml:space="preserve">Provision for communication </w:t>
            </w:r>
          </w:p>
        </w:tc>
      </w:tr>
    </w:tbl>
    <w:p w14:paraId="224D2481" w14:textId="77777777" w:rsidR="00D97B74" w:rsidRDefault="00D97B74">
      <w:pPr>
        <w:jc w:val="both"/>
        <w:rPr>
          <w:rFonts w:asciiTheme="majorHAnsi" w:hAnsiTheme="majorHAnsi"/>
        </w:rPr>
      </w:pPr>
    </w:p>
    <w:tbl>
      <w:tblPr>
        <w:tblStyle w:val="TableGrid"/>
        <w:tblW w:w="0" w:type="auto"/>
        <w:tblInd w:w="-34" w:type="dxa"/>
        <w:tblLook w:val="04A0" w:firstRow="1" w:lastRow="0" w:firstColumn="1" w:lastColumn="0" w:noHBand="0" w:noVBand="1"/>
      </w:tblPr>
      <w:tblGrid>
        <w:gridCol w:w="9990"/>
      </w:tblGrid>
      <w:tr w:rsidR="00D97B74" w14:paraId="224D248B" w14:textId="77777777">
        <w:trPr>
          <w:trHeight w:val="2174"/>
        </w:trPr>
        <w:tc>
          <w:tcPr>
            <w:tcW w:w="10207" w:type="dxa"/>
            <w:tcBorders>
              <w:top w:val="nil"/>
              <w:left w:val="nil"/>
              <w:bottom w:val="nil"/>
              <w:right w:val="nil"/>
            </w:tcBorders>
          </w:tcPr>
          <w:p w14:paraId="224D2482" w14:textId="77777777" w:rsidR="00D97B74" w:rsidRDefault="00E52603">
            <w:pPr>
              <w:pStyle w:val="NoSpacing"/>
              <w:jc w:val="both"/>
              <w:rPr>
                <w:rFonts w:asciiTheme="majorHAnsi" w:hAnsiTheme="majorHAnsi" w:cs="Arial"/>
              </w:rPr>
            </w:pPr>
            <w:r>
              <w:rPr>
                <w:rFonts w:asciiTheme="majorHAnsi" w:hAnsiTheme="majorHAnsi" w:cs="Arial"/>
              </w:rPr>
              <w:t>All staff are expected to support the pupils’ individual speech language and communication development through a multi-modal approach, and where required they will aid verbal communication by using:</w:t>
            </w:r>
          </w:p>
          <w:p w14:paraId="224D2483" w14:textId="77777777" w:rsidR="00D97B74" w:rsidRDefault="00E52603">
            <w:pPr>
              <w:pStyle w:val="NoSpacing"/>
              <w:numPr>
                <w:ilvl w:val="0"/>
                <w:numId w:val="10"/>
              </w:numPr>
              <w:jc w:val="both"/>
              <w:rPr>
                <w:rFonts w:asciiTheme="majorHAnsi" w:hAnsiTheme="majorHAnsi" w:cs="Arial"/>
              </w:rPr>
            </w:pPr>
            <w:r>
              <w:rPr>
                <w:rFonts w:asciiTheme="majorHAnsi" w:hAnsiTheme="majorHAnsi" w:cs="Arial"/>
              </w:rPr>
              <w:t>Signed vocabularies and su</w:t>
            </w:r>
            <w:r>
              <w:rPr>
                <w:rFonts w:asciiTheme="majorHAnsi" w:hAnsiTheme="majorHAnsi" w:cs="Arial"/>
              </w:rPr>
              <w:t>pports: Makaton; Cued Articulation (for letter sounds).</w:t>
            </w:r>
          </w:p>
          <w:p w14:paraId="224D2484" w14:textId="77777777" w:rsidR="00D97B74" w:rsidRDefault="00E52603">
            <w:pPr>
              <w:pStyle w:val="NoSpacing"/>
              <w:numPr>
                <w:ilvl w:val="0"/>
                <w:numId w:val="10"/>
              </w:numPr>
              <w:jc w:val="both"/>
              <w:rPr>
                <w:rFonts w:asciiTheme="majorHAnsi" w:hAnsiTheme="majorHAnsi" w:cs="Arial"/>
              </w:rPr>
            </w:pPr>
            <w:r>
              <w:rPr>
                <w:rFonts w:asciiTheme="majorHAnsi" w:hAnsiTheme="majorHAnsi" w:cs="Arial"/>
              </w:rPr>
              <w:t>Graphic support: Communication in Print, Communication books, Clicker 5, ipad Apps.</w:t>
            </w:r>
          </w:p>
          <w:p w14:paraId="224D2485" w14:textId="77777777" w:rsidR="00D97B74" w:rsidRDefault="00E52603">
            <w:pPr>
              <w:pStyle w:val="NoSpacing"/>
              <w:numPr>
                <w:ilvl w:val="0"/>
                <w:numId w:val="10"/>
              </w:numPr>
              <w:jc w:val="both"/>
              <w:rPr>
                <w:rFonts w:asciiTheme="majorHAnsi" w:hAnsiTheme="majorHAnsi" w:cs="Arial"/>
              </w:rPr>
            </w:pPr>
            <w:r>
              <w:rPr>
                <w:rFonts w:asciiTheme="majorHAnsi" w:hAnsiTheme="majorHAnsi" w:cs="Arial"/>
              </w:rPr>
              <w:t>Visual support: objects, photographs, pictures, graphic symbols.</w:t>
            </w:r>
          </w:p>
          <w:p w14:paraId="224D2486" w14:textId="77777777" w:rsidR="00D97B74" w:rsidRDefault="00E52603">
            <w:pPr>
              <w:pStyle w:val="NoSpacing"/>
              <w:numPr>
                <w:ilvl w:val="0"/>
                <w:numId w:val="10"/>
              </w:numPr>
              <w:jc w:val="both"/>
              <w:rPr>
                <w:rFonts w:asciiTheme="majorHAnsi" w:hAnsiTheme="majorHAnsi" w:cs="Arial"/>
              </w:rPr>
            </w:pPr>
            <w:r>
              <w:rPr>
                <w:rFonts w:asciiTheme="majorHAnsi" w:hAnsiTheme="majorHAnsi" w:cs="Arial"/>
              </w:rPr>
              <w:t>Augmented and Alternative Communication (AAC).</w:t>
            </w:r>
          </w:p>
          <w:p w14:paraId="224D2487" w14:textId="77777777" w:rsidR="00D97B74" w:rsidRDefault="00D97B74">
            <w:pPr>
              <w:jc w:val="both"/>
              <w:rPr>
                <w:rFonts w:asciiTheme="majorHAnsi" w:hAnsiTheme="majorHAnsi" w:cs="Arial"/>
              </w:rPr>
            </w:pPr>
          </w:p>
          <w:p w14:paraId="224D2488" w14:textId="77777777" w:rsidR="00D97B74" w:rsidRDefault="00E52603">
            <w:pPr>
              <w:pStyle w:val="NoSpacing"/>
              <w:jc w:val="both"/>
              <w:rPr>
                <w:rFonts w:asciiTheme="majorHAnsi" w:hAnsiTheme="majorHAnsi" w:cs="Arial"/>
              </w:rPr>
            </w:pPr>
            <w:r>
              <w:rPr>
                <w:rFonts w:asciiTheme="majorHAnsi" w:hAnsiTheme="majorHAnsi" w:cs="Arial"/>
              </w:rPr>
              <w:t>SaLT provision is made by Hounslow and Richmond Health Care Trust and the Local Authority. The level of funding and support available to the school is agreed by these two authorities and not the Head Teacher or Governors.</w:t>
            </w:r>
          </w:p>
          <w:p w14:paraId="224D2489" w14:textId="77777777" w:rsidR="00D97B74" w:rsidRDefault="00E52603">
            <w:pPr>
              <w:pStyle w:val="NoSpacing"/>
              <w:jc w:val="both"/>
              <w:rPr>
                <w:rFonts w:asciiTheme="majorHAnsi" w:hAnsiTheme="majorHAnsi" w:cs="Arial"/>
              </w:rPr>
            </w:pPr>
            <w:r>
              <w:rPr>
                <w:rFonts w:asciiTheme="majorHAnsi" w:hAnsiTheme="majorHAnsi" w:cs="Arial"/>
              </w:rPr>
              <w:t>In the Early Years Provision, duri</w:t>
            </w:r>
            <w:r>
              <w:rPr>
                <w:rFonts w:asciiTheme="majorHAnsi" w:hAnsiTheme="majorHAnsi" w:cs="Arial"/>
              </w:rPr>
              <w:t xml:space="preserve">ng the first term pupils will be screened by the therapists and the level of SaLT input will be determined by this screening and the level of provision identified in the statement/EHC plan.  </w:t>
            </w:r>
          </w:p>
          <w:p w14:paraId="224D248A" w14:textId="77777777" w:rsidR="00D97B74" w:rsidRDefault="00D97B74">
            <w:pPr>
              <w:jc w:val="both"/>
              <w:rPr>
                <w:rFonts w:asciiTheme="majorHAnsi" w:hAnsiTheme="majorHAnsi" w:cs="Arial"/>
              </w:rPr>
            </w:pPr>
          </w:p>
        </w:tc>
      </w:tr>
    </w:tbl>
    <w:p w14:paraId="224D248C" w14:textId="77777777" w:rsidR="00D97B74" w:rsidRDefault="00D97B74"/>
    <w:p w14:paraId="224D248D" w14:textId="77777777" w:rsidR="00D97B74" w:rsidRDefault="00D97B74"/>
    <w:p w14:paraId="224D248E" w14:textId="77777777" w:rsidR="00D97B74" w:rsidRDefault="00D97B74"/>
    <w:tbl>
      <w:tblPr>
        <w:tblStyle w:val="TableGrid"/>
        <w:tblW w:w="0" w:type="auto"/>
        <w:tblInd w:w="-34" w:type="dxa"/>
        <w:tblLook w:val="04A0" w:firstRow="1" w:lastRow="0" w:firstColumn="1" w:lastColumn="0" w:noHBand="0" w:noVBand="1"/>
      </w:tblPr>
      <w:tblGrid>
        <w:gridCol w:w="9990"/>
      </w:tblGrid>
      <w:tr w:rsidR="00D97B74" w14:paraId="224D2491" w14:textId="77777777">
        <w:tc>
          <w:tcPr>
            <w:tcW w:w="10207" w:type="dxa"/>
            <w:tcBorders>
              <w:top w:val="nil"/>
              <w:left w:val="nil"/>
              <w:bottom w:val="nil"/>
              <w:right w:val="nil"/>
            </w:tcBorders>
            <w:shd w:val="clear" w:color="auto" w:fill="FFFF99"/>
          </w:tcPr>
          <w:p w14:paraId="224D248F" w14:textId="77777777" w:rsidR="00D97B74" w:rsidRDefault="00E52603">
            <w:pPr>
              <w:pStyle w:val="NoSpacing"/>
              <w:jc w:val="center"/>
              <w:rPr>
                <w:rFonts w:asciiTheme="majorHAnsi" w:hAnsiTheme="majorHAnsi"/>
                <w:b/>
                <w:sz w:val="28"/>
                <w:szCs w:val="28"/>
              </w:rPr>
            </w:pPr>
            <w:r>
              <w:rPr>
                <w:rFonts w:asciiTheme="majorHAnsi" w:hAnsiTheme="majorHAnsi"/>
                <w:b/>
                <w:sz w:val="28"/>
                <w:szCs w:val="28"/>
              </w:rPr>
              <w:t>Universal Provision for all pupils</w:t>
            </w:r>
          </w:p>
          <w:p w14:paraId="224D2490" w14:textId="77777777" w:rsidR="00D97B74" w:rsidRDefault="00E52603">
            <w:pPr>
              <w:pStyle w:val="NoSpacing"/>
              <w:jc w:val="center"/>
              <w:rPr>
                <w:rFonts w:asciiTheme="majorHAnsi" w:hAnsiTheme="majorHAnsi"/>
                <w:b/>
              </w:rPr>
            </w:pPr>
            <w:r>
              <w:rPr>
                <w:rFonts w:asciiTheme="majorHAnsi" w:hAnsiTheme="majorHAnsi"/>
                <w:b/>
              </w:rPr>
              <w:t>Behaviour</w:t>
            </w:r>
          </w:p>
        </w:tc>
      </w:tr>
    </w:tbl>
    <w:p w14:paraId="224D2492" w14:textId="77777777" w:rsidR="00D97B74" w:rsidRDefault="00D97B74">
      <w:pPr>
        <w:jc w:val="both"/>
        <w:rPr>
          <w:rFonts w:asciiTheme="majorHAnsi" w:hAnsiTheme="majorHAnsi"/>
        </w:rPr>
      </w:pPr>
    </w:p>
    <w:p w14:paraId="224D2493" w14:textId="77777777" w:rsidR="00D97B74" w:rsidRDefault="00E52603">
      <w:pPr>
        <w:jc w:val="both"/>
        <w:rPr>
          <w:rFonts w:asciiTheme="majorHAnsi" w:hAnsiTheme="majorHAnsi"/>
        </w:rPr>
      </w:pPr>
      <w:r>
        <w:rPr>
          <w:rFonts w:asciiTheme="majorHAnsi" w:hAnsiTheme="majorHAnsi"/>
        </w:rPr>
        <w:t xml:space="preserve">We teach </w:t>
      </w:r>
      <w:r>
        <w:rPr>
          <w:rFonts w:asciiTheme="majorHAnsi" w:hAnsiTheme="majorHAnsi"/>
        </w:rPr>
        <w:t>children how to be safe in different contexts, and support them to regulate their own behaviour wherever possible. High levels of staff support during lunch, break and other transition times ensures that there is consistent supervision and monitoring of sa</w:t>
      </w:r>
      <w:r>
        <w:rPr>
          <w:rFonts w:asciiTheme="majorHAnsi" w:hAnsiTheme="majorHAnsi"/>
        </w:rPr>
        <w:t>fety. We have robust systems in place to monitor all aspects of Health and Safety, and extensive use of Risk Assessments and Behaviour Support Plans allow us to keep safety and well-being under close scrutiny.</w:t>
      </w:r>
    </w:p>
    <w:p w14:paraId="224D2494" w14:textId="77777777" w:rsidR="00D97B74" w:rsidRDefault="00D97B74">
      <w:pPr>
        <w:jc w:val="both"/>
        <w:rPr>
          <w:rFonts w:asciiTheme="majorHAnsi" w:hAnsiTheme="majorHAnsi"/>
        </w:rPr>
      </w:pPr>
    </w:p>
    <w:p w14:paraId="224D2495" w14:textId="77777777" w:rsidR="00D97B74" w:rsidRDefault="00E52603">
      <w:pPr>
        <w:jc w:val="both"/>
        <w:rPr>
          <w:rFonts w:asciiTheme="majorHAnsi" w:hAnsiTheme="majorHAnsi"/>
        </w:rPr>
      </w:pPr>
      <w:r>
        <w:rPr>
          <w:rFonts w:asciiTheme="majorHAnsi" w:hAnsiTheme="majorHAnsi"/>
        </w:rPr>
        <w:t>Achievements are recognized and celebrated in</w:t>
      </w:r>
      <w:r>
        <w:rPr>
          <w:rFonts w:asciiTheme="majorHAnsi" w:hAnsiTheme="majorHAnsi"/>
        </w:rPr>
        <w:t xml:space="preserve"> many ways, and together with our positive behaviour management systems, this ensures that pupils develop positive behaviours for learning. Rewards are adapted to each key stage so that they are age appropriate, understandable and achievable. At key stage </w:t>
      </w:r>
      <w:r>
        <w:rPr>
          <w:rFonts w:asciiTheme="majorHAnsi" w:hAnsiTheme="majorHAnsi"/>
        </w:rPr>
        <w:t xml:space="preserve">4 rewards include external recognition systems through the Jack Petchy awards and the use of vivos. </w:t>
      </w:r>
    </w:p>
    <w:p w14:paraId="224D2496" w14:textId="77777777" w:rsidR="00D97B74" w:rsidRDefault="00D97B74">
      <w:pPr>
        <w:jc w:val="both"/>
        <w:rPr>
          <w:rFonts w:asciiTheme="majorHAnsi" w:hAnsiTheme="majorHAnsi"/>
        </w:rPr>
      </w:pPr>
    </w:p>
    <w:p w14:paraId="224D2497" w14:textId="77777777" w:rsidR="00D97B74" w:rsidRDefault="00E52603">
      <w:pPr>
        <w:jc w:val="both"/>
        <w:rPr>
          <w:rFonts w:asciiTheme="majorHAnsi" w:hAnsiTheme="majorHAnsi"/>
        </w:rPr>
      </w:pPr>
      <w:r>
        <w:rPr>
          <w:rFonts w:asciiTheme="majorHAnsi" w:hAnsiTheme="majorHAnsi"/>
        </w:rPr>
        <w:t>Our behaviour management system is adapted for each key stage and for ASD classes, and detailed information is published on the school website. Where pupi</w:t>
      </w:r>
      <w:r>
        <w:rPr>
          <w:rFonts w:asciiTheme="majorHAnsi" w:hAnsiTheme="majorHAnsi"/>
        </w:rPr>
        <w:t>ls have challenging behaviour we work to minimize the impact on others and to make the school as safe and calm environment for all pupils as possible.</w:t>
      </w:r>
    </w:p>
    <w:p w14:paraId="224D2498" w14:textId="77777777" w:rsidR="00D97B74" w:rsidRDefault="00D97B74">
      <w:pPr>
        <w:jc w:val="both"/>
        <w:rPr>
          <w:rFonts w:asciiTheme="majorHAnsi" w:hAnsiTheme="majorHAnsi"/>
        </w:rPr>
      </w:pPr>
    </w:p>
    <w:p w14:paraId="224D2499" w14:textId="77777777" w:rsidR="00D97B74" w:rsidRDefault="00D97B74">
      <w:pPr>
        <w:jc w:val="both"/>
        <w:rPr>
          <w:rFonts w:asciiTheme="majorHAnsi" w:hAnsiTheme="majorHAnsi"/>
        </w:rPr>
      </w:pPr>
    </w:p>
    <w:p w14:paraId="224D249A" w14:textId="77777777" w:rsidR="00D97B74" w:rsidRDefault="00E52603">
      <w:pPr>
        <w:rPr>
          <w:rFonts w:asciiTheme="majorHAnsi" w:hAnsiTheme="majorHAnsi"/>
        </w:rPr>
      </w:pPr>
      <w:r>
        <w:rPr>
          <w:rFonts w:asciiTheme="majorHAnsi" w:hAnsiTheme="majorHAnsi"/>
        </w:rPr>
        <w:br w:type="page"/>
      </w:r>
    </w:p>
    <w:tbl>
      <w:tblPr>
        <w:tblStyle w:val="TableGrid"/>
        <w:tblW w:w="10207" w:type="dxa"/>
        <w:tblInd w:w="-34" w:type="dxa"/>
        <w:tblLook w:val="04A0" w:firstRow="1" w:lastRow="0" w:firstColumn="1" w:lastColumn="0" w:noHBand="0" w:noVBand="1"/>
      </w:tblPr>
      <w:tblGrid>
        <w:gridCol w:w="10207"/>
      </w:tblGrid>
      <w:tr w:rsidR="00D97B74" w14:paraId="224D249D" w14:textId="77777777">
        <w:trPr>
          <w:trHeight w:val="135"/>
        </w:trPr>
        <w:tc>
          <w:tcPr>
            <w:tcW w:w="10207" w:type="dxa"/>
            <w:tcBorders>
              <w:top w:val="nil"/>
              <w:left w:val="nil"/>
              <w:bottom w:val="nil"/>
              <w:right w:val="nil"/>
            </w:tcBorders>
            <w:shd w:val="clear" w:color="auto" w:fill="CCFFFF"/>
          </w:tcPr>
          <w:p w14:paraId="224D249B" w14:textId="77777777" w:rsidR="00D97B74" w:rsidRDefault="00E52603">
            <w:pPr>
              <w:pStyle w:val="NoSpacing"/>
              <w:jc w:val="center"/>
              <w:rPr>
                <w:rFonts w:asciiTheme="majorHAnsi" w:hAnsiTheme="majorHAnsi"/>
                <w:b/>
                <w:sz w:val="28"/>
                <w:szCs w:val="28"/>
              </w:rPr>
            </w:pPr>
            <w:r>
              <w:rPr>
                <w:rFonts w:asciiTheme="majorHAnsi" w:hAnsiTheme="majorHAnsi"/>
                <w:b/>
                <w:sz w:val="28"/>
                <w:szCs w:val="28"/>
              </w:rPr>
              <w:lastRenderedPageBreak/>
              <w:t>Targeted support for individual pupils</w:t>
            </w:r>
          </w:p>
          <w:p w14:paraId="224D249C" w14:textId="77777777" w:rsidR="00D97B74" w:rsidRDefault="00E52603">
            <w:pPr>
              <w:pStyle w:val="NoSpacing"/>
              <w:jc w:val="center"/>
              <w:rPr>
                <w:rFonts w:asciiTheme="majorHAnsi" w:hAnsiTheme="majorHAnsi"/>
                <w:b/>
              </w:rPr>
            </w:pPr>
            <w:r>
              <w:rPr>
                <w:rFonts w:asciiTheme="majorHAnsi" w:hAnsiTheme="majorHAnsi"/>
                <w:b/>
              </w:rPr>
              <w:t>Provision to meet individual learning needs</w:t>
            </w:r>
          </w:p>
        </w:tc>
      </w:tr>
    </w:tbl>
    <w:p w14:paraId="224D249E" w14:textId="77777777" w:rsidR="00D97B74" w:rsidRDefault="00E52603">
      <w:pPr>
        <w:jc w:val="both"/>
        <w:rPr>
          <w:rFonts w:asciiTheme="majorHAnsi" w:eastAsia="Times New Roman" w:hAnsiTheme="majorHAnsi" w:cs="Tahoma"/>
          <w:color w:val="000000"/>
          <w:lang w:val="en-GB" w:eastAsia="en-GB"/>
        </w:rPr>
      </w:pPr>
      <w:r>
        <w:rPr>
          <w:rFonts w:asciiTheme="majorHAnsi" w:eastAsia="Times New Roman" w:hAnsiTheme="majorHAnsi" w:cs="Tahoma"/>
          <w:color w:val="000000"/>
          <w:lang w:val="en-GB" w:eastAsia="en-GB"/>
        </w:rPr>
        <w:t> </w:t>
      </w:r>
    </w:p>
    <w:p w14:paraId="224D249F" w14:textId="77777777" w:rsidR="00D97B74" w:rsidRDefault="00E52603">
      <w:pPr>
        <w:rPr>
          <w:rFonts w:asciiTheme="majorHAnsi" w:hAnsiTheme="majorHAnsi"/>
          <w:u w:val="single"/>
        </w:rPr>
      </w:pPr>
      <w:r>
        <w:rPr>
          <w:rFonts w:asciiTheme="majorHAnsi" w:hAnsiTheme="majorHAnsi"/>
          <w:u w:val="single"/>
        </w:rPr>
        <w:t xml:space="preserve">TA Support in class </w:t>
      </w:r>
    </w:p>
    <w:p w14:paraId="224D24A0" w14:textId="77777777" w:rsidR="00D97B74" w:rsidRDefault="00E52603">
      <w:pPr>
        <w:rPr>
          <w:rFonts w:asciiTheme="majorHAnsi" w:hAnsiTheme="majorHAnsi"/>
        </w:rPr>
      </w:pPr>
      <w:r>
        <w:rPr>
          <w:rFonts w:asciiTheme="majorHAnsi" w:hAnsiTheme="majorHAnsi"/>
        </w:rPr>
        <w:t xml:space="preserve">At termly Pupil Progress Review Meetings, teachers identify pupils in their class not on track to meet their targets in reading, writing or number, and those pupils who are exceeding expectations. In consultation with the teacher, the </w:t>
      </w:r>
      <w:r>
        <w:rPr>
          <w:rFonts w:asciiTheme="majorHAnsi" w:hAnsiTheme="majorHAnsi"/>
        </w:rPr>
        <w:t>class TAs run targeted interventions for pupils to support them to develop their skills in Literacy and Numeracy and to accelerate pupil progress. The progress data for these pupils is monitored and tracked by SLT using B Squared and recorded on the Learni</w:t>
      </w:r>
      <w:r>
        <w:rPr>
          <w:rFonts w:asciiTheme="majorHAnsi" w:hAnsiTheme="majorHAnsi"/>
        </w:rPr>
        <w:t>ng Plans to share with parents.</w:t>
      </w:r>
    </w:p>
    <w:p w14:paraId="224D24A1" w14:textId="77777777" w:rsidR="00D97B74" w:rsidRDefault="00D97B74">
      <w:pPr>
        <w:rPr>
          <w:rFonts w:asciiTheme="majorHAnsi" w:hAnsiTheme="majorHAnsi"/>
        </w:rPr>
      </w:pPr>
    </w:p>
    <w:p w14:paraId="224D24A2" w14:textId="77777777" w:rsidR="00D97B74" w:rsidRDefault="00E52603">
      <w:pPr>
        <w:rPr>
          <w:rFonts w:asciiTheme="majorHAnsi" w:hAnsiTheme="majorHAnsi"/>
          <w:u w:val="single"/>
        </w:rPr>
      </w:pPr>
      <w:r>
        <w:rPr>
          <w:rFonts w:asciiTheme="majorHAnsi" w:hAnsiTheme="majorHAnsi"/>
          <w:u w:val="single"/>
        </w:rPr>
        <w:t xml:space="preserve">1:1 Targeted Support </w:t>
      </w:r>
    </w:p>
    <w:p w14:paraId="224D24A3" w14:textId="77777777" w:rsidR="00D97B74" w:rsidRDefault="00E52603">
      <w:pPr>
        <w:rPr>
          <w:rFonts w:asciiTheme="majorHAnsi" w:hAnsiTheme="majorHAnsi"/>
        </w:rPr>
      </w:pPr>
      <w:r>
        <w:rPr>
          <w:rFonts w:asciiTheme="majorHAnsi" w:hAnsiTheme="majorHAnsi"/>
        </w:rPr>
        <w:t>1:1 targeted support is delivered by a senior TA. Interventions are targeted to support pupils who are entitled to Pupil Premium Grant, including looked after children)  who are not making expected pro</w:t>
      </w:r>
      <w:r>
        <w:rPr>
          <w:rFonts w:asciiTheme="majorHAnsi" w:hAnsiTheme="majorHAnsi"/>
        </w:rPr>
        <w:t xml:space="preserve">gress in one or more area of Literacy and Numeracy, with the aim of narrowing the achievement gap between them and their peers. </w:t>
      </w:r>
    </w:p>
    <w:p w14:paraId="224D24A4" w14:textId="77777777" w:rsidR="00D97B74" w:rsidRDefault="00E52603">
      <w:pPr>
        <w:rPr>
          <w:rFonts w:asciiTheme="majorHAnsi" w:hAnsiTheme="majorHAnsi"/>
        </w:rPr>
      </w:pPr>
      <w:r>
        <w:rPr>
          <w:rFonts w:asciiTheme="majorHAnsi" w:hAnsiTheme="majorHAnsi"/>
        </w:rPr>
        <w:t>1:1 Targeted  Support to accelerate progress aims to challenge pupils who are working above expected levels to achieve outstand</w:t>
      </w:r>
      <w:r>
        <w:rPr>
          <w:rFonts w:asciiTheme="majorHAnsi" w:hAnsiTheme="majorHAnsi"/>
        </w:rPr>
        <w:t>ing progress as well as prepare secondary pupils for exams and provide exam practice.</w:t>
      </w:r>
    </w:p>
    <w:p w14:paraId="224D24A5" w14:textId="77777777" w:rsidR="00D97B74" w:rsidRDefault="00D97B74">
      <w:pPr>
        <w:rPr>
          <w:rFonts w:asciiTheme="majorHAnsi" w:hAnsiTheme="majorHAnsi"/>
        </w:rPr>
      </w:pPr>
    </w:p>
    <w:tbl>
      <w:tblPr>
        <w:tblStyle w:val="TableGrid"/>
        <w:tblW w:w="10207" w:type="dxa"/>
        <w:tblInd w:w="-34" w:type="dxa"/>
        <w:tblLook w:val="04A0" w:firstRow="1" w:lastRow="0" w:firstColumn="1" w:lastColumn="0" w:noHBand="0" w:noVBand="1"/>
      </w:tblPr>
      <w:tblGrid>
        <w:gridCol w:w="10207"/>
      </w:tblGrid>
      <w:tr w:rsidR="00D97B74" w14:paraId="224D24A9" w14:textId="77777777">
        <w:trPr>
          <w:trHeight w:val="135"/>
        </w:trPr>
        <w:tc>
          <w:tcPr>
            <w:tcW w:w="10207" w:type="dxa"/>
            <w:tcBorders>
              <w:top w:val="nil"/>
              <w:left w:val="nil"/>
              <w:bottom w:val="nil"/>
              <w:right w:val="nil"/>
            </w:tcBorders>
            <w:shd w:val="clear" w:color="auto" w:fill="CCFFFF"/>
          </w:tcPr>
          <w:p w14:paraId="224D24A6" w14:textId="77777777" w:rsidR="00D97B74" w:rsidRDefault="00E52603">
            <w:pPr>
              <w:pStyle w:val="NoSpacing"/>
              <w:jc w:val="center"/>
              <w:rPr>
                <w:rFonts w:asciiTheme="majorHAnsi" w:hAnsiTheme="majorHAnsi"/>
                <w:b/>
                <w:sz w:val="28"/>
                <w:szCs w:val="28"/>
              </w:rPr>
            </w:pPr>
            <w:r>
              <w:rPr>
                <w:rFonts w:asciiTheme="majorHAnsi" w:hAnsiTheme="majorHAnsi"/>
                <w:b/>
                <w:sz w:val="28"/>
                <w:szCs w:val="28"/>
              </w:rPr>
              <w:t>Targeted therapy support for individual pupils</w:t>
            </w:r>
          </w:p>
          <w:p w14:paraId="224D24A7" w14:textId="77777777" w:rsidR="00D97B74" w:rsidRDefault="00D97B74">
            <w:pPr>
              <w:pStyle w:val="NoSpacing"/>
              <w:jc w:val="center"/>
              <w:rPr>
                <w:rFonts w:asciiTheme="majorHAnsi" w:hAnsiTheme="majorHAnsi"/>
                <w:b/>
              </w:rPr>
            </w:pPr>
          </w:p>
          <w:p w14:paraId="224D24A8" w14:textId="77777777" w:rsidR="00D97B74" w:rsidRDefault="00E52603">
            <w:pPr>
              <w:pStyle w:val="NoSpacing"/>
              <w:jc w:val="center"/>
              <w:rPr>
                <w:rFonts w:asciiTheme="majorHAnsi" w:hAnsiTheme="majorHAnsi"/>
                <w:b/>
              </w:rPr>
            </w:pPr>
            <w:r>
              <w:rPr>
                <w:rFonts w:asciiTheme="majorHAnsi" w:hAnsiTheme="majorHAnsi"/>
                <w:b/>
              </w:rPr>
              <w:t>Speech and Language provision</w:t>
            </w:r>
          </w:p>
        </w:tc>
      </w:tr>
    </w:tbl>
    <w:p w14:paraId="224D24AA" w14:textId="77777777" w:rsidR="00D97B74" w:rsidRDefault="00D97B74">
      <w:pPr>
        <w:jc w:val="both"/>
        <w:rPr>
          <w:rFonts w:asciiTheme="majorHAnsi" w:eastAsia="Times New Roman" w:hAnsiTheme="majorHAnsi" w:cs="Tahoma"/>
          <w:color w:val="000000"/>
          <w:lang w:val="en-GB" w:eastAsia="en-GB"/>
        </w:rPr>
      </w:pPr>
    </w:p>
    <w:p w14:paraId="224D24AB" w14:textId="77777777" w:rsidR="00D97B74" w:rsidRDefault="00E52603">
      <w:pPr>
        <w:jc w:val="both"/>
        <w:rPr>
          <w:rFonts w:asciiTheme="majorHAnsi" w:hAnsiTheme="majorHAnsi" w:cs="Arial"/>
        </w:rPr>
      </w:pPr>
      <w:r>
        <w:rPr>
          <w:rFonts w:asciiTheme="majorHAnsi" w:hAnsiTheme="majorHAnsi" w:cs="Arial"/>
        </w:rPr>
        <w:t>SaLT targets will be set and delivered either in blocks or programmes as specified in the</w:t>
      </w:r>
      <w:r>
        <w:rPr>
          <w:rFonts w:asciiTheme="majorHAnsi" w:hAnsiTheme="majorHAnsi" w:cs="Arial"/>
        </w:rPr>
        <w:t xml:space="preserve"> pupil’s statement. Blocks are delivered by the SALT therapist or assistant (in 1:1, pair or group sessions). Programmes are written by the therapist and given to the class teacher to be delivered by the class teacher and TAs, with advice given on strategi</w:t>
      </w:r>
      <w:r>
        <w:rPr>
          <w:rFonts w:asciiTheme="majorHAnsi" w:hAnsiTheme="majorHAnsi" w:cs="Arial"/>
        </w:rPr>
        <w:t xml:space="preserve">es to be used to implement the programme and integrate it into daily routines and activities.  Targets set by SaLT will be sent to parents and will be reported in the annual review. </w:t>
      </w:r>
    </w:p>
    <w:p w14:paraId="224D24AC" w14:textId="77777777" w:rsidR="00D97B74" w:rsidRDefault="00E52603">
      <w:pPr>
        <w:jc w:val="both"/>
        <w:rPr>
          <w:rFonts w:asciiTheme="majorHAnsi" w:hAnsiTheme="majorHAnsi" w:cs="Arial"/>
        </w:rPr>
      </w:pPr>
      <w:r>
        <w:rPr>
          <w:rFonts w:asciiTheme="majorHAnsi" w:hAnsiTheme="majorHAnsi" w:cs="Arial"/>
        </w:rPr>
        <w:t xml:space="preserve">Assessment of progress and revising targets is the responsibility of the </w:t>
      </w:r>
      <w:r>
        <w:rPr>
          <w:rFonts w:asciiTheme="majorHAnsi" w:hAnsiTheme="majorHAnsi" w:cs="Arial"/>
        </w:rPr>
        <w:t>SaLT and the time frame for review will be specified in the programme.</w:t>
      </w:r>
    </w:p>
    <w:p w14:paraId="224D24AD" w14:textId="77777777" w:rsidR="00D97B74" w:rsidRDefault="00D97B74">
      <w:pPr>
        <w:jc w:val="both"/>
        <w:rPr>
          <w:rFonts w:asciiTheme="majorHAnsi" w:eastAsia="Times New Roman" w:hAnsiTheme="majorHAnsi" w:cs="Tahoma"/>
          <w:color w:val="000000"/>
          <w:lang w:val="en-GB" w:eastAsia="en-GB"/>
        </w:rPr>
      </w:pPr>
    </w:p>
    <w:tbl>
      <w:tblPr>
        <w:tblStyle w:val="TableGrid"/>
        <w:tblW w:w="10207" w:type="dxa"/>
        <w:tblInd w:w="-34" w:type="dxa"/>
        <w:tblLook w:val="04A0" w:firstRow="1" w:lastRow="0" w:firstColumn="1" w:lastColumn="0" w:noHBand="0" w:noVBand="1"/>
      </w:tblPr>
      <w:tblGrid>
        <w:gridCol w:w="10207"/>
      </w:tblGrid>
      <w:tr w:rsidR="00D97B74" w14:paraId="224D24AF" w14:textId="77777777">
        <w:trPr>
          <w:trHeight w:val="135"/>
        </w:trPr>
        <w:tc>
          <w:tcPr>
            <w:tcW w:w="10207" w:type="dxa"/>
            <w:tcBorders>
              <w:top w:val="nil"/>
              <w:left w:val="nil"/>
              <w:bottom w:val="nil"/>
              <w:right w:val="nil"/>
            </w:tcBorders>
            <w:shd w:val="clear" w:color="auto" w:fill="CCFFFF"/>
          </w:tcPr>
          <w:p w14:paraId="224D24AE" w14:textId="77777777" w:rsidR="00D97B74" w:rsidRDefault="00E52603">
            <w:pPr>
              <w:pStyle w:val="NoSpacing"/>
              <w:jc w:val="center"/>
              <w:rPr>
                <w:rFonts w:asciiTheme="majorHAnsi" w:hAnsiTheme="majorHAnsi"/>
                <w:b/>
              </w:rPr>
            </w:pPr>
            <w:r>
              <w:rPr>
                <w:rFonts w:asciiTheme="majorHAnsi" w:hAnsiTheme="majorHAnsi"/>
                <w:b/>
              </w:rPr>
              <w:t>Occupational Therapy Provision</w:t>
            </w:r>
          </w:p>
        </w:tc>
      </w:tr>
    </w:tbl>
    <w:p w14:paraId="224D24B0" w14:textId="77777777" w:rsidR="00D97B74" w:rsidRDefault="00D97B74">
      <w:pPr>
        <w:jc w:val="both"/>
        <w:rPr>
          <w:rFonts w:asciiTheme="majorHAnsi" w:eastAsia="Times New Roman" w:hAnsiTheme="majorHAnsi" w:cs="Tahoma"/>
          <w:color w:val="000000"/>
          <w:lang w:val="en-GB" w:eastAsia="en-GB"/>
        </w:rPr>
      </w:pPr>
    </w:p>
    <w:p w14:paraId="224D24B1" w14:textId="77777777" w:rsidR="00D97B74" w:rsidRDefault="00E52603">
      <w:pPr>
        <w:pStyle w:val="NoSpacing"/>
        <w:jc w:val="both"/>
        <w:rPr>
          <w:rFonts w:asciiTheme="majorHAnsi" w:hAnsiTheme="majorHAnsi" w:cs="Arial"/>
        </w:rPr>
      </w:pPr>
      <w:r>
        <w:rPr>
          <w:rFonts w:asciiTheme="majorHAnsi" w:hAnsiTheme="majorHAnsi" w:cs="Arial"/>
        </w:rPr>
        <w:t xml:space="preserve">OT provision is made by Hounslow and Richmond Health Care Trust and the Local Authority. The level of funding and support available to the school is </w:t>
      </w:r>
      <w:r>
        <w:rPr>
          <w:rFonts w:asciiTheme="majorHAnsi" w:hAnsiTheme="majorHAnsi" w:cs="Arial"/>
        </w:rPr>
        <w:t>agreed by these two authorities and not the Head Teacher or Governors.</w:t>
      </w:r>
    </w:p>
    <w:p w14:paraId="224D24B2" w14:textId="77777777" w:rsidR="00D97B74" w:rsidRDefault="00E52603">
      <w:pPr>
        <w:jc w:val="both"/>
        <w:rPr>
          <w:rFonts w:asciiTheme="majorHAnsi" w:hAnsiTheme="majorHAnsi" w:cs="Arial"/>
        </w:rPr>
      </w:pPr>
      <w:r>
        <w:rPr>
          <w:rFonts w:asciiTheme="majorHAnsi" w:hAnsiTheme="majorHAnsi" w:cs="Arial"/>
        </w:rPr>
        <w:t xml:space="preserve">We currently have 2 days per week of OT support. If OT provision is specified in the statement/EHC plan the therapists can provide short interventions blocks for individual pupils, and </w:t>
      </w:r>
      <w:r>
        <w:rPr>
          <w:rFonts w:asciiTheme="majorHAnsi" w:hAnsiTheme="majorHAnsi" w:cs="Arial"/>
        </w:rPr>
        <w:t xml:space="preserve">programmes for individual pupils to be delivered by teachers and TAs. When a child has received an individual programme, this will be reported in the annual review. </w:t>
      </w:r>
    </w:p>
    <w:p w14:paraId="224D24B3" w14:textId="77777777" w:rsidR="00D97B74" w:rsidRDefault="00E52603">
      <w:pPr>
        <w:jc w:val="both"/>
        <w:rPr>
          <w:rFonts w:asciiTheme="majorHAnsi" w:hAnsiTheme="majorHAnsi" w:cs="Arial"/>
        </w:rPr>
      </w:pPr>
      <w:r>
        <w:rPr>
          <w:rFonts w:asciiTheme="majorHAnsi" w:hAnsiTheme="majorHAnsi" w:cs="Arial"/>
        </w:rPr>
        <w:t>In addition the OTs will screen classes and provide generic class programmes to be deliver</w:t>
      </w:r>
      <w:r>
        <w:rPr>
          <w:rFonts w:asciiTheme="majorHAnsi" w:hAnsiTheme="majorHAnsi" w:cs="Arial"/>
        </w:rPr>
        <w:t>ed by class based staff where time permits.</w:t>
      </w:r>
    </w:p>
    <w:p w14:paraId="224D24B4" w14:textId="77777777" w:rsidR="00D97B74" w:rsidRDefault="00D97B74">
      <w:pPr>
        <w:jc w:val="both"/>
        <w:rPr>
          <w:rFonts w:asciiTheme="majorHAnsi" w:eastAsia="Times New Roman" w:hAnsiTheme="majorHAnsi" w:cs="Tahoma"/>
          <w:color w:val="000000"/>
          <w:lang w:val="en-GB" w:eastAsia="en-GB"/>
        </w:rPr>
      </w:pPr>
    </w:p>
    <w:p w14:paraId="224D24B5" w14:textId="77777777" w:rsidR="00D97B74" w:rsidRDefault="00D97B74">
      <w:pPr>
        <w:rPr>
          <w:rFonts w:asciiTheme="majorHAnsi" w:eastAsia="Times New Roman" w:hAnsiTheme="majorHAnsi" w:cs="Tahoma"/>
          <w:color w:val="000000"/>
          <w:lang w:val="en-GB" w:eastAsia="en-GB"/>
        </w:rPr>
      </w:pPr>
    </w:p>
    <w:p w14:paraId="224D24B6" w14:textId="77777777" w:rsidR="00D97B74" w:rsidRDefault="00D97B74">
      <w:pPr>
        <w:jc w:val="both"/>
        <w:rPr>
          <w:rFonts w:asciiTheme="majorHAnsi" w:eastAsia="Times New Roman" w:hAnsiTheme="majorHAnsi" w:cs="Tahoma"/>
          <w:color w:val="000000"/>
          <w:lang w:val="en-GB" w:eastAsia="en-GB"/>
        </w:rPr>
      </w:pPr>
    </w:p>
    <w:tbl>
      <w:tblPr>
        <w:tblStyle w:val="TableGrid"/>
        <w:tblW w:w="10207" w:type="dxa"/>
        <w:tblInd w:w="-34" w:type="dxa"/>
        <w:tblLook w:val="04A0" w:firstRow="1" w:lastRow="0" w:firstColumn="1" w:lastColumn="0" w:noHBand="0" w:noVBand="1"/>
      </w:tblPr>
      <w:tblGrid>
        <w:gridCol w:w="10207"/>
      </w:tblGrid>
      <w:tr w:rsidR="00D97B74" w14:paraId="224D24B9" w14:textId="77777777">
        <w:trPr>
          <w:trHeight w:val="135"/>
        </w:trPr>
        <w:tc>
          <w:tcPr>
            <w:tcW w:w="10207" w:type="dxa"/>
            <w:tcBorders>
              <w:top w:val="nil"/>
              <w:left w:val="nil"/>
              <w:bottom w:val="nil"/>
              <w:right w:val="nil"/>
            </w:tcBorders>
            <w:shd w:val="clear" w:color="auto" w:fill="CCFFFF"/>
          </w:tcPr>
          <w:p w14:paraId="224D24B7" w14:textId="77777777" w:rsidR="00D97B74" w:rsidRDefault="00E52603">
            <w:pPr>
              <w:pStyle w:val="NoSpacing"/>
              <w:jc w:val="center"/>
              <w:rPr>
                <w:rFonts w:asciiTheme="majorHAnsi" w:hAnsiTheme="majorHAnsi"/>
                <w:b/>
                <w:sz w:val="28"/>
                <w:szCs w:val="28"/>
              </w:rPr>
            </w:pPr>
            <w:r>
              <w:rPr>
                <w:rFonts w:asciiTheme="majorHAnsi" w:hAnsiTheme="majorHAnsi"/>
                <w:b/>
                <w:sz w:val="28"/>
                <w:szCs w:val="28"/>
              </w:rPr>
              <w:lastRenderedPageBreak/>
              <w:t>Targeted support for individual pupils</w:t>
            </w:r>
          </w:p>
          <w:p w14:paraId="224D24B8" w14:textId="77777777" w:rsidR="00D97B74" w:rsidRDefault="00E52603">
            <w:pPr>
              <w:pStyle w:val="NoSpacing"/>
              <w:jc w:val="center"/>
              <w:rPr>
                <w:rFonts w:asciiTheme="majorHAnsi" w:hAnsiTheme="majorHAnsi"/>
                <w:b/>
              </w:rPr>
            </w:pPr>
            <w:r>
              <w:rPr>
                <w:rFonts w:asciiTheme="majorHAnsi" w:hAnsiTheme="majorHAnsi"/>
                <w:b/>
              </w:rPr>
              <w:t>Provision to meet medical needs</w:t>
            </w:r>
          </w:p>
        </w:tc>
      </w:tr>
    </w:tbl>
    <w:p w14:paraId="224D24BA" w14:textId="77777777" w:rsidR="00D97B74" w:rsidRDefault="00E52603">
      <w:pPr>
        <w:jc w:val="both"/>
        <w:rPr>
          <w:rFonts w:asciiTheme="majorHAnsi" w:eastAsia="Times New Roman" w:hAnsiTheme="majorHAnsi" w:cs="Tahoma"/>
          <w:color w:val="000000"/>
          <w:lang w:val="en-GB" w:eastAsia="en-GB"/>
        </w:rPr>
      </w:pPr>
      <w:r>
        <w:rPr>
          <w:rFonts w:asciiTheme="majorHAnsi" w:eastAsia="Times New Roman" w:hAnsiTheme="majorHAnsi" w:cs="Tahoma"/>
          <w:color w:val="000000"/>
          <w:lang w:val="en-GB" w:eastAsia="en-GB"/>
        </w:rPr>
        <w:t> </w:t>
      </w:r>
    </w:p>
    <w:p w14:paraId="224D24BB" w14:textId="77777777" w:rsidR="00D97B74" w:rsidRDefault="00E52603">
      <w:pPr>
        <w:jc w:val="both"/>
        <w:rPr>
          <w:rFonts w:asciiTheme="majorHAnsi" w:eastAsia="Times New Roman" w:hAnsiTheme="majorHAnsi" w:cs="Tahoma"/>
          <w:color w:val="000000"/>
          <w:lang w:val="en-GB" w:eastAsia="en-GB"/>
        </w:rPr>
      </w:pPr>
      <w:r>
        <w:rPr>
          <w:rFonts w:asciiTheme="majorHAnsi" w:eastAsia="Times New Roman" w:hAnsiTheme="majorHAnsi" w:cs="Tahoma"/>
          <w:color w:val="000000"/>
          <w:lang w:val="en-GB" w:eastAsia="en-GB"/>
        </w:rPr>
        <w:t>We create Health Care Plans for children who have medical needs. Health care plans are signed by the child's Hospital Consultant, paren</w:t>
      </w:r>
      <w:r>
        <w:rPr>
          <w:rFonts w:asciiTheme="majorHAnsi" w:eastAsia="Times New Roman" w:hAnsiTheme="majorHAnsi" w:cs="Tahoma"/>
          <w:color w:val="000000"/>
          <w:lang w:val="en-GB" w:eastAsia="en-GB"/>
        </w:rPr>
        <w:t>ts, and the class teacher.  They are updated yearly or more often if necessary.   These plans:</w:t>
      </w:r>
    </w:p>
    <w:p w14:paraId="224D24BC" w14:textId="77777777" w:rsidR="00D97B74" w:rsidRDefault="00E52603">
      <w:pPr>
        <w:pStyle w:val="ListParagraph"/>
        <w:numPr>
          <w:ilvl w:val="1"/>
          <w:numId w:val="37"/>
        </w:numPr>
        <w:ind w:left="709"/>
        <w:jc w:val="both"/>
        <w:rPr>
          <w:rFonts w:asciiTheme="majorHAnsi" w:eastAsia="Times New Roman" w:hAnsiTheme="majorHAnsi" w:cs="Tahoma"/>
          <w:color w:val="000000"/>
          <w:lang w:val="en-GB" w:eastAsia="en-GB"/>
        </w:rPr>
      </w:pPr>
      <w:r>
        <w:rPr>
          <w:rFonts w:asciiTheme="majorHAnsi" w:eastAsia="Times New Roman" w:hAnsiTheme="majorHAnsi" w:cs="Tahoma"/>
          <w:color w:val="000000"/>
          <w:lang w:val="en-GB" w:eastAsia="en-GB"/>
        </w:rPr>
        <w:t xml:space="preserve">give the school necessary medical information about the child </w:t>
      </w:r>
    </w:p>
    <w:p w14:paraId="224D24BD" w14:textId="77777777" w:rsidR="00D97B74" w:rsidRDefault="00E52603">
      <w:pPr>
        <w:pStyle w:val="ListParagraph"/>
        <w:numPr>
          <w:ilvl w:val="1"/>
          <w:numId w:val="37"/>
        </w:numPr>
        <w:ind w:left="709"/>
        <w:jc w:val="both"/>
        <w:rPr>
          <w:rFonts w:asciiTheme="majorHAnsi" w:eastAsia="Times New Roman" w:hAnsiTheme="majorHAnsi" w:cs="Tahoma"/>
          <w:color w:val="000000"/>
          <w:lang w:val="en-GB" w:eastAsia="en-GB"/>
        </w:rPr>
      </w:pPr>
      <w:r>
        <w:rPr>
          <w:rFonts w:asciiTheme="majorHAnsi" w:eastAsia="Times New Roman" w:hAnsiTheme="majorHAnsi" w:cs="Tahoma"/>
          <w:color w:val="000000"/>
          <w:lang w:val="en-GB" w:eastAsia="en-GB"/>
        </w:rPr>
        <w:t xml:space="preserve">identifies the child’s health needs </w:t>
      </w:r>
    </w:p>
    <w:p w14:paraId="224D24BE" w14:textId="77777777" w:rsidR="00D97B74" w:rsidRDefault="00E52603">
      <w:pPr>
        <w:pStyle w:val="ListParagraph"/>
        <w:numPr>
          <w:ilvl w:val="1"/>
          <w:numId w:val="37"/>
        </w:numPr>
        <w:ind w:left="709"/>
        <w:jc w:val="both"/>
        <w:rPr>
          <w:rFonts w:asciiTheme="majorHAnsi" w:eastAsia="Times New Roman" w:hAnsiTheme="majorHAnsi" w:cs="Tahoma"/>
          <w:color w:val="000000"/>
          <w:lang w:val="en-GB" w:eastAsia="en-GB"/>
        </w:rPr>
      </w:pPr>
      <w:r>
        <w:rPr>
          <w:rFonts w:asciiTheme="majorHAnsi" w:eastAsia="Times New Roman" w:hAnsiTheme="majorHAnsi" w:cs="Tahoma"/>
          <w:color w:val="000000"/>
          <w:lang w:val="en-GB" w:eastAsia="en-GB"/>
        </w:rPr>
        <w:t>creates solutions to potential health problems that can occur</w:t>
      </w:r>
      <w:r>
        <w:rPr>
          <w:rFonts w:asciiTheme="majorHAnsi" w:eastAsia="Times New Roman" w:hAnsiTheme="majorHAnsi" w:cs="Tahoma"/>
          <w:color w:val="000000"/>
          <w:lang w:val="en-GB" w:eastAsia="en-GB"/>
        </w:rPr>
        <w:t xml:space="preserve"> in a school environment </w:t>
      </w:r>
    </w:p>
    <w:p w14:paraId="224D24BF" w14:textId="77777777" w:rsidR="00D97B74" w:rsidRDefault="00E52603">
      <w:pPr>
        <w:pStyle w:val="ListParagraph"/>
        <w:numPr>
          <w:ilvl w:val="1"/>
          <w:numId w:val="37"/>
        </w:numPr>
        <w:ind w:left="709"/>
        <w:jc w:val="both"/>
        <w:rPr>
          <w:rFonts w:asciiTheme="majorHAnsi" w:eastAsia="Times New Roman" w:hAnsiTheme="majorHAnsi" w:cs="Tahoma"/>
          <w:color w:val="000000"/>
          <w:lang w:val="en-GB" w:eastAsia="en-GB"/>
        </w:rPr>
      </w:pPr>
      <w:r>
        <w:rPr>
          <w:rFonts w:asciiTheme="majorHAnsi" w:eastAsia="Times New Roman" w:hAnsiTheme="majorHAnsi" w:cs="Tahoma"/>
          <w:color w:val="000000"/>
          <w:lang w:val="en-GB" w:eastAsia="en-GB"/>
        </w:rPr>
        <w:t>outlines plans for any emergency medical situations</w:t>
      </w:r>
    </w:p>
    <w:p w14:paraId="224D24C0" w14:textId="77777777" w:rsidR="00D97B74" w:rsidRDefault="00D97B74">
      <w:pPr>
        <w:jc w:val="both"/>
        <w:rPr>
          <w:rFonts w:asciiTheme="majorHAnsi" w:eastAsia="Times New Roman" w:hAnsiTheme="majorHAnsi" w:cs="Tahoma"/>
          <w:color w:val="000000"/>
          <w:lang w:val="en-GB" w:eastAsia="en-GB"/>
        </w:rPr>
      </w:pPr>
    </w:p>
    <w:p w14:paraId="224D24C1" w14:textId="77777777" w:rsidR="00D97B74" w:rsidRDefault="00E52603">
      <w:pPr>
        <w:pStyle w:val="NoSpacing"/>
        <w:jc w:val="both"/>
        <w:rPr>
          <w:rFonts w:asciiTheme="majorHAnsi" w:hAnsiTheme="majorHAnsi"/>
          <w:lang w:val="en-GB" w:eastAsia="en-GB"/>
        </w:rPr>
      </w:pPr>
      <w:r>
        <w:rPr>
          <w:rFonts w:asciiTheme="majorHAnsi" w:hAnsiTheme="majorHAnsi"/>
          <w:lang w:val="en-GB" w:eastAsia="en-GB"/>
        </w:rPr>
        <w:t>We also have School Care plans for pupils that require a non emergency risk assessment. Care Plans are signed by parents and class teachers. These plans:</w:t>
      </w:r>
    </w:p>
    <w:p w14:paraId="224D24C2" w14:textId="77777777" w:rsidR="00D97B74" w:rsidRDefault="00E52603">
      <w:pPr>
        <w:pStyle w:val="NoSpacing"/>
        <w:numPr>
          <w:ilvl w:val="0"/>
          <w:numId w:val="45"/>
        </w:numPr>
        <w:jc w:val="both"/>
        <w:rPr>
          <w:rFonts w:asciiTheme="majorHAnsi" w:hAnsiTheme="majorHAnsi"/>
        </w:rPr>
      </w:pPr>
      <w:r>
        <w:rPr>
          <w:rFonts w:asciiTheme="majorHAnsi" w:eastAsia="Times New Roman" w:hAnsiTheme="majorHAnsi" w:cs="Tahoma"/>
          <w:color w:val="000000"/>
          <w:lang w:val="en-GB" w:eastAsia="en-GB"/>
        </w:rPr>
        <w:t xml:space="preserve">identify potential hazards presented by the environment or activities </w:t>
      </w:r>
    </w:p>
    <w:p w14:paraId="224D24C3" w14:textId="77777777" w:rsidR="00D97B74" w:rsidRDefault="00E52603">
      <w:pPr>
        <w:pStyle w:val="NoSpacing"/>
        <w:numPr>
          <w:ilvl w:val="0"/>
          <w:numId w:val="45"/>
        </w:numPr>
        <w:jc w:val="both"/>
        <w:rPr>
          <w:rFonts w:asciiTheme="majorHAnsi" w:hAnsiTheme="majorHAnsi"/>
        </w:rPr>
      </w:pPr>
      <w:r>
        <w:rPr>
          <w:rFonts w:asciiTheme="majorHAnsi" w:eastAsia="Times New Roman" w:hAnsiTheme="majorHAnsi" w:cs="Tahoma"/>
          <w:color w:val="000000"/>
          <w:lang w:val="en-GB" w:eastAsia="en-GB"/>
        </w:rPr>
        <w:t>consider how those hazards will affect the person concerned</w:t>
      </w:r>
    </w:p>
    <w:p w14:paraId="224D24C4" w14:textId="77777777" w:rsidR="00D97B74" w:rsidRDefault="00E52603">
      <w:pPr>
        <w:pStyle w:val="NoSpacing"/>
        <w:numPr>
          <w:ilvl w:val="0"/>
          <w:numId w:val="45"/>
        </w:numPr>
        <w:jc w:val="both"/>
        <w:rPr>
          <w:rFonts w:asciiTheme="majorHAnsi" w:hAnsiTheme="majorHAnsi"/>
        </w:rPr>
      </w:pPr>
      <w:r>
        <w:rPr>
          <w:rFonts w:asciiTheme="majorHAnsi" w:eastAsia="Times New Roman" w:hAnsiTheme="majorHAnsi" w:cs="Tahoma"/>
          <w:color w:val="000000"/>
          <w:lang w:val="en-GB" w:eastAsia="en-GB"/>
        </w:rPr>
        <w:t xml:space="preserve">evaluate the risks and decide whether existing arrangements are adequate or more should be done </w:t>
      </w:r>
      <w:r>
        <w:rPr>
          <w:rFonts w:asciiTheme="majorHAnsi" w:hAnsiTheme="majorHAnsi"/>
          <w:lang w:val="en-GB" w:eastAsia="en-GB"/>
        </w:rPr>
        <w:t xml:space="preserve">review the assessment yearly </w:t>
      </w:r>
      <w:r>
        <w:rPr>
          <w:rFonts w:asciiTheme="majorHAnsi" w:hAnsiTheme="majorHAnsi"/>
          <w:lang w:val="en-GB" w:eastAsia="en-GB"/>
        </w:rPr>
        <w:t xml:space="preserve">or following changes </w:t>
      </w:r>
    </w:p>
    <w:p w14:paraId="224D24C5" w14:textId="77777777" w:rsidR="00D97B74" w:rsidRDefault="00D97B74">
      <w:pPr>
        <w:pStyle w:val="NoSpacing"/>
        <w:jc w:val="both"/>
        <w:rPr>
          <w:rFonts w:asciiTheme="majorHAnsi" w:hAnsiTheme="majorHAnsi"/>
          <w:lang w:val="en-GB" w:eastAsia="en-GB"/>
        </w:rPr>
      </w:pPr>
    </w:p>
    <w:tbl>
      <w:tblPr>
        <w:tblStyle w:val="TableGrid"/>
        <w:tblW w:w="10207" w:type="dxa"/>
        <w:tblInd w:w="-34" w:type="dxa"/>
        <w:tblLook w:val="04A0" w:firstRow="1" w:lastRow="0" w:firstColumn="1" w:lastColumn="0" w:noHBand="0" w:noVBand="1"/>
      </w:tblPr>
      <w:tblGrid>
        <w:gridCol w:w="10207"/>
      </w:tblGrid>
      <w:tr w:rsidR="00D97B74" w14:paraId="224D24C8" w14:textId="77777777">
        <w:trPr>
          <w:trHeight w:val="135"/>
        </w:trPr>
        <w:tc>
          <w:tcPr>
            <w:tcW w:w="10207" w:type="dxa"/>
            <w:tcBorders>
              <w:top w:val="nil"/>
              <w:left w:val="nil"/>
              <w:bottom w:val="nil"/>
              <w:right w:val="nil"/>
            </w:tcBorders>
            <w:shd w:val="clear" w:color="auto" w:fill="CCFFFF"/>
          </w:tcPr>
          <w:p w14:paraId="224D24C6" w14:textId="77777777" w:rsidR="00D97B74" w:rsidRDefault="00E52603">
            <w:pPr>
              <w:pStyle w:val="NoSpacing"/>
              <w:jc w:val="center"/>
              <w:rPr>
                <w:rFonts w:asciiTheme="majorHAnsi" w:hAnsiTheme="majorHAnsi"/>
                <w:b/>
                <w:sz w:val="28"/>
                <w:szCs w:val="28"/>
              </w:rPr>
            </w:pPr>
            <w:r>
              <w:rPr>
                <w:rFonts w:asciiTheme="majorHAnsi" w:hAnsiTheme="majorHAnsi"/>
                <w:b/>
                <w:sz w:val="28"/>
                <w:szCs w:val="28"/>
              </w:rPr>
              <w:t>Targeted support for individual pupils</w:t>
            </w:r>
          </w:p>
          <w:p w14:paraId="224D24C7" w14:textId="77777777" w:rsidR="00D97B74" w:rsidRDefault="00E52603">
            <w:pPr>
              <w:pStyle w:val="NoSpacing"/>
              <w:jc w:val="center"/>
              <w:rPr>
                <w:rFonts w:asciiTheme="majorHAnsi" w:hAnsiTheme="majorHAnsi"/>
                <w:b/>
              </w:rPr>
            </w:pPr>
            <w:r>
              <w:rPr>
                <w:rFonts w:asciiTheme="majorHAnsi" w:hAnsiTheme="majorHAnsi"/>
                <w:b/>
              </w:rPr>
              <w:t>Provision to meet social and emotional needs</w:t>
            </w:r>
          </w:p>
        </w:tc>
      </w:tr>
    </w:tbl>
    <w:p w14:paraId="224D24C9" w14:textId="77777777" w:rsidR="00D97B74" w:rsidRDefault="00D97B74">
      <w:pPr>
        <w:rPr>
          <w:rFonts w:asciiTheme="majorHAnsi" w:eastAsia="Times New Roman" w:hAnsiTheme="majorHAnsi" w:cs="Tahoma"/>
          <w:color w:val="000000"/>
          <w:lang w:val="en-GB" w:eastAsia="en-GB"/>
        </w:rPr>
      </w:pPr>
    </w:p>
    <w:p w14:paraId="224D24CA" w14:textId="77777777" w:rsidR="00D97B74" w:rsidRDefault="00E52603">
      <w:pPr>
        <w:rPr>
          <w:rFonts w:asciiTheme="majorHAnsi" w:hAnsiTheme="majorHAnsi"/>
        </w:rPr>
      </w:pPr>
      <w:r>
        <w:rPr>
          <w:rFonts w:asciiTheme="majorHAnsi" w:hAnsiTheme="majorHAnsi"/>
        </w:rPr>
        <w:t>Behaviour incidents are closely monitored and analysed in order to prioritise and differentiate the individual interventions and support programmes</w:t>
      </w:r>
      <w:r>
        <w:rPr>
          <w:rFonts w:asciiTheme="majorHAnsi" w:hAnsiTheme="majorHAnsi"/>
        </w:rPr>
        <w:t xml:space="preserve"> needed by the pupil.  Behaviour incidents are viewed as a mode of communication indicating that pupils have needs that have to be met in order to remove their barriers to learning.  SCERTS and Thrive are assessment based interventions undertaken by the sc</w:t>
      </w:r>
      <w:r>
        <w:rPr>
          <w:rFonts w:asciiTheme="majorHAnsi" w:hAnsiTheme="majorHAnsi"/>
        </w:rPr>
        <w:t>hool ‘s trained practitioners providing support strategies for staff and parents to use.  Counselling and Art Therapy are provided by trained professionals to support and facilitate the pupils’ emotional and social development.</w:t>
      </w:r>
    </w:p>
    <w:p w14:paraId="224D24CB" w14:textId="77777777" w:rsidR="00D97B74" w:rsidRDefault="00D97B74">
      <w:pPr>
        <w:rPr>
          <w:rFonts w:asciiTheme="majorHAnsi" w:hAnsiTheme="majorHAnsi"/>
          <w:u w:val="single"/>
        </w:rPr>
      </w:pPr>
    </w:p>
    <w:p w14:paraId="224D24CC" w14:textId="77777777" w:rsidR="00D97B74" w:rsidRDefault="00E52603">
      <w:pPr>
        <w:rPr>
          <w:rFonts w:asciiTheme="majorHAnsi" w:hAnsiTheme="majorHAnsi"/>
          <w:u w:val="single"/>
        </w:rPr>
      </w:pPr>
      <w:r>
        <w:rPr>
          <w:rFonts w:asciiTheme="majorHAnsi" w:hAnsiTheme="majorHAnsi"/>
          <w:u w:val="single"/>
        </w:rPr>
        <w:t xml:space="preserve">SCERTS </w:t>
      </w:r>
    </w:p>
    <w:p w14:paraId="224D24CD" w14:textId="77777777" w:rsidR="00D97B74" w:rsidRDefault="00E52603">
      <w:pPr>
        <w:rPr>
          <w:rFonts w:asciiTheme="majorHAnsi" w:hAnsiTheme="majorHAnsi"/>
        </w:rPr>
      </w:pPr>
      <w:r>
        <w:rPr>
          <w:rFonts w:asciiTheme="majorHAnsi" w:hAnsiTheme="majorHAnsi"/>
        </w:rPr>
        <w:t>The SCERTS</w:t>
      </w:r>
      <w:r>
        <w:rPr>
          <w:rFonts w:asciiTheme="majorHAnsi" w:hAnsiTheme="majorHAnsi"/>
          <w:vertAlign w:val="superscript"/>
        </w:rPr>
        <w:t xml:space="preserve"> </w:t>
      </w:r>
      <w:r>
        <w:rPr>
          <w:rFonts w:asciiTheme="majorHAnsi" w:hAnsiTheme="majorHAnsi"/>
        </w:rPr>
        <w:t xml:space="preserve"> Model i</w:t>
      </w:r>
      <w:r>
        <w:rPr>
          <w:rFonts w:asciiTheme="majorHAnsi" w:hAnsiTheme="majorHAnsi"/>
        </w:rPr>
        <w:t>s a research-based educational approach that directly addresses the core challenges faced by children and persons with ASD and related disabilities, and their families. SCERTS focuses on building competence in Social Communication, Emotional Regulation and</w:t>
      </w:r>
      <w:r>
        <w:rPr>
          <w:rFonts w:asciiTheme="majorHAnsi" w:hAnsiTheme="majorHAnsi"/>
        </w:rPr>
        <w:t xml:space="preserve"> Transactional Support.  A SCERTS trained practitioner undertakes assessments of ASD pupils and designs interventions to support pupils, class teachers and parents.</w:t>
      </w:r>
    </w:p>
    <w:p w14:paraId="224D24CE" w14:textId="77777777" w:rsidR="00D97B74" w:rsidRDefault="00D97B74">
      <w:pPr>
        <w:rPr>
          <w:rFonts w:asciiTheme="majorHAnsi" w:hAnsiTheme="majorHAnsi"/>
          <w:u w:val="single"/>
        </w:rPr>
      </w:pPr>
    </w:p>
    <w:p w14:paraId="224D24CF" w14:textId="77777777" w:rsidR="00D97B74" w:rsidRDefault="00E52603">
      <w:pPr>
        <w:rPr>
          <w:rFonts w:asciiTheme="majorHAnsi" w:hAnsiTheme="majorHAnsi"/>
          <w:u w:val="single"/>
        </w:rPr>
      </w:pPr>
      <w:r>
        <w:rPr>
          <w:rFonts w:asciiTheme="majorHAnsi" w:hAnsiTheme="majorHAnsi"/>
          <w:u w:val="single"/>
        </w:rPr>
        <w:t>Thrive</w:t>
      </w:r>
    </w:p>
    <w:p w14:paraId="224D24D0" w14:textId="77777777" w:rsidR="00D97B74" w:rsidRDefault="00E52603">
      <w:pPr>
        <w:rPr>
          <w:rFonts w:asciiTheme="majorHAnsi" w:hAnsiTheme="majorHAnsi"/>
        </w:rPr>
      </w:pPr>
      <w:r>
        <w:rPr>
          <w:rFonts w:asciiTheme="majorHAnsi" w:hAnsiTheme="majorHAnsi"/>
        </w:rPr>
        <w:t>Thrive is a systematic approach to the early identification of emotional, developme</w:t>
      </w:r>
      <w:r>
        <w:rPr>
          <w:rFonts w:asciiTheme="majorHAnsi" w:hAnsiTheme="majorHAnsi"/>
        </w:rPr>
        <w:t>ntal need in children.  A Thrive practitioner works in the school to assess and design individual interventions to support pupils with emotional, social and behavioural needs and train staff teams in successful techniques to re-engage these pupils with lea</w:t>
      </w:r>
      <w:r>
        <w:rPr>
          <w:rFonts w:asciiTheme="majorHAnsi" w:hAnsiTheme="majorHAnsi"/>
        </w:rPr>
        <w:t>rning.</w:t>
      </w:r>
    </w:p>
    <w:p w14:paraId="224D24D1" w14:textId="77777777" w:rsidR="00D97B74" w:rsidRDefault="00D97B74">
      <w:pPr>
        <w:rPr>
          <w:rFonts w:asciiTheme="majorHAnsi" w:hAnsiTheme="majorHAnsi"/>
          <w:u w:val="single"/>
        </w:rPr>
      </w:pPr>
    </w:p>
    <w:p w14:paraId="224D24D2" w14:textId="77777777" w:rsidR="00D97B74" w:rsidRDefault="00E52603">
      <w:pPr>
        <w:rPr>
          <w:rFonts w:asciiTheme="majorHAnsi" w:hAnsiTheme="majorHAnsi"/>
          <w:u w:val="single"/>
        </w:rPr>
      </w:pPr>
      <w:r>
        <w:rPr>
          <w:rFonts w:asciiTheme="majorHAnsi" w:hAnsiTheme="majorHAnsi"/>
          <w:u w:val="single"/>
        </w:rPr>
        <w:t>Counselling and Art Therapy</w:t>
      </w:r>
    </w:p>
    <w:p w14:paraId="224D24D3" w14:textId="77777777" w:rsidR="00D97B74" w:rsidRDefault="00E52603">
      <w:pPr>
        <w:rPr>
          <w:rFonts w:asciiTheme="majorHAnsi" w:hAnsiTheme="majorHAnsi"/>
        </w:rPr>
      </w:pPr>
      <w:r>
        <w:rPr>
          <w:rFonts w:asciiTheme="majorHAnsi" w:hAnsiTheme="majorHAnsi"/>
        </w:rPr>
        <w:t>We provide Art Therapy and Counselling for identified pupils who need extra support to overcome anxiety and social and emotional barriers to learning.</w:t>
      </w:r>
    </w:p>
    <w:p w14:paraId="224D24D4" w14:textId="77777777" w:rsidR="00D97B74" w:rsidRDefault="00E52603">
      <w:pPr>
        <w:rPr>
          <w:rFonts w:asciiTheme="majorHAnsi" w:hAnsiTheme="majorHAnsi"/>
        </w:rPr>
      </w:pPr>
      <w:r>
        <w:rPr>
          <w:rFonts w:asciiTheme="majorHAnsi" w:hAnsiTheme="majorHAnsi"/>
        </w:rPr>
        <w:br w:type="page"/>
      </w:r>
    </w:p>
    <w:tbl>
      <w:tblPr>
        <w:tblStyle w:val="TableGrid"/>
        <w:tblW w:w="0" w:type="auto"/>
        <w:tblInd w:w="-34" w:type="dxa"/>
        <w:tblLook w:val="04A0" w:firstRow="1" w:lastRow="0" w:firstColumn="1" w:lastColumn="0" w:noHBand="0" w:noVBand="1"/>
      </w:tblPr>
      <w:tblGrid>
        <w:gridCol w:w="9990"/>
      </w:tblGrid>
      <w:tr w:rsidR="00D97B74" w14:paraId="224D24D6" w14:textId="77777777">
        <w:tc>
          <w:tcPr>
            <w:tcW w:w="9990" w:type="dxa"/>
            <w:tcBorders>
              <w:top w:val="nil"/>
              <w:left w:val="nil"/>
              <w:bottom w:val="nil"/>
              <w:right w:val="nil"/>
            </w:tcBorders>
            <w:shd w:val="clear" w:color="auto" w:fill="FBD4B4" w:themeFill="accent6" w:themeFillTint="66"/>
          </w:tcPr>
          <w:p w14:paraId="224D24D5" w14:textId="77777777" w:rsidR="00D97B74" w:rsidRDefault="00E52603">
            <w:pPr>
              <w:pStyle w:val="NoSpacing"/>
              <w:jc w:val="center"/>
              <w:rPr>
                <w:rFonts w:asciiTheme="majorHAnsi" w:hAnsiTheme="majorHAnsi"/>
                <w:b/>
                <w:sz w:val="28"/>
                <w:szCs w:val="28"/>
              </w:rPr>
            </w:pPr>
            <w:r>
              <w:rPr>
                <w:rFonts w:asciiTheme="majorHAnsi" w:hAnsiTheme="majorHAnsi"/>
                <w:b/>
                <w:sz w:val="28"/>
                <w:szCs w:val="28"/>
              </w:rPr>
              <w:lastRenderedPageBreak/>
              <w:t>Specialist Support</w:t>
            </w:r>
          </w:p>
        </w:tc>
      </w:tr>
    </w:tbl>
    <w:p w14:paraId="224D24D7" w14:textId="77777777" w:rsidR="00D97B74" w:rsidRDefault="00D97B74">
      <w:pPr>
        <w:pStyle w:val="NoSpacing"/>
        <w:jc w:val="both"/>
        <w:rPr>
          <w:rFonts w:asciiTheme="majorHAnsi" w:hAnsiTheme="majorHAnsi" w:cs="Arial"/>
          <w:b/>
        </w:rPr>
      </w:pPr>
    </w:p>
    <w:p w14:paraId="224D24D8" w14:textId="77777777" w:rsidR="00D97B74" w:rsidRDefault="00E52603">
      <w:pPr>
        <w:pStyle w:val="NoSpacing"/>
        <w:jc w:val="both"/>
        <w:rPr>
          <w:rFonts w:asciiTheme="majorHAnsi" w:hAnsiTheme="majorHAnsi" w:cs="Arial"/>
          <w:b/>
        </w:rPr>
      </w:pPr>
      <w:r>
        <w:rPr>
          <w:rFonts w:asciiTheme="majorHAnsi" w:hAnsiTheme="majorHAnsi" w:cs="Arial"/>
          <w:b/>
        </w:rPr>
        <w:t>Educational Psychology Provision</w:t>
      </w:r>
    </w:p>
    <w:p w14:paraId="224D24D9" w14:textId="77777777" w:rsidR="00D97B74" w:rsidRDefault="00E52603">
      <w:pPr>
        <w:pStyle w:val="NoSpacing"/>
        <w:jc w:val="both"/>
        <w:rPr>
          <w:rFonts w:asciiTheme="majorHAnsi" w:hAnsiTheme="majorHAnsi" w:cs="Arial"/>
        </w:rPr>
      </w:pPr>
      <w:r>
        <w:rPr>
          <w:rFonts w:asciiTheme="majorHAnsi" w:hAnsiTheme="majorHAnsi" w:cs="Arial"/>
        </w:rPr>
        <w:t>EP support is funded by Hounslow Local Authority. A pupil is referred to the Educational Psychologist when there are concerns about a pupil’s learning and/or a pupil is experiencing social, emotional, or behavioural difficulties. Referrals are made to requ</w:t>
      </w:r>
      <w:r>
        <w:rPr>
          <w:rFonts w:asciiTheme="majorHAnsi" w:hAnsiTheme="majorHAnsi" w:cs="Arial"/>
        </w:rPr>
        <w:t xml:space="preserve">est advice and identify strategies that could be introduced to help remove the barriers to learning. </w:t>
      </w:r>
    </w:p>
    <w:p w14:paraId="224D24DA" w14:textId="77777777" w:rsidR="00D97B74" w:rsidRDefault="00E52603">
      <w:pPr>
        <w:pStyle w:val="NoSpacing"/>
        <w:jc w:val="both"/>
        <w:rPr>
          <w:rFonts w:asciiTheme="majorHAnsi" w:hAnsiTheme="majorHAnsi" w:cs="Arial"/>
        </w:rPr>
      </w:pPr>
      <w:r>
        <w:rPr>
          <w:rFonts w:asciiTheme="majorHAnsi" w:hAnsiTheme="majorHAnsi" w:cs="Arial"/>
        </w:rPr>
        <w:t xml:space="preserve">If we believe that we are no longer able to meet the needs of the child (because they should be placed in a school meeting the needs of PMLD pupils, in a </w:t>
      </w:r>
      <w:r>
        <w:rPr>
          <w:rFonts w:asciiTheme="majorHAnsi" w:hAnsiTheme="majorHAnsi" w:cs="Arial"/>
        </w:rPr>
        <w:t>more specialist setting, or in a mainstream school), a referral is made to request an EP assessment. The trigger for these referrals occurs when all interventions tried by the school are not impacting significantly enough on a pupil’s progress or wellbeing</w:t>
      </w:r>
      <w:r>
        <w:rPr>
          <w:rFonts w:asciiTheme="majorHAnsi" w:hAnsiTheme="majorHAnsi" w:cs="Arial"/>
        </w:rPr>
        <w:t xml:space="preserve">, or progress data indicates the need for an alternative placement. </w:t>
      </w:r>
    </w:p>
    <w:p w14:paraId="224D24DB" w14:textId="77777777" w:rsidR="00D97B74" w:rsidRDefault="00E52603">
      <w:pPr>
        <w:pStyle w:val="NoSpacing"/>
        <w:jc w:val="both"/>
        <w:rPr>
          <w:rFonts w:asciiTheme="majorHAnsi" w:hAnsiTheme="majorHAnsi" w:cs="Arial"/>
        </w:rPr>
      </w:pPr>
      <w:r>
        <w:rPr>
          <w:rFonts w:asciiTheme="majorHAnsi" w:hAnsiTheme="majorHAnsi" w:cs="Arial"/>
        </w:rPr>
        <w:t>There is usually a waiting list for pupils to be seen by an EP.</w:t>
      </w:r>
    </w:p>
    <w:p w14:paraId="224D24DC" w14:textId="77777777" w:rsidR="00D97B74" w:rsidRDefault="00D97B74">
      <w:pPr>
        <w:pStyle w:val="NoSpacing"/>
        <w:jc w:val="both"/>
        <w:rPr>
          <w:rFonts w:asciiTheme="majorHAnsi" w:hAnsiTheme="majorHAnsi" w:cs="Arial"/>
          <w:b/>
        </w:rPr>
      </w:pPr>
    </w:p>
    <w:p w14:paraId="224D24DD" w14:textId="77777777" w:rsidR="00D97B74" w:rsidRDefault="00E52603">
      <w:pPr>
        <w:pStyle w:val="NoSpacing"/>
        <w:jc w:val="both"/>
        <w:rPr>
          <w:rFonts w:asciiTheme="majorHAnsi" w:hAnsiTheme="majorHAnsi" w:cs="Arial"/>
          <w:b/>
        </w:rPr>
      </w:pPr>
      <w:r>
        <w:rPr>
          <w:rFonts w:asciiTheme="majorHAnsi" w:hAnsiTheme="majorHAnsi" w:cs="Arial"/>
          <w:b/>
        </w:rPr>
        <w:t>Challenging Behaviour Team</w:t>
      </w:r>
    </w:p>
    <w:p w14:paraId="224D24DE" w14:textId="77777777" w:rsidR="00D97B74" w:rsidRDefault="00E52603">
      <w:pPr>
        <w:pStyle w:val="NoSpacing"/>
        <w:jc w:val="both"/>
        <w:rPr>
          <w:rFonts w:asciiTheme="majorHAnsi" w:hAnsiTheme="majorHAnsi" w:cs="Arial"/>
        </w:rPr>
      </w:pPr>
      <w:r>
        <w:rPr>
          <w:rFonts w:asciiTheme="majorHAnsi" w:hAnsiTheme="majorHAnsi" w:cs="Arial"/>
        </w:rPr>
        <w:t xml:space="preserve">Hounslow Challenging Behaviour Team provides termly consultation sessions for staff to support </w:t>
      </w:r>
      <w:r>
        <w:rPr>
          <w:rFonts w:asciiTheme="majorHAnsi" w:hAnsiTheme="majorHAnsi" w:cs="Arial"/>
        </w:rPr>
        <w:t>the development of behavior interventions by class teams. Priorities are identified by SLT based on teacher feedback.</w:t>
      </w:r>
    </w:p>
    <w:p w14:paraId="224D24DF" w14:textId="77777777" w:rsidR="00D97B74" w:rsidRDefault="00D97B74">
      <w:pPr>
        <w:pStyle w:val="NoSpacing"/>
        <w:jc w:val="both"/>
        <w:rPr>
          <w:rFonts w:asciiTheme="majorHAnsi" w:hAnsiTheme="majorHAnsi" w:cs="Arial"/>
          <w:b/>
        </w:rPr>
      </w:pPr>
    </w:p>
    <w:p w14:paraId="224D24E0" w14:textId="77777777" w:rsidR="00D97B74" w:rsidRDefault="00E52603">
      <w:pPr>
        <w:pStyle w:val="NoSpacing"/>
        <w:jc w:val="both"/>
        <w:rPr>
          <w:rFonts w:asciiTheme="majorHAnsi" w:hAnsiTheme="majorHAnsi" w:cs="Arial"/>
          <w:b/>
        </w:rPr>
      </w:pPr>
      <w:r>
        <w:rPr>
          <w:rFonts w:asciiTheme="majorHAnsi" w:hAnsiTheme="majorHAnsi" w:cs="Arial"/>
          <w:b/>
        </w:rPr>
        <w:t>Physiotherapy</w:t>
      </w:r>
    </w:p>
    <w:p w14:paraId="224D24E1" w14:textId="77777777" w:rsidR="00D97B74" w:rsidRDefault="00E52603">
      <w:pPr>
        <w:pStyle w:val="NoSpacing"/>
        <w:jc w:val="both"/>
        <w:rPr>
          <w:rFonts w:asciiTheme="majorHAnsi" w:hAnsiTheme="majorHAnsi" w:cs="Arial"/>
        </w:rPr>
      </w:pPr>
      <w:r>
        <w:rPr>
          <w:rFonts w:asciiTheme="majorHAnsi" w:hAnsiTheme="majorHAnsi" w:cs="Arial"/>
        </w:rPr>
        <w:t>Physiotherapy is not available in the school and if this is specified in the statement/EHC plan this would need to be provi</w:t>
      </w:r>
      <w:r>
        <w:rPr>
          <w:rFonts w:asciiTheme="majorHAnsi" w:hAnsiTheme="majorHAnsi" w:cs="Arial"/>
        </w:rPr>
        <w:t>ded by Hounslow Sense Team or by Richmond and Hounslow Health Care Trust.</w:t>
      </w:r>
    </w:p>
    <w:p w14:paraId="224D24E2" w14:textId="77777777" w:rsidR="00D97B74" w:rsidRDefault="00D97B74">
      <w:pPr>
        <w:pStyle w:val="NoSpacing"/>
        <w:jc w:val="both"/>
        <w:rPr>
          <w:rFonts w:asciiTheme="majorHAnsi" w:hAnsiTheme="majorHAnsi" w:cs="Arial"/>
          <w:b/>
        </w:rPr>
      </w:pPr>
    </w:p>
    <w:p w14:paraId="224D24E3" w14:textId="77777777" w:rsidR="00D97B74" w:rsidRDefault="00D97B74">
      <w:pPr>
        <w:jc w:val="both"/>
        <w:rPr>
          <w:rFonts w:asciiTheme="majorHAnsi" w:hAnsiTheme="majorHAnsi"/>
          <w:i/>
        </w:rPr>
      </w:pPr>
    </w:p>
    <w:p w14:paraId="224D24E4" w14:textId="77777777" w:rsidR="00D97B74" w:rsidRDefault="00D97B74">
      <w:pPr>
        <w:jc w:val="both"/>
        <w:rPr>
          <w:rFonts w:asciiTheme="majorHAnsi" w:hAnsiTheme="majorHAnsi"/>
          <w:i/>
        </w:rPr>
      </w:pPr>
    </w:p>
    <w:p w14:paraId="224D24E5" w14:textId="77777777" w:rsidR="00D97B74" w:rsidRDefault="00D97B74">
      <w:pPr>
        <w:jc w:val="both"/>
        <w:rPr>
          <w:rFonts w:asciiTheme="majorHAnsi" w:hAnsiTheme="majorHAnsi"/>
          <w:i/>
        </w:rPr>
      </w:pPr>
    </w:p>
    <w:p w14:paraId="224D24E6" w14:textId="77777777" w:rsidR="00D97B74" w:rsidRDefault="00E52603">
      <w:r>
        <w:br w:type="page"/>
      </w:r>
    </w:p>
    <w:tbl>
      <w:tblPr>
        <w:tblStyle w:val="TableGrid"/>
        <w:tblW w:w="10632" w:type="dxa"/>
        <w:tblInd w:w="-176" w:type="dxa"/>
        <w:tblLayout w:type="fixed"/>
        <w:tblLook w:val="04A0" w:firstRow="1" w:lastRow="0" w:firstColumn="1" w:lastColumn="0" w:noHBand="0" w:noVBand="1"/>
      </w:tblPr>
      <w:tblGrid>
        <w:gridCol w:w="10632"/>
      </w:tblGrid>
      <w:tr w:rsidR="00D97B74" w14:paraId="224D24E9" w14:textId="77777777">
        <w:tc>
          <w:tcPr>
            <w:tcW w:w="10632" w:type="dxa"/>
            <w:tcBorders>
              <w:top w:val="nil"/>
              <w:left w:val="nil"/>
              <w:bottom w:val="nil"/>
              <w:right w:val="nil"/>
            </w:tcBorders>
            <w:shd w:val="clear" w:color="auto" w:fill="CCFFCC"/>
          </w:tcPr>
          <w:p w14:paraId="224D24E7" w14:textId="77777777" w:rsidR="00D97B74" w:rsidRDefault="00E52603">
            <w:pPr>
              <w:pStyle w:val="NoSpacing"/>
              <w:ind w:left="34" w:hanging="34"/>
              <w:jc w:val="center"/>
              <w:rPr>
                <w:rFonts w:asciiTheme="majorHAnsi" w:hAnsiTheme="majorHAnsi"/>
                <w:b/>
                <w:sz w:val="28"/>
                <w:szCs w:val="28"/>
              </w:rPr>
            </w:pPr>
            <w:r>
              <w:rPr>
                <w:rFonts w:asciiTheme="majorHAnsi" w:hAnsiTheme="majorHAnsi"/>
                <w:b/>
                <w:sz w:val="28"/>
                <w:szCs w:val="28"/>
              </w:rPr>
              <w:lastRenderedPageBreak/>
              <w:t>How do we monitor and report on the progress pupils are making?</w:t>
            </w:r>
          </w:p>
          <w:p w14:paraId="224D24E8" w14:textId="77777777" w:rsidR="00D97B74" w:rsidRDefault="00D97B74">
            <w:pPr>
              <w:pStyle w:val="NoSpacing"/>
              <w:ind w:left="34" w:hanging="34"/>
              <w:jc w:val="center"/>
              <w:rPr>
                <w:rFonts w:asciiTheme="majorHAnsi" w:hAnsiTheme="majorHAnsi"/>
                <w:b/>
                <w:sz w:val="28"/>
                <w:szCs w:val="28"/>
              </w:rPr>
            </w:pPr>
          </w:p>
        </w:tc>
      </w:tr>
      <w:tr w:rsidR="00D97B74" w14:paraId="224D2506" w14:textId="77777777">
        <w:trPr>
          <w:trHeight w:val="261"/>
        </w:trPr>
        <w:tc>
          <w:tcPr>
            <w:tcW w:w="10632" w:type="dxa"/>
            <w:tcBorders>
              <w:top w:val="nil"/>
              <w:left w:val="nil"/>
              <w:bottom w:val="nil"/>
              <w:right w:val="nil"/>
            </w:tcBorders>
          </w:tcPr>
          <w:p w14:paraId="224D24EA" w14:textId="77777777" w:rsidR="00D97B74" w:rsidRDefault="00D97B74">
            <w:pPr>
              <w:rPr>
                <w:rFonts w:asciiTheme="majorHAnsi" w:hAnsiTheme="majorHAnsi"/>
              </w:rPr>
            </w:pPr>
          </w:p>
          <w:tbl>
            <w:tblPr>
              <w:tblStyle w:val="TableGrid"/>
              <w:tblW w:w="10632" w:type="dxa"/>
              <w:tblLayout w:type="fixed"/>
              <w:tblLook w:val="04A0" w:firstRow="1" w:lastRow="0" w:firstColumn="1" w:lastColumn="0" w:noHBand="0" w:noVBand="1"/>
            </w:tblPr>
            <w:tblGrid>
              <w:gridCol w:w="10632"/>
            </w:tblGrid>
            <w:tr w:rsidR="00D97B74" w14:paraId="224D24EE" w14:textId="77777777">
              <w:trPr>
                <w:trHeight w:val="261"/>
              </w:trPr>
              <w:tc>
                <w:tcPr>
                  <w:tcW w:w="10632" w:type="dxa"/>
                  <w:tcBorders>
                    <w:top w:val="nil"/>
                    <w:left w:val="nil"/>
                    <w:bottom w:val="nil"/>
                    <w:right w:val="nil"/>
                  </w:tcBorders>
                </w:tcPr>
                <w:p w14:paraId="224D24EB" w14:textId="77777777" w:rsidR="00D97B74" w:rsidRDefault="00E52603">
                  <w:pPr>
                    <w:ind w:left="-74"/>
                    <w:rPr>
                      <w:rFonts w:asciiTheme="majorHAnsi" w:hAnsiTheme="majorHAnsi"/>
                    </w:rPr>
                  </w:pPr>
                  <w:r>
                    <w:rPr>
                      <w:rFonts w:asciiTheme="majorHAnsi" w:hAnsiTheme="majorHAnsi"/>
                    </w:rPr>
                    <w:t>We do not ‘test’ children to measure progress; we use ongoing teacher assessments</w:t>
                  </w:r>
                  <w:r>
                    <w:rPr>
                      <w:rFonts w:asciiTheme="majorHAnsi" w:hAnsiTheme="majorHAnsi"/>
                      <w:color w:val="FF0000"/>
                    </w:rPr>
                    <w:t xml:space="preserve"> </w:t>
                  </w:r>
                  <w:r>
                    <w:rPr>
                      <w:rFonts w:asciiTheme="majorHAnsi" w:hAnsiTheme="majorHAnsi"/>
                    </w:rPr>
                    <w:t xml:space="preserve">and TA observations and </w:t>
                  </w:r>
                  <w:r>
                    <w:rPr>
                      <w:rFonts w:asciiTheme="majorHAnsi" w:hAnsiTheme="majorHAnsi"/>
                    </w:rPr>
                    <w:t>work scrutiny in order to collect evidence of progress. Our decisions about progress are moderated by the LA for Early Years, and with other schools for all other key stages in order to ensure they are accurate.</w:t>
                  </w:r>
                </w:p>
                <w:p w14:paraId="224D24EC" w14:textId="77777777" w:rsidR="00D97B74" w:rsidRDefault="00D97B74">
                  <w:pPr>
                    <w:ind w:left="-216" w:firstLine="216"/>
                    <w:rPr>
                      <w:rFonts w:asciiTheme="majorHAnsi" w:hAnsiTheme="majorHAnsi"/>
                      <w:b/>
                    </w:rPr>
                  </w:pPr>
                </w:p>
                <w:p w14:paraId="224D24ED" w14:textId="77777777" w:rsidR="00D97B74" w:rsidRDefault="00E52603">
                  <w:pPr>
                    <w:ind w:left="-216" w:firstLine="142"/>
                    <w:rPr>
                      <w:rFonts w:asciiTheme="majorHAnsi" w:hAnsiTheme="majorHAnsi"/>
                      <w:b/>
                    </w:rPr>
                  </w:pPr>
                  <w:r>
                    <w:rPr>
                      <w:rFonts w:asciiTheme="majorHAnsi" w:hAnsiTheme="majorHAnsi"/>
                      <w:b/>
                    </w:rPr>
                    <w:t>In Early Years classes</w:t>
                  </w:r>
                </w:p>
              </w:tc>
            </w:tr>
            <w:tr w:rsidR="00D97B74" w14:paraId="224D24F0" w14:textId="77777777">
              <w:trPr>
                <w:trHeight w:val="1092"/>
              </w:trPr>
              <w:tc>
                <w:tcPr>
                  <w:tcW w:w="10632" w:type="dxa"/>
                  <w:tcBorders>
                    <w:top w:val="nil"/>
                    <w:left w:val="nil"/>
                    <w:bottom w:val="nil"/>
                    <w:right w:val="nil"/>
                  </w:tcBorders>
                </w:tcPr>
                <w:p w14:paraId="224D24EF" w14:textId="77777777" w:rsidR="00D97B74" w:rsidRDefault="00E52603">
                  <w:pPr>
                    <w:ind w:left="-74"/>
                    <w:rPr>
                      <w:rFonts w:asciiTheme="majorHAnsi" w:hAnsiTheme="majorHAnsi"/>
                    </w:rPr>
                  </w:pPr>
                  <w:r>
                    <w:rPr>
                      <w:rFonts w:asciiTheme="majorHAnsi" w:hAnsiTheme="majorHAnsi"/>
                    </w:rPr>
                    <w:t>Observation books a</w:t>
                  </w:r>
                  <w:r>
                    <w:rPr>
                      <w:rFonts w:asciiTheme="majorHAnsi" w:hAnsiTheme="majorHAnsi"/>
                    </w:rPr>
                    <w:t>re used to document skills development and significant learning steps. Every half term this evidence is mapped onto the Developmental Matters Statements and summative judgments are transferred from teachers’ planning and pupils’ observation books to our el</w:t>
                  </w:r>
                  <w:r>
                    <w:rPr>
                      <w:rFonts w:asciiTheme="majorHAnsi" w:hAnsiTheme="majorHAnsi"/>
                    </w:rPr>
                    <w:t>ectronic records. At the end of the year progress is reported to the LA using the EYFS Profile.</w:t>
                  </w:r>
                </w:p>
              </w:tc>
            </w:tr>
            <w:tr w:rsidR="00D97B74" w14:paraId="224D24F3" w14:textId="77777777">
              <w:trPr>
                <w:trHeight w:val="292"/>
              </w:trPr>
              <w:tc>
                <w:tcPr>
                  <w:tcW w:w="10632" w:type="dxa"/>
                  <w:tcBorders>
                    <w:top w:val="nil"/>
                    <w:left w:val="nil"/>
                    <w:bottom w:val="nil"/>
                    <w:right w:val="nil"/>
                  </w:tcBorders>
                </w:tcPr>
                <w:p w14:paraId="224D24F1" w14:textId="77777777" w:rsidR="00D97B74" w:rsidRDefault="00D97B74">
                  <w:pPr>
                    <w:ind w:left="-216" w:firstLine="216"/>
                    <w:rPr>
                      <w:rFonts w:asciiTheme="majorHAnsi" w:hAnsiTheme="majorHAnsi"/>
                      <w:b/>
                    </w:rPr>
                  </w:pPr>
                </w:p>
                <w:p w14:paraId="224D24F2" w14:textId="77777777" w:rsidR="00D97B74" w:rsidRDefault="00E52603">
                  <w:pPr>
                    <w:ind w:left="-216" w:firstLine="142"/>
                    <w:rPr>
                      <w:rFonts w:asciiTheme="majorHAnsi" w:hAnsiTheme="majorHAnsi"/>
                      <w:b/>
                    </w:rPr>
                  </w:pPr>
                  <w:r>
                    <w:rPr>
                      <w:rFonts w:asciiTheme="majorHAnsi" w:hAnsiTheme="majorHAnsi"/>
                      <w:b/>
                    </w:rPr>
                    <w:t>In KS1 KS2 KS3, KS4</w:t>
                  </w:r>
                </w:p>
              </w:tc>
            </w:tr>
            <w:tr w:rsidR="00D97B74" w14:paraId="224D2504" w14:textId="77777777">
              <w:trPr>
                <w:trHeight w:val="292"/>
              </w:trPr>
              <w:tc>
                <w:tcPr>
                  <w:tcW w:w="10632" w:type="dxa"/>
                  <w:tcBorders>
                    <w:top w:val="nil"/>
                    <w:left w:val="nil"/>
                    <w:bottom w:val="nil"/>
                    <w:right w:val="nil"/>
                  </w:tcBorders>
                </w:tcPr>
                <w:p w14:paraId="224D24F4" w14:textId="77777777" w:rsidR="00D97B74" w:rsidRDefault="00E52603">
                  <w:pPr>
                    <w:ind w:left="-74"/>
                    <w:rPr>
                      <w:rFonts w:asciiTheme="majorHAnsi" w:hAnsiTheme="majorHAnsi"/>
                    </w:rPr>
                  </w:pPr>
                  <w:r>
                    <w:rPr>
                      <w:rFonts w:asciiTheme="majorHAnsi" w:hAnsiTheme="majorHAnsi"/>
                    </w:rPr>
                    <w:t xml:space="preserve">Class based assessments inform teachers’ weekly and daily plans. Descriptive verbal and written feedback to pupils informs them of their progress and how they can improve. </w:t>
                  </w:r>
                </w:p>
                <w:p w14:paraId="224D24F5" w14:textId="77777777" w:rsidR="00D97B74" w:rsidRDefault="00E52603">
                  <w:pPr>
                    <w:ind w:left="-74"/>
                    <w:rPr>
                      <w:rFonts w:asciiTheme="majorHAnsi" w:hAnsiTheme="majorHAnsi"/>
                    </w:rPr>
                  </w:pPr>
                  <w:r>
                    <w:rPr>
                      <w:rFonts w:asciiTheme="majorHAnsi" w:hAnsiTheme="majorHAnsi"/>
                    </w:rPr>
                    <w:t>Teachers record ongoing progress in small steps in English (reading, writing, phoni</w:t>
                  </w:r>
                  <w:r>
                    <w:rPr>
                      <w:rFonts w:asciiTheme="majorHAnsi" w:hAnsiTheme="majorHAnsi"/>
                    </w:rPr>
                    <w:t>cs, spelling, vocabulary, grammar and punctuation), Maths as well as progress for all other subjects, using a software assessment programme called ‘BSquared’. Teachers are expected to keep all progress records up to date. Progress is recorded and monitored</w:t>
                  </w:r>
                  <w:r>
                    <w:rPr>
                      <w:rFonts w:asciiTheme="majorHAnsi" w:hAnsiTheme="majorHAnsi"/>
                    </w:rPr>
                    <w:t xml:space="preserve"> by the Senior Leaders in termly meetings with teachers, reported to parents in the termly Learning Plans, and reported to Governors and the LA at the end of every year.</w:t>
                  </w:r>
                </w:p>
                <w:p w14:paraId="224D24F6" w14:textId="77777777" w:rsidR="00D97B74" w:rsidRDefault="00E52603">
                  <w:pPr>
                    <w:ind w:left="-74"/>
                    <w:rPr>
                      <w:rFonts w:asciiTheme="majorHAnsi" w:hAnsiTheme="majorHAnsi"/>
                    </w:rPr>
                  </w:pPr>
                  <w:r>
                    <w:rPr>
                      <w:rFonts w:asciiTheme="majorHAnsi" w:hAnsiTheme="majorHAnsi"/>
                    </w:rPr>
                    <w:t>Progress and attainment in reading and writing is assessed every half term using the a</w:t>
                  </w:r>
                  <w:r>
                    <w:rPr>
                      <w:rFonts w:asciiTheme="majorHAnsi" w:hAnsiTheme="majorHAnsi"/>
                    </w:rPr>
                    <w:t>ssessment activities from the Read Write Inc programme. Assessment in number and statistics takes place termly, following the school’s assessment timetable. Judgments about progress are moderated by teachers and SLT, and externally at LA moderation meeting</w:t>
                  </w:r>
                  <w:r>
                    <w:rPr>
                      <w:rFonts w:asciiTheme="majorHAnsi" w:hAnsiTheme="majorHAnsi"/>
                    </w:rPr>
                    <w:t xml:space="preserve">s with other schools to ensure they are accurate. </w:t>
                  </w:r>
                </w:p>
                <w:p w14:paraId="224D24F7" w14:textId="77777777" w:rsidR="00D97B74" w:rsidRDefault="00E52603">
                  <w:pPr>
                    <w:ind w:left="-74"/>
                    <w:rPr>
                      <w:rFonts w:asciiTheme="majorHAnsi" w:hAnsiTheme="majorHAnsi"/>
                    </w:rPr>
                  </w:pPr>
                  <w:r>
                    <w:rPr>
                      <w:rFonts w:asciiTheme="majorHAnsi" w:hAnsiTheme="majorHAnsi"/>
                    </w:rPr>
                    <w:t xml:space="preserve">End of Key Stage progress is reported by teachers annually in June. SLT monitor and analyse end of KS progress in English and Maths Science, ICT and PE. End of year records are also written by teachers to </w:t>
                  </w:r>
                  <w:r>
                    <w:rPr>
                      <w:rFonts w:asciiTheme="majorHAnsi" w:hAnsiTheme="majorHAnsi"/>
                    </w:rPr>
                    <w:t>supplement the progress data and are used to report in annual reviews.</w:t>
                  </w:r>
                </w:p>
                <w:p w14:paraId="224D24F8" w14:textId="77777777" w:rsidR="00D97B74" w:rsidRDefault="00D97B74">
                  <w:pPr>
                    <w:ind w:left="-216" w:firstLine="216"/>
                    <w:rPr>
                      <w:rFonts w:asciiTheme="majorHAnsi" w:hAnsiTheme="majorHAnsi"/>
                      <w:b/>
                    </w:rPr>
                  </w:pPr>
                </w:p>
                <w:p w14:paraId="224D24F9" w14:textId="77777777" w:rsidR="00D97B74" w:rsidRDefault="00E52603">
                  <w:pPr>
                    <w:ind w:left="-216" w:firstLine="142"/>
                    <w:rPr>
                      <w:rFonts w:asciiTheme="majorHAnsi" w:hAnsiTheme="majorHAnsi"/>
                      <w:b/>
                    </w:rPr>
                  </w:pPr>
                  <w:r>
                    <w:rPr>
                      <w:rFonts w:asciiTheme="majorHAnsi" w:hAnsiTheme="majorHAnsi"/>
                      <w:b/>
                    </w:rPr>
                    <w:t xml:space="preserve">Learning Plans </w:t>
                  </w:r>
                </w:p>
                <w:p w14:paraId="224D24FA" w14:textId="77777777" w:rsidR="00D97B74" w:rsidRDefault="00E52603">
                  <w:pPr>
                    <w:ind w:left="-74"/>
                    <w:rPr>
                      <w:rFonts w:asciiTheme="majorHAnsi" w:hAnsiTheme="majorHAnsi"/>
                    </w:rPr>
                  </w:pPr>
                  <w:r>
                    <w:rPr>
                      <w:rFonts w:asciiTheme="majorHAnsi" w:hAnsiTheme="majorHAnsi"/>
                    </w:rPr>
                    <w:t>Learning Plans are used to report to parents termly on the small steps of progress made, and on next steps. They are shared with parents/guardians at the termly parents</w:t>
                  </w:r>
                  <w:r>
                    <w:rPr>
                      <w:rFonts w:asciiTheme="majorHAnsi" w:hAnsiTheme="majorHAnsi"/>
                    </w:rPr>
                    <w:t xml:space="preserve"> meeting. When a child joins the school, the first targets are written after the initial half term, and are shared with parents at the next parents evening.</w:t>
                  </w:r>
                </w:p>
                <w:p w14:paraId="224D24FB" w14:textId="77777777" w:rsidR="00D97B74" w:rsidRDefault="00D97B74">
                  <w:pPr>
                    <w:ind w:left="-216" w:firstLine="216"/>
                    <w:rPr>
                      <w:rFonts w:asciiTheme="majorHAnsi" w:hAnsiTheme="majorHAnsi"/>
                      <w:b/>
                    </w:rPr>
                  </w:pPr>
                </w:p>
                <w:p w14:paraId="224D24FC" w14:textId="77777777" w:rsidR="00D97B74" w:rsidRDefault="00E52603">
                  <w:pPr>
                    <w:ind w:left="-216" w:firstLine="142"/>
                    <w:rPr>
                      <w:rFonts w:asciiTheme="majorHAnsi" w:hAnsiTheme="majorHAnsi"/>
                      <w:b/>
                    </w:rPr>
                  </w:pPr>
                  <w:r>
                    <w:rPr>
                      <w:rFonts w:asciiTheme="majorHAnsi" w:hAnsiTheme="majorHAnsi"/>
                      <w:b/>
                    </w:rPr>
                    <w:t>Termly evaluation of pupil progress data</w:t>
                  </w:r>
                </w:p>
                <w:p w14:paraId="224D24FD" w14:textId="77777777" w:rsidR="00D97B74" w:rsidRDefault="00E52603">
                  <w:pPr>
                    <w:ind w:left="-74"/>
                    <w:rPr>
                      <w:rFonts w:asciiTheme="majorHAnsi" w:hAnsiTheme="majorHAnsi"/>
                    </w:rPr>
                  </w:pPr>
                  <w:r>
                    <w:rPr>
                      <w:rFonts w:asciiTheme="majorHAnsi" w:hAnsiTheme="majorHAnsi"/>
                    </w:rPr>
                    <w:t>Data collated on pupil progress is used so that we know w</w:t>
                  </w:r>
                  <w:r>
                    <w:rPr>
                      <w:rFonts w:asciiTheme="majorHAnsi" w:hAnsiTheme="majorHAnsi"/>
                    </w:rPr>
                    <w:t xml:space="preserve">hich pupils are on track/not on track to meet their targets, which pupils need extension work, so that interventions can be put in place, and to decide on pupil groupings. </w:t>
                  </w:r>
                </w:p>
                <w:p w14:paraId="224D24FE" w14:textId="77777777" w:rsidR="00D97B74" w:rsidRDefault="00E52603">
                  <w:pPr>
                    <w:ind w:left="-74"/>
                    <w:rPr>
                      <w:rFonts w:asciiTheme="majorHAnsi" w:hAnsiTheme="majorHAnsi"/>
                    </w:rPr>
                  </w:pPr>
                  <w:r>
                    <w:rPr>
                      <w:rFonts w:asciiTheme="majorHAnsi" w:hAnsiTheme="majorHAnsi"/>
                    </w:rPr>
                    <w:t xml:space="preserve">Pupil progress outcomes are analysed by SLT and a termly and annual data report is </w:t>
                  </w:r>
                  <w:r>
                    <w:rPr>
                      <w:rFonts w:asciiTheme="majorHAnsi" w:hAnsiTheme="majorHAnsi"/>
                    </w:rPr>
                    <w:t>produced. The annual report is used to identify any patterns for the progress made by groups of pupils. Outcomes in the data report are monitored by Governors.</w:t>
                  </w:r>
                </w:p>
                <w:p w14:paraId="224D24FF" w14:textId="77777777" w:rsidR="00D97B74" w:rsidRDefault="00D97B74">
                  <w:pPr>
                    <w:ind w:left="-216" w:firstLine="216"/>
                    <w:rPr>
                      <w:rFonts w:asciiTheme="majorHAnsi" w:hAnsiTheme="majorHAnsi"/>
                      <w:b/>
                    </w:rPr>
                  </w:pPr>
                </w:p>
                <w:p w14:paraId="224D2500" w14:textId="77777777" w:rsidR="00D97B74" w:rsidRDefault="00E52603">
                  <w:pPr>
                    <w:ind w:left="-216" w:firstLine="142"/>
                    <w:rPr>
                      <w:rFonts w:asciiTheme="majorHAnsi" w:hAnsiTheme="majorHAnsi"/>
                      <w:b/>
                    </w:rPr>
                  </w:pPr>
                  <w:r>
                    <w:rPr>
                      <w:rFonts w:asciiTheme="majorHAnsi" w:hAnsiTheme="majorHAnsi"/>
                      <w:b/>
                    </w:rPr>
                    <w:t>Informing Parents</w:t>
                  </w:r>
                </w:p>
                <w:p w14:paraId="224D2501" w14:textId="77777777" w:rsidR="00D97B74" w:rsidRDefault="00E52603">
                  <w:pPr>
                    <w:ind w:left="-74"/>
                    <w:rPr>
                      <w:rFonts w:asciiTheme="majorHAnsi" w:hAnsiTheme="majorHAnsi"/>
                    </w:rPr>
                  </w:pPr>
                  <w:r>
                    <w:rPr>
                      <w:rFonts w:asciiTheme="majorHAnsi" w:hAnsiTheme="majorHAnsi"/>
                    </w:rPr>
                    <w:t>At a termly Parents’ Evening, the progress targets on the Learning Plan are r</w:t>
                  </w:r>
                  <w:r>
                    <w:rPr>
                      <w:rFonts w:asciiTheme="majorHAnsi" w:hAnsiTheme="majorHAnsi"/>
                    </w:rPr>
                    <w:t>eviewed with parents/carers, or sent home if they are unable to attend. A progress report is sent to parents with the annual review invite. At the meeting, teachers report on progress since the last annual review report was written. Progress towards the EH</w:t>
                  </w:r>
                  <w:r>
                    <w:rPr>
                      <w:rFonts w:asciiTheme="majorHAnsi" w:hAnsiTheme="majorHAnsi"/>
                    </w:rPr>
                    <w:t xml:space="preserve">C plan objectives is also reviewed, and the progress targets that have been </w:t>
                  </w:r>
                  <w:r>
                    <w:rPr>
                      <w:rFonts w:asciiTheme="majorHAnsi" w:hAnsiTheme="majorHAnsi"/>
                    </w:rPr>
                    <w:lastRenderedPageBreak/>
                    <w:t>achieved on the Learning Plan are reported.  Pupils in Early Years classes have two reviews in the first year. Pupils in all other key stages have one meeting scheduled on an annua</w:t>
                  </w:r>
                  <w:r>
                    <w:rPr>
                      <w:rFonts w:asciiTheme="majorHAnsi" w:hAnsiTheme="majorHAnsi"/>
                    </w:rPr>
                    <w:t>l basis.</w:t>
                  </w:r>
                </w:p>
                <w:p w14:paraId="224D2502" w14:textId="77777777" w:rsidR="00D97B74" w:rsidRDefault="00E52603">
                  <w:pPr>
                    <w:ind w:left="-74"/>
                    <w:rPr>
                      <w:rFonts w:asciiTheme="majorHAnsi" w:hAnsiTheme="majorHAnsi"/>
                    </w:rPr>
                  </w:pPr>
                  <w:r>
                    <w:rPr>
                      <w:rFonts w:asciiTheme="majorHAnsi" w:hAnsiTheme="majorHAnsi"/>
                    </w:rPr>
                    <w:t>Home-school books are used to report on daily progress made by pupils, as well as being used to communicate about welfare needs.</w:t>
                  </w:r>
                </w:p>
                <w:p w14:paraId="224D2503" w14:textId="77777777" w:rsidR="00D97B74" w:rsidRDefault="00D97B74">
                  <w:pPr>
                    <w:ind w:left="-216" w:firstLine="216"/>
                    <w:rPr>
                      <w:rFonts w:asciiTheme="majorHAnsi" w:hAnsiTheme="majorHAnsi"/>
                    </w:rPr>
                  </w:pPr>
                </w:p>
              </w:tc>
            </w:tr>
          </w:tbl>
          <w:p w14:paraId="224D2505" w14:textId="77777777" w:rsidR="00D97B74" w:rsidRDefault="00D97B74">
            <w:pPr>
              <w:pStyle w:val="NoSpacing"/>
              <w:jc w:val="both"/>
              <w:rPr>
                <w:rFonts w:asciiTheme="majorHAnsi" w:hAnsiTheme="majorHAnsi"/>
                <w:b/>
              </w:rPr>
            </w:pPr>
          </w:p>
        </w:tc>
      </w:tr>
      <w:tr w:rsidR="00D97B74" w14:paraId="224D2508" w14:textId="77777777">
        <w:trPr>
          <w:trHeight w:val="292"/>
        </w:trPr>
        <w:tc>
          <w:tcPr>
            <w:tcW w:w="10632" w:type="dxa"/>
            <w:tcBorders>
              <w:top w:val="nil"/>
              <w:left w:val="nil"/>
              <w:bottom w:val="nil"/>
              <w:right w:val="nil"/>
            </w:tcBorders>
          </w:tcPr>
          <w:p w14:paraId="224D2507" w14:textId="77777777" w:rsidR="00D97B74" w:rsidRDefault="00D97B74">
            <w:pPr>
              <w:pStyle w:val="NoSpacing"/>
              <w:jc w:val="both"/>
              <w:rPr>
                <w:rFonts w:asciiTheme="majorHAnsi" w:hAnsiTheme="majorHAnsi"/>
              </w:rPr>
            </w:pPr>
          </w:p>
        </w:tc>
      </w:tr>
      <w:tr w:rsidR="00D97B74" w14:paraId="224D250A" w14:textId="77777777">
        <w:tc>
          <w:tcPr>
            <w:tcW w:w="10632" w:type="dxa"/>
            <w:tcBorders>
              <w:top w:val="nil"/>
              <w:left w:val="nil"/>
              <w:bottom w:val="nil"/>
              <w:right w:val="nil"/>
            </w:tcBorders>
            <w:shd w:val="clear" w:color="auto" w:fill="CCFFCC"/>
          </w:tcPr>
          <w:p w14:paraId="224D2509" w14:textId="77777777" w:rsidR="00D97B74" w:rsidRDefault="00E52603">
            <w:pPr>
              <w:pStyle w:val="NoSpacing"/>
              <w:jc w:val="center"/>
              <w:rPr>
                <w:rFonts w:asciiTheme="majorHAnsi" w:hAnsiTheme="majorHAnsi"/>
                <w:b/>
                <w:sz w:val="28"/>
                <w:szCs w:val="28"/>
              </w:rPr>
            </w:pPr>
            <w:r>
              <w:rPr>
                <w:rFonts w:asciiTheme="majorHAnsi" w:hAnsiTheme="majorHAnsi"/>
                <w:b/>
                <w:sz w:val="28"/>
                <w:szCs w:val="28"/>
              </w:rPr>
              <w:t>How do we manage transitions?</w:t>
            </w:r>
          </w:p>
        </w:tc>
      </w:tr>
      <w:tr w:rsidR="00D97B74" w14:paraId="224D251E" w14:textId="77777777">
        <w:tc>
          <w:tcPr>
            <w:tcW w:w="10632" w:type="dxa"/>
            <w:tcBorders>
              <w:top w:val="nil"/>
              <w:left w:val="nil"/>
              <w:bottom w:val="nil"/>
              <w:right w:val="nil"/>
            </w:tcBorders>
            <w:shd w:val="clear" w:color="auto" w:fill="auto"/>
          </w:tcPr>
          <w:p w14:paraId="224D250B" w14:textId="77777777" w:rsidR="00D97B74" w:rsidRDefault="00D97B74">
            <w:pPr>
              <w:pStyle w:val="NoSpacing"/>
              <w:jc w:val="both"/>
              <w:rPr>
                <w:rFonts w:asciiTheme="majorHAnsi" w:hAnsiTheme="majorHAnsi"/>
                <w:b/>
              </w:rPr>
            </w:pPr>
          </w:p>
          <w:p w14:paraId="224D250C" w14:textId="77777777" w:rsidR="00D97B74" w:rsidRDefault="00E52603">
            <w:pPr>
              <w:pStyle w:val="NoSpacing"/>
              <w:jc w:val="both"/>
              <w:rPr>
                <w:rFonts w:asciiTheme="majorHAnsi" w:hAnsiTheme="majorHAnsi"/>
                <w:b/>
              </w:rPr>
            </w:pPr>
            <w:r>
              <w:rPr>
                <w:rFonts w:asciiTheme="majorHAnsi" w:hAnsiTheme="majorHAnsi"/>
                <w:b/>
              </w:rPr>
              <w:t>Pupils joining the school and moving into Early years classes</w:t>
            </w:r>
          </w:p>
          <w:p w14:paraId="224D250D" w14:textId="77777777" w:rsidR="00D97B74" w:rsidRDefault="00E52603">
            <w:pPr>
              <w:pStyle w:val="NoSpacing"/>
              <w:jc w:val="both"/>
              <w:rPr>
                <w:rFonts w:asciiTheme="majorHAnsi" w:hAnsiTheme="majorHAnsi"/>
              </w:rPr>
            </w:pPr>
            <w:r>
              <w:rPr>
                <w:rFonts w:asciiTheme="majorHAnsi" w:hAnsiTheme="majorHAnsi"/>
              </w:rPr>
              <w:t xml:space="preserve">Teachers and TAs </w:t>
            </w:r>
            <w:r>
              <w:rPr>
                <w:rFonts w:asciiTheme="majorHAnsi" w:hAnsiTheme="majorHAnsi"/>
              </w:rPr>
              <w:t>make a home visit in the first week of term before pupils start at school when information is shared with parents. If required, Care Plans are  written before entry to school.</w:t>
            </w:r>
          </w:p>
          <w:p w14:paraId="224D250E" w14:textId="77777777" w:rsidR="00D97B74" w:rsidRDefault="00E52603">
            <w:pPr>
              <w:pStyle w:val="NoSpacing"/>
              <w:jc w:val="both"/>
              <w:rPr>
                <w:rFonts w:asciiTheme="majorHAnsi" w:hAnsiTheme="majorHAnsi"/>
              </w:rPr>
            </w:pPr>
            <w:r>
              <w:rPr>
                <w:rFonts w:asciiTheme="majorHAnsi" w:hAnsiTheme="majorHAnsi"/>
              </w:rPr>
              <w:t>There is a staggered entry for the first half term with pupils initially attendi</w:t>
            </w:r>
            <w:r>
              <w:rPr>
                <w:rFonts w:asciiTheme="majorHAnsi" w:hAnsiTheme="majorHAnsi"/>
              </w:rPr>
              <w:t>ng only part-time. Some pupils may require a longer induction, which will be agreed with parents with a written plan of action.</w:t>
            </w:r>
          </w:p>
          <w:p w14:paraId="224D250F" w14:textId="77777777" w:rsidR="00D97B74" w:rsidRDefault="00E52603">
            <w:pPr>
              <w:pStyle w:val="NoSpacing"/>
              <w:jc w:val="both"/>
              <w:rPr>
                <w:rFonts w:asciiTheme="majorHAnsi" w:hAnsiTheme="majorHAnsi"/>
              </w:rPr>
            </w:pPr>
            <w:r>
              <w:rPr>
                <w:rFonts w:asciiTheme="majorHAnsi" w:hAnsiTheme="majorHAnsi"/>
              </w:rPr>
              <w:t>Parents are asked to contribute to the ASD pupils’ SCERTS assessment during the first half term and profiles of their social com</w:t>
            </w:r>
            <w:r>
              <w:rPr>
                <w:rFonts w:asciiTheme="majorHAnsi" w:hAnsiTheme="majorHAnsi"/>
              </w:rPr>
              <w:t xml:space="preserve">munication and emotional regulation needs are completed and used to inform the Learning Plan. </w:t>
            </w:r>
          </w:p>
          <w:p w14:paraId="224D2510" w14:textId="77777777" w:rsidR="00D97B74" w:rsidRDefault="00D97B74">
            <w:pPr>
              <w:pStyle w:val="NoSpacing"/>
              <w:jc w:val="both"/>
              <w:rPr>
                <w:rFonts w:asciiTheme="majorHAnsi" w:hAnsiTheme="majorHAnsi"/>
                <w:b/>
                <w:color w:val="FF0000"/>
              </w:rPr>
            </w:pPr>
          </w:p>
          <w:p w14:paraId="224D2511" w14:textId="77777777" w:rsidR="00D97B74" w:rsidRDefault="00E52603">
            <w:pPr>
              <w:pStyle w:val="NoSpacing"/>
              <w:jc w:val="both"/>
              <w:rPr>
                <w:rFonts w:asciiTheme="majorHAnsi" w:hAnsiTheme="majorHAnsi"/>
              </w:rPr>
            </w:pPr>
            <w:r>
              <w:rPr>
                <w:rFonts w:asciiTheme="majorHAnsi" w:hAnsiTheme="majorHAnsi"/>
                <w:b/>
              </w:rPr>
              <w:t xml:space="preserve">Pupils joining the school and joining classes in KS1, 2, 3 or 4 </w:t>
            </w:r>
          </w:p>
          <w:p w14:paraId="224D2512" w14:textId="77777777" w:rsidR="00D97B74" w:rsidRDefault="00E52603">
            <w:pPr>
              <w:pStyle w:val="NoSpacing"/>
              <w:jc w:val="both"/>
              <w:rPr>
                <w:rFonts w:asciiTheme="majorHAnsi" w:hAnsiTheme="majorHAnsi"/>
              </w:rPr>
            </w:pPr>
            <w:r>
              <w:rPr>
                <w:rFonts w:asciiTheme="majorHAnsi" w:hAnsiTheme="majorHAnsi"/>
              </w:rPr>
              <w:t>Written information will be shared with parents prior to the pupil joining the school. If the p</w:t>
            </w:r>
            <w:r>
              <w:rPr>
                <w:rFonts w:asciiTheme="majorHAnsi" w:hAnsiTheme="majorHAnsi"/>
              </w:rPr>
              <w:t xml:space="preserve">upil uses social stories a social story will be prepared and given to parents. The Learning Plan will be sent home in the first half term and will be discussed at the termly parents evening. The Assistant or Deputy Head Teacher will call/meet with parents </w:t>
            </w:r>
            <w:r>
              <w:rPr>
                <w:rFonts w:asciiTheme="majorHAnsi" w:hAnsiTheme="majorHAnsi"/>
              </w:rPr>
              <w:t>before the end of the first half term to discuss the child’s transition into the school.</w:t>
            </w:r>
          </w:p>
          <w:p w14:paraId="224D2513" w14:textId="77777777" w:rsidR="00D97B74" w:rsidRDefault="00D97B74">
            <w:pPr>
              <w:pStyle w:val="NoSpacing"/>
              <w:jc w:val="both"/>
              <w:rPr>
                <w:rFonts w:asciiTheme="majorHAnsi" w:hAnsiTheme="majorHAnsi"/>
                <w:b/>
              </w:rPr>
            </w:pPr>
          </w:p>
          <w:p w14:paraId="224D2514" w14:textId="77777777" w:rsidR="00D97B74" w:rsidRDefault="00E52603">
            <w:pPr>
              <w:pStyle w:val="NoSpacing"/>
              <w:jc w:val="both"/>
              <w:rPr>
                <w:rFonts w:asciiTheme="majorHAnsi" w:hAnsiTheme="majorHAnsi"/>
                <w:b/>
              </w:rPr>
            </w:pPr>
            <w:r>
              <w:rPr>
                <w:rFonts w:asciiTheme="majorHAnsi" w:hAnsiTheme="majorHAnsi"/>
                <w:b/>
              </w:rPr>
              <w:t>Moving from KS2 to KS3 (End of year 6)</w:t>
            </w:r>
          </w:p>
          <w:p w14:paraId="224D2515" w14:textId="77777777" w:rsidR="00D97B74" w:rsidRDefault="00E52603">
            <w:pPr>
              <w:pStyle w:val="NoSpacing"/>
              <w:jc w:val="both"/>
              <w:rPr>
                <w:rFonts w:asciiTheme="majorHAnsi" w:hAnsiTheme="majorHAnsi"/>
              </w:rPr>
            </w:pPr>
            <w:r>
              <w:rPr>
                <w:rFonts w:asciiTheme="majorHAnsi" w:hAnsiTheme="majorHAnsi"/>
              </w:rPr>
              <w:t>In year 5 there is a transition Annual Review to make decisions about secondary placement.</w:t>
            </w:r>
          </w:p>
          <w:p w14:paraId="224D2516" w14:textId="77777777" w:rsidR="00D97B74" w:rsidRDefault="00E52603">
            <w:pPr>
              <w:pStyle w:val="NoSpacing"/>
              <w:jc w:val="both"/>
              <w:rPr>
                <w:rFonts w:asciiTheme="majorHAnsi" w:hAnsiTheme="majorHAnsi"/>
              </w:rPr>
            </w:pPr>
            <w:r>
              <w:rPr>
                <w:rFonts w:asciiTheme="majorHAnsi" w:hAnsiTheme="majorHAnsi"/>
              </w:rPr>
              <w:t>In year 6, for those pupils transfer</w:t>
            </w:r>
            <w:r>
              <w:rPr>
                <w:rFonts w:asciiTheme="majorHAnsi" w:hAnsiTheme="majorHAnsi"/>
              </w:rPr>
              <w:t>ring to MKS secondary department a parent and pupil transition meeting/visit is organised where information about the secondary provision is presented.</w:t>
            </w:r>
          </w:p>
          <w:p w14:paraId="224D2517" w14:textId="77777777" w:rsidR="00D97B74" w:rsidRDefault="00D97B74">
            <w:pPr>
              <w:pStyle w:val="NoSpacing"/>
              <w:jc w:val="both"/>
              <w:rPr>
                <w:rFonts w:asciiTheme="majorHAnsi" w:hAnsiTheme="majorHAnsi"/>
                <w:b/>
              </w:rPr>
            </w:pPr>
          </w:p>
          <w:p w14:paraId="224D2518" w14:textId="77777777" w:rsidR="00D97B74" w:rsidRDefault="00E52603">
            <w:pPr>
              <w:pStyle w:val="NoSpacing"/>
              <w:jc w:val="both"/>
              <w:rPr>
                <w:rFonts w:asciiTheme="majorHAnsi" w:hAnsiTheme="majorHAnsi"/>
              </w:rPr>
            </w:pPr>
            <w:r>
              <w:rPr>
                <w:rFonts w:asciiTheme="majorHAnsi" w:hAnsiTheme="majorHAnsi"/>
                <w:b/>
              </w:rPr>
              <w:t>Moving from KS3 to KS4 (End of year 9)</w:t>
            </w:r>
          </w:p>
          <w:p w14:paraId="224D2519" w14:textId="77777777" w:rsidR="00D97B74" w:rsidRDefault="00E52603">
            <w:pPr>
              <w:pStyle w:val="NoSpacing"/>
              <w:jc w:val="both"/>
              <w:rPr>
                <w:rFonts w:asciiTheme="majorHAnsi" w:hAnsiTheme="majorHAnsi"/>
              </w:rPr>
            </w:pPr>
            <w:r>
              <w:rPr>
                <w:rFonts w:asciiTheme="majorHAnsi" w:hAnsiTheme="majorHAnsi"/>
              </w:rPr>
              <w:t>Parents are invited to a transition evening about expectations i</w:t>
            </w:r>
            <w:r>
              <w:rPr>
                <w:rFonts w:asciiTheme="majorHAnsi" w:hAnsiTheme="majorHAnsi"/>
              </w:rPr>
              <w:t>n KS4 and the curriculum pathways available to their children are explained. Parents are also informed of the need to start to explore post 16 options.</w:t>
            </w:r>
          </w:p>
          <w:p w14:paraId="224D251A" w14:textId="77777777" w:rsidR="00D97B74" w:rsidRDefault="00E52603">
            <w:pPr>
              <w:pStyle w:val="NoSpacing"/>
              <w:jc w:val="both"/>
              <w:rPr>
                <w:rFonts w:asciiTheme="majorHAnsi" w:hAnsiTheme="majorHAnsi"/>
              </w:rPr>
            </w:pPr>
            <w:r>
              <w:rPr>
                <w:rFonts w:asciiTheme="majorHAnsi" w:hAnsiTheme="majorHAnsi"/>
              </w:rPr>
              <w:t>The annual review in year 9 is a transition review attended by the LA Connexions Adviser and a Connexion</w:t>
            </w:r>
            <w:r>
              <w:rPr>
                <w:rFonts w:asciiTheme="majorHAnsi" w:hAnsiTheme="majorHAnsi"/>
              </w:rPr>
              <w:t>s interview is scheduled with the pupil and parents to discuss post 16 options. A transition plan is written which documents parental views about post 16 preferences.</w:t>
            </w:r>
          </w:p>
          <w:p w14:paraId="224D251B" w14:textId="77777777" w:rsidR="00D97B74" w:rsidRDefault="00D97B74">
            <w:pPr>
              <w:pStyle w:val="NoSpacing"/>
              <w:jc w:val="both"/>
              <w:rPr>
                <w:rFonts w:asciiTheme="majorHAnsi" w:hAnsiTheme="majorHAnsi"/>
                <w:b/>
              </w:rPr>
            </w:pPr>
          </w:p>
          <w:p w14:paraId="224D251C" w14:textId="77777777" w:rsidR="00D97B74" w:rsidRDefault="00E52603">
            <w:pPr>
              <w:pStyle w:val="NoSpacing"/>
              <w:jc w:val="both"/>
              <w:rPr>
                <w:rFonts w:asciiTheme="majorHAnsi" w:hAnsiTheme="majorHAnsi"/>
                <w:b/>
              </w:rPr>
            </w:pPr>
            <w:r>
              <w:rPr>
                <w:rFonts w:asciiTheme="majorHAnsi" w:hAnsiTheme="majorHAnsi"/>
                <w:b/>
              </w:rPr>
              <w:t>Moving from KS4 to post 16 provision (End of year 11)</w:t>
            </w:r>
          </w:p>
          <w:p w14:paraId="224D251D" w14:textId="77777777" w:rsidR="00D97B74" w:rsidRDefault="00E52603">
            <w:pPr>
              <w:jc w:val="both"/>
              <w:rPr>
                <w:rFonts w:asciiTheme="majorHAnsi" w:hAnsiTheme="majorHAnsi"/>
                <w:color w:val="000000" w:themeColor="text1"/>
              </w:rPr>
            </w:pPr>
            <w:r>
              <w:rPr>
                <w:rFonts w:asciiTheme="majorHAnsi" w:hAnsiTheme="majorHAnsi"/>
                <w:color w:val="000000" w:themeColor="text1"/>
              </w:rPr>
              <w:t xml:space="preserve">At the beginning of Year 11 a </w:t>
            </w:r>
            <w:r>
              <w:rPr>
                <w:rFonts w:asciiTheme="majorHAnsi" w:hAnsiTheme="majorHAnsi"/>
                <w:color w:val="000000" w:themeColor="text1"/>
              </w:rPr>
              <w:t>Connexions interview is scheduled with the pupil and further meeting with the parents to discuss post 16 preferences and to advise them of college open days and possible school options. In year 11 the annual review is a transition meeting and is attended b</w:t>
            </w:r>
            <w:r>
              <w:rPr>
                <w:rFonts w:asciiTheme="majorHAnsi" w:hAnsiTheme="majorHAnsi"/>
                <w:color w:val="000000" w:themeColor="text1"/>
              </w:rPr>
              <w:t>y the LA Connexions Adviser where action required to support the transition plan is discussed and finalized. For specific pupils the school provides support for the pupil and parents to make visits to post 16 provision where the decisions are complex and p</w:t>
            </w:r>
            <w:r>
              <w:rPr>
                <w:rFonts w:asciiTheme="majorHAnsi" w:hAnsiTheme="majorHAnsi"/>
                <w:color w:val="000000" w:themeColor="text1"/>
              </w:rPr>
              <w:t>arents consequently require additional support.</w:t>
            </w:r>
          </w:p>
        </w:tc>
      </w:tr>
    </w:tbl>
    <w:p w14:paraId="224D251F" w14:textId="77777777" w:rsidR="00D97B74" w:rsidRDefault="00D97B74">
      <w:pPr>
        <w:jc w:val="both"/>
        <w:rPr>
          <w:rFonts w:asciiTheme="majorHAnsi" w:hAnsiTheme="majorHAnsi"/>
          <w:i/>
        </w:rPr>
      </w:pPr>
    </w:p>
    <w:p w14:paraId="224D2520" w14:textId="77777777" w:rsidR="00D97B74" w:rsidRDefault="00D97B74">
      <w:pPr>
        <w:jc w:val="both"/>
        <w:rPr>
          <w:rFonts w:asciiTheme="majorHAnsi" w:hAnsiTheme="majorHAnsi"/>
          <w:i/>
        </w:rPr>
      </w:pPr>
    </w:p>
    <w:p w14:paraId="224D2521" w14:textId="77777777" w:rsidR="00D97B74" w:rsidRDefault="00E52603">
      <w:pPr>
        <w:jc w:val="both"/>
        <w:rPr>
          <w:rFonts w:asciiTheme="majorHAnsi" w:hAnsiTheme="majorHAnsi"/>
        </w:rPr>
      </w:pPr>
      <w:r>
        <w:br w:type="page"/>
      </w:r>
    </w:p>
    <w:tbl>
      <w:tblPr>
        <w:tblStyle w:val="TableGrid"/>
        <w:tblW w:w="0" w:type="auto"/>
        <w:tblInd w:w="-34" w:type="dxa"/>
        <w:tblLook w:val="04A0" w:firstRow="1" w:lastRow="0" w:firstColumn="1" w:lastColumn="0" w:noHBand="0" w:noVBand="1"/>
      </w:tblPr>
      <w:tblGrid>
        <w:gridCol w:w="9990"/>
      </w:tblGrid>
      <w:tr w:rsidR="00D97B74" w14:paraId="224D2523" w14:textId="77777777">
        <w:tc>
          <w:tcPr>
            <w:tcW w:w="10207" w:type="dxa"/>
            <w:tcBorders>
              <w:top w:val="nil"/>
              <w:left w:val="nil"/>
              <w:bottom w:val="nil"/>
              <w:right w:val="nil"/>
            </w:tcBorders>
            <w:shd w:val="clear" w:color="auto" w:fill="CCFFCC"/>
          </w:tcPr>
          <w:p w14:paraId="224D2522" w14:textId="77777777" w:rsidR="00D97B74" w:rsidRDefault="00E52603">
            <w:pPr>
              <w:pStyle w:val="NoSpacing"/>
              <w:jc w:val="center"/>
              <w:rPr>
                <w:rFonts w:asciiTheme="majorHAnsi" w:hAnsiTheme="majorHAnsi"/>
                <w:b/>
                <w:sz w:val="28"/>
                <w:szCs w:val="28"/>
              </w:rPr>
            </w:pPr>
            <w:r>
              <w:rPr>
                <w:rFonts w:asciiTheme="majorHAnsi" w:hAnsiTheme="majorHAnsi"/>
                <w:b/>
                <w:sz w:val="28"/>
                <w:szCs w:val="28"/>
              </w:rPr>
              <w:lastRenderedPageBreak/>
              <w:t>How do we train our staff?</w:t>
            </w:r>
          </w:p>
        </w:tc>
      </w:tr>
    </w:tbl>
    <w:p w14:paraId="224D2524" w14:textId="77777777" w:rsidR="00D97B74" w:rsidRDefault="00D97B74">
      <w:pPr>
        <w:jc w:val="both"/>
        <w:rPr>
          <w:rFonts w:asciiTheme="majorHAnsi" w:hAnsiTheme="majorHAnsi"/>
        </w:rPr>
      </w:pPr>
    </w:p>
    <w:p w14:paraId="224D2525" w14:textId="77777777" w:rsidR="00D97B74" w:rsidRDefault="00E52603">
      <w:pPr>
        <w:jc w:val="both"/>
        <w:rPr>
          <w:rFonts w:asciiTheme="majorHAnsi" w:hAnsiTheme="majorHAnsi"/>
        </w:rPr>
      </w:pPr>
      <w:r>
        <w:rPr>
          <w:rFonts w:asciiTheme="majorHAnsi" w:hAnsiTheme="majorHAnsi"/>
        </w:rPr>
        <w:t xml:space="preserve">The school has a comprehensive induction programme for all staff joining the school, which includes session relating to school procedures and to meeting the needs of the </w:t>
      </w:r>
      <w:r>
        <w:rPr>
          <w:rFonts w:asciiTheme="majorHAnsi" w:hAnsiTheme="majorHAnsi"/>
        </w:rPr>
        <w:t>pupils. Following an initial  training needs analysis, teaching staff will have a bespoke mentor programme delivered by a range of experienced staff.</w:t>
      </w:r>
    </w:p>
    <w:p w14:paraId="224D2526" w14:textId="77777777" w:rsidR="00D97B74" w:rsidRDefault="00D97B74">
      <w:pPr>
        <w:jc w:val="both"/>
        <w:rPr>
          <w:rFonts w:asciiTheme="majorHAnsi" w:hAnsiTheme="majorHAnsi"/>
        </w:rPr>
      </w:pPr>
    </w:p>
    <w:p w14:paraId="224D2527" w14:textId="77777777" w:rsidR="00D97B74" w:rsidRDefault="00E52603">
      <w:pPr>
        <w:jc w:val="both"/>
        <w:rPr>
          <w:rFonts w:asciiTheme="majorHAnsi" w:hAnsiTheme="majorHAnsi"/>
        </w:rPr>
      </w:pPr>
      <w:r>
        <w:rPr>
          <w:rFonts w:asciiTheme="majorHAnsi" w:hAnsiTheme="majorHAnsi"/>
        </w:rPr>
        <w:t>We have a member of the Senior Leadership Team who is responsible for the continuing professional develop</w:t>
      </w:r>
      <w:r>
        <w:rPr>
          <w:rFonts w:asciiTheme="majorHAnsi" w:hAnsiTheme="majorHAnsi"/>
        </w:rPr>
        <w:t>ment of all staff, and for delivering the NQT programmme.</w:t>
      </w:r>
    </w:p>
    <w:p w14:paraId="224D2528" w14:textId="77777777" w:rsidR="00D97B74" w:rsidRDefault="00D97B74">
      <w:pPr>
        <w:jc w:val="both"/>
        <w:rPr>
          <w:rFonts w:asciiTheme="majorHAnsi" w:hAnsiTheme="majorHAnsi"/>
        </w:rPr>
      </w:pPr>
    </w:p>
    <w:p w14:paraId="224D2529" w14:textId="77777777" w:rsidR="00D97B74" w:rsidRDefault="00E52603">
      <w:pPr>
        <w:jc w:val="both"/>
        <w:rPr>
          <w:rFonts w:asciiTheme="majorHAnsi" w:hAnsiTheme="majorHAnsi"/>
        </w:rPr>
      </w:pPr>
      <w:r>
        <w:rPr>
          <w:rFonts w:asciiTheme="majorHAnsi" w:hAnsiTheme="majorHAnsi"/>
        </w:rPr>
        <w:t>All class based staff identify their professional development needs through their annual performance management meetings. Staff are able to attend workshops in school, to apply for funding for exte</w:t>
      </w:r>
      <w:r>
        <w:rPr>
          <w:rFonts w:asciiTheme="majorHAnsi" w:hAnsiTheme="majorHAnsi"/>
        </w:rPr>
        <w:t>rnal courses, and are provided with mentor sessions and departmental INSET. They are expected to  develop a range of skills, including skills in augmented communication, (Makaton, PECs, Communication in Print, Cued Articulation), Literacy and Phonics teach</w:t>
      </w:r>
      <w:r>
        <w:rPr>
          <w:rFonts w:asciiTheme="majorHAnsi" w:hAnsiTheme="majorHAnsi"/>
        </w:rPr>
        <w:t>ing,  and a knowledge of how to remove barriers to learning resulting from a range of needs.</w:t>
      </w:r>
    </w:p>
    <w:p w14:paraId="224D252A" w14:textId="77777777" w:rsidR="00D97B74" w:rsidRDefault="00D97B74">
      <w:pPr>
        <w:jc w:val="both"/>
        <w:rPr>
          <w:rFonts w:asciiTheme="majorHAnsi" w:hAnsiTheme="majorHAnsi"/>
          <w:i/>
        </w:rPr>
      </w:pPr>
    </w:p>
    <w:p w14:paraId="224D252B" w14:textId="77777777" w:rsidR="00D97B74" w:rsidRDefault="00D97B74">
      <w:pPr>
        <w:jc w:val="both"/>
        <w:rPr>
          <w:rFonts w:asciiTheme="majorHAnsi" w:hAnsiTheme="majorHAnsi"/>
        </w:rPr>
      </w:pPr>
    </w:p>
    <w:p w14:paraId="224D252C" w14:textId="77777777" w:rsidR="00D97B74" w:rsidRDefault="00D97B74">
      <w:pPr>
        <w:jc w:val="both"/>
        <w:rPr>
          <w:rFonts w:asciiTheme="majorHAnsi" w:hAnsiTheme="majorHAnsi"/>
        </w:rPr>
      </w:pPr>
    </w:p>
    <w:tbl>
      <w:tblPr>
        <w:tblStyle w:val="TableGrid"/>
        <w:tblW w:w="0" w:type="auto"/>
        <w:tblInd w:w="-34" w:type="dxa"/>
        <w:tblLook w:val="04A0" w:firstRow="1" w:lastRow="0" w:firstColumn="1" w:lastColumn="0" w:noHBand="0" w:noVBand="1"/>
      </w:tblPr>
      <w:tblGrid>
        <w:gridCol w:w="9990"/>
      </w:tblGrid>
      <w:tr w:rsidR="00D97B74" w14:paraId="224D252E" w14:textId="77777777">
        <w:tc>
          <w:tcPr>
            <w:tcW w:w="10207" w:type="dxa"/>
            <w:tcBorders>
              <w:top w:val="nil"/>
              <w:left w:val="nil"/>
              <w:bottom w:val="nil"/>
              <w:right w:val="nil"/>
            </w:tcBorders>
            <w:shd w:val="clear" w:color="auto" w:fill="CCFFCC"/>
          </w:tcPr>
          <w:p w14:paraId="224D252D" w14:textId="77777777" w:rsidR="00D97B74" w:rsidRDefault="00E52603">
            <w:pPr>
              <w:pStyle w:val="NoSpacing"/>
              <w:jc w:val="center"/>
              <w:rPr>
                <w:rFonts w:asciiTheme="majorHAnsi" w:hAnsiTheme="majorHAnsi"/>
                <w:b/>
                <w:sz w:val="28"/>
                <w:szCs w:val="28"/>
              </w:rPr>
            </w:pPr>
            <w:r>
              <w:rPr>
                <w:rFonts w:asciiTheme="majorHAnsi" w:hAnsiTheme="majorHAnsi"/>
                <w:b/>
                <w:sz w:val="28"/>
                <w:szCs w:val="28"/>
              </w:rPr>
              <w:t>How do we get feedback about the school?</w:t>
            </w:r>
          </w:p>
        </w:tc>
      </w:tr>
    </w:tbl>
    <w:p w14:paraId="224D252F" w14:textId="77777777" w:rsidR="00D97B74" w:rsidRDefault="00D97B74">
      <w:pPr>
        <w:jc w:val="both"/>
        <w:rPr>
          <w:rFonts w:asciiTheme="majorHAnsi" w:hAnsiTheme="majorHAnsi"/>
        </w:rPr>
      </w:pPr>
    </w:p>
    <w:p w14:paraId="224D2530" w14:textId="77777777" w:rsidR="00D97B74" w:rsidRDefault="00E52603">
      <w:pPr>
        <w:jc w:val="both"/>
        <w:rPr>
          <w:rFonts w:asciiTheme="majorHAnsi" w:hAnsiTheme="majorHAnsi"/>
        </w:rPr>
      </w:pPr>
      <w:r>
        <w:rPr>
          <w:rFonts w:asciiTheme="majorHAnsi" w:hAnsiTheme="majorHAnsi"/>
        </w:rPr>
        <w:t>Each class in the secondary department has a representative on the school council. The views of the pupils are sought</w:t>
      </w:r>
      <w:r>
        <w:rPr>
          <w:rFonts w:asciiTheme="majorHAnsi" w:hAnsiTheme="majorHAnsi"/>
        </w:rPr>
        <w:t xml:space="preserve"> through the school council on a range of issues throughout the school year.</w:t>
      </w:r>
    </w:p>
    <w:p w14:paraId="224D2531" w14:textId="77777777" w:rsidR="00D97B74" w:rsidRDefault="00D97B74">
      <w:pPr>
        <w:jc w:val="both"/>
        <w:rPr>
          <w:rFonts w:asciiTheme="majorHAnsi" w:hAnsiTheme="majorHAnsi"/>
        </w:rPr>
      </w:pPr>
    </w:p>
    <w:p w14:paraId="224D2532" w14:textId="77777777" w:rsidR="00D97B74" w:rsidRDefault="00E52603">
      <w:pPr>
        <w:jc w:val="both"/>
        <w:rPr>
          <w:rFonts w:asciiTheme="majorHAnsi" w:hAnsiTheme="majorHAnsi"/>
        </w:rPr>
      </w:pPr>
      <w:r>
        <w:rPr>
          <w:rFonts w:asciiTheme="majorHAnsi" w:hAnsiTheme="majorHAnsi"/>
        </w:rPr>
        <w:t xml:space="preserve">Parents are asked to complete a feedback form for the annual review, and an annual questionnaire is sent to all parents which provides numerical data feedback on parents’ views. </w:t>
      </w:r>
      <w:r>
        <w:rPr>
          <w:rFonts w:asciiTheme="majorHAnsi" w:hAnsiTheme="majorHAnsi"/>
        </w:rPr>
        <w:t>We welcome feedback from parents at any point throughout the year and parents are encouraged to contact their class teacher or a member of the Senior Leadership Team if they wish to discuss any issue regarding their child’s education.</w:t>
      </w:r>
    </w:p>
    <w:p w14:paraId="224D2533" w14:textId="77777777" w:rsidR="00D97B74" w:rsidRDefault="00D97B74">
      <w:pPr>
        <w:jc w:val="both"/>
        <w:rPr>
          <w:rFonts w:asciiTheme="majorHAnsi" w:hAnsiTheme="majorHAnsi"/>
        </w:rPr>
      </w:pPr>
    </w:p>
    <w:p w14:paraId="224D2534" w14:textId="77777777" w:rsidR="00D97B74" w:rsidRDefault="00E52603">
      <w:pPr>
        <w:jc w:val="both"/>
        <w:rPr>
          <w:rFonts w:asciiTheme="majorHAnsi" w:hAnsiTheme="majorHAnsi"/>
        </w:rPr>
      </w:pPr>
      <w:r>
        <w:rPr>
          <w:rFonts w:asciiTheme="majorHAnsi" w:hAnsiTheme="majorHAnsi"/>
        </w:rPr>
        <w:t>Governors closely mo</w:t>
      </w:r>
      <w:r>
        <w:rPr>
          <w:rFonts w:asciiTheme="majorHAnsi" w:hAnsiTheme="majorHAnsi"/>
        </w:rPr>
        <w:t xml:space="preserve">nitor the work of the school by scrutinising data, scrutinising school systems and reports, visiting the school to make learning walks, and meetings with staff. There are three committees that meet at least termly to monitor and evaluate the effectiveness </w:t>
      </w:r>
      <w:r>
        <w:rPr>
          <w:rFonts w:asciiTheme="majorHAnsi" w:hAnsiTheme="majorHAnsi"/>
        </w:rPr>
        <w:t>of the school, these are Resources committee (monitors staffing, budgets and use of resources), Teaching and Learning (monitors pupil outcomes and progress and the Curriculum), and Premises (monitors Health and Safety and premises). The list of Governors i</w:t>
      </w:r>
      <w:r>
        <w:rPr>
          <w:rFonts w:asciiTheme="majorHAnsi" w:hAnsiTheme="majorHAnsi"/>
        </w:rPr>
        <w:t>s published on the school website.</w:t>
      </w:r>
    </w:p>
    <w:p w14:paraId="224D2535" w14:textId="77777777" w:rsidR="00D97B74" w:rsidRDefault="00D97B74">
      <w:pPr>
        <w:jc w:val="both"/>
        <w:rPr>
          <w:rFonts w:asciiTheme="majorHAnsi" w:hAnsiTheme="majorHAnsi"/>
        </w:rPr>
      </w:pPr>
    </w:p>
    <w:p w14:paraId="224D2536" w14:textId="77777777" w:rsidR="00D97B74" w:rsidRDefault="00E52603">
      <w:pPr>
        <w:jc w:val="both"/>
        <w:rPr>
          <w:rFonts w:asciiTheme="majorHAnsi" w:hAnsiTheme="majorHAnsi"/>
        </w:rPr>
      </w:pPr>
      <w:r>
        <w:rPr>
          <w:rFonts w:asciiTheme="majorHAnsi" w:hAnsiTheme="majorHAnsi"/>
        </w:rPr>
        <w:t xml:space="preserve">Governors co-opt an advisor who is a National Leader in Education to support the monitoring of school development and improvement and to advise on the Head Teacher’s annual performance management objectives. In addition </w:t>
      </w:r>
      <w:r>
        <w:rPr>
          <w:rFonts w:asciiTheme="majorHAnsi" w:hAnsiTheme="majorHAnsi"/>
        </w:rPr>
        <w:t>they also approve the use of consultants to support the SLT to Monitor and Evaluate the school.</w:t>
      </w:r>
    </w:p>
    <w:p w14:paraId="224D2537" w14:textId="77777777" w:rsidR="00D97B74" w:rsidRDefault="00D97B74">
      <w:pPr>
        <w:jc w:val="both"/>
        <w:rPr>
          <w:rFonts w:asciiTheme="majorHAnsi" w:hAnsiTheme="majorHAnsi"/>
        </w:rPr>
      </w:pPr>
    </w:p>
    <w:p w14:paraId="224D2538" w14:textId="77777777" w:rsidR="00D97B74" w:rsidRDefault="00E52603">
      <w:pPr>
        <w:jc w:val="both"/>
        <w:rPr>
          <w:rFonts w:asciiTheme="majorHAnsi" w:hAnsiTheme="majorHAnsi"/>
        </w:rPr>
      </w:pPr>
      <w:r>
        <w:rPr>
          <w:rFonts w:asciiTheme="majorHAnsi" w:hAnsiTheme="majorHAnsi"/>
        </w:rPr>
        <w:t>MKS is a member of the Hounslow Peer Review and the school takes part in an annual peer review conducted by a team of Head Teachers and a specialist Head Teach</w:t>
      </w:r>
      <w:r>
        <w:rPr>
          <w:rFonts w:asciiTheme="majorHAnsi" w:hAnsiTheme="majorHAnsi"/>
        </w:rPr>
        <w:t>er with experience of leading a special school.</w:t>
      </w:r>
    </w:p>
    <w:p w14:paraId="224D2539" w14:textId="77777777" w:rsidR="00D97B74" w:rsidRDefault="00D97B74">
      <w:pPr>
        <w:jc w:val="both"/>
        <w:rPr>
          <w:rFonts w:asciiTheme="majorHAnsi" w:hAnsiTheme="majorHAnsi"/>
          <w:i/>
        </w:rPr>
      </w:pPr>
    </w:p>
    <w:p w14:paraId="224D253A" w14:textId="77777777" w:rsidR="00D97B74" w:rsidRDefault="00D97B74"/>
    <w:tbl>
      <w:tblPr>
        <w:tblStyle w:val="TableGrid"/>
        <w:tblW w:w="0" w:type="auto"/>
        <w:tblInd w:w="-34" w:type="dxa"/>
        <w:tblLook w:val="04A0" w:firstRow="1" w:lastRow="0" w:firstColumn="1" w:lastColumn="0" w:noHBand="0" w:noVBand="1"/>
      </w:tblPr>
      <w:tblGrid>
        <w:gridCol w:w="9990"/>
      </w:tblGrid>
      <w:tr w:rsidR="00D97B74" w14:paraId="224D253C" w14:textId="77777777">
        <w:tc>
          <w:tcPr>
            <w:tcW w:w="9990" w:type="dxa"/>
            <w:tcBorders>
              <w:top w:val="nil"/>
              <w:left w:val="nil"/>
              <w:bottom w:val="nil"/>
              <w:right w:val="nil"/>
            </w:tcBorders>
            <w:shd w:val="clear" w:color="auto" w:fill="CCFFCC"/>
          </w:tcPr>
          <w:p w14:paraId="224D253B" w14:textId="77777777" w:rsidR="00D97B74" w:rsidRDefault="00E52603">
            <w:pPr>
              <w:pStyle w:val="NoSpacing"/>
              <w:jc w:val="center"/>
              <w:rPr>
                <w:rFonts w:asciiTheme="majorHAnsi" w:hAnsiTheme="majorHAnsi"/>
                <w:b/>
                <w:sz w:val="28"/>
                <w:szCs w:val="28"/>
              </w:rPr>
            </w:pPr>
            <w:r>
              <w:rPr>
                <w:rFonts w:asciiTheme="majorHAnsi" w:hAnsiTheme="majorHAnsi"/>
                <w:b/>
                <w:sz w:val="28"/>
                <w:szCs w:val="28"/>
              </w:rPr>
              <w:lastRenderedPageBreak/>
              <w:t>If you need more information?</w:t>
            </w:r>
          </w:p>
        </w:tc>
      </w:tr>
    </w:tbl>
    <w:p w14:paraId="224D253D" w14:textId="77777777" w:rsidR="00D97B74" w:rsidRDefault="00D97B74">
      <w:pPr>
        <w:jc w:val="both"/>
        <w:rPr>
          <w:rFonts w:asciiTheme="majorHAnsi" w:hAnsiTheme="majorHAnsi"/>
        </w:rPr>
      </w:pPr>
    </w:p>
    <w:p w14:paraId="224D253E" w14:textId="77777777" w:rsidR="00D97B74" w:rsidRDefault="00E52603">
      <w:pPr>
        <w:jc w:val="both"/>
        <w:rPr>
          <w:rFonts w:asciiTheme="majorHAnsi" w:hAnsiTheme="majorHAnsi"/>
        </w:rPr>
      </w:pPr>
      <w:r>
        <w:rPr>
          <w:rFonts w:asciiTheme="majorHAnsi" w:hAnsiTheme="majorHAnsi"/>
        </w:rPr>
        <w:t>We are always willing to speak with parents and professionals to answer questions about our provision. Office staff can be contacted by calling the school (0208 890 2032) and</w:t>
      </w:r>
      <w:r>
        <w:rPr>
          <w:rFonts w:asciiTheme="majorHAnsi" w:hAnsiTheme="majorHAnsi"/>
        </w:rPr>
        <w:t xml:space="preserve"> they will be able to advise on the most appropriate person to speak to. </w:t>
      </w:r>
    </w:p>
    <w:p w14:paraId="224D253F" w14:textId="77777777" w:rsidR="00D97B74" w:rsidRDefault="00E52603">
      <w:pPr>
        <w:jc w:val="both"/>
        <w:rPr>
          <w:rFonts w:asciiTheme="majorHAnsi" w:hAnsiTheme="majorHAnsi"/>
        </w:rPr>
      </w:pPr>
      <w:r>
        <w:rPr>
          <w:rFonts w:asciiTheme="majorHAnsi" w:hAnsiTheme="majorHAnsi"/>
        </w:rPr>
        <w:t>If you wish to correspond with the Governors you can write confidentially c/o the school office. Office staff will forward your correspondence promptly to the Chair of Governors.</w:t>
      </w:r>
    </w:p>
    <w:sectPr w:rsidR="00D97B74">
      <w:footerReference w:type="even" r:id="rId13"/>
      <w:footerReference w:type="default" r:id="rId14"/>
      <w:pgSz w:w="11900" w:h="16820"/>
      <w:pgMar w:top="1440" w:right="1080" w:bottom="1440" w:left="1080" w:header="708" w:footer="4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D2546" w14:textId="77777777" w:rsidR="00D97B74" w:rsidRDefault="00E52603">
      <w:r>
        <w:separator/>
      </w:r>
    </w:p>
  </w:endnote>
  <w:endnote w:type="continuationSeparator" w:id="0">
    <w:p w14:paraId="224D2547" w14:textId="77777777" w:rsidR="00D97B74" w:rsidRDefault="00E5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Delicious">
    <w:altName w:val="Deliciou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D2548" w14:textId="77777777" w:rsidR="00D97B74" w:rsidRDefault="00E526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4D2549" w14:textId="77777777" w:rsidR="00D97B74" w:rsidRDefault="00D97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D254A" w14:textId="77777777" w:rsidR="00D97B74" w:rsidRDefault="00E52603">
    <w:pPr>
      <w:pStyle w:val="Footer"/>
      <w:rPr>
        <w:rFonts w:asciiTheme="majorHAnsi" w:hAnsiTheme="majorHAnsi"/>
        <w:sz w:val="18"/>
        <w:szCs w:val="18"/>
      </w:rPr>
    </w:pPr>
    <w:r>
      <w:rPr>
        <w:rFonts w:asciiTheme="majorHAnsi" w:hAnsiTheme="majorHAnsi" w:cs="Times New Roman"/>
        <w:sz w:val="18"/>
        <w:szCs w:val="18"/>
      </w:rPr>
      <w:t xml:space="preserve">Page </w:t>
    </w:r>
    <w:r>
      <w:rPr>
        <w:rFonts w:asciiTheme="majorHAnsi" w:hAnsiTheme="majorHAnsi" w:cs="Times New Roman"/>
        <w:sz w:val="18"/>
        <w:szCs w:val="18"/>
      </w:rPr>
      <w:fldChar w:fldCharType="begin"/>
    </w:r>
    <w:r>
      <w:rPr>
        <w:rFonts w:asciiTheme="majorHAnsi" w:hAnsiTheme="majorHAnsi" w:cs="Times New Roman"/>
        <w:sz w:val="18"/>
        <w:szCs w:val="18"/>
      </w:rPr>
      <w:instrText xml:space="preserve"> PAGE </w:instrText>
    </w:r>
    <w:r>
      <w:rPr>
        <w:rFonts w:asciiTheme="majorHAnsi" w:hAnsiTheme="majorHAnsi" w:cs="Times New Roman"/>
        <w:sz w:val="18"/>
        <w:szCs w:val="18"/>
      </w:rPr>
      <w:fldChar w:fldCharType="separate"/>
    </w:r>
    <w:r>
      <w:rPr>
        <w:rFonts w:asciiTheme="majorHAnsi" w:hAnsiTheme="majorHAnsi" w:cs="Times New Roman"/>
        <w:noProof/>
        <w:sz w:val="18"/>
        <w:szCs w:val="18"/>
      </w:rPr>
      <w:t>1</w:t>
    </w:r>
    <w:r>
      <w:rPr>
        <w:rFonts w:asciiTheme="majorHAnsi" w:hAnsiTheme="majorHAnsi" w:cs="Times New Roman"/>
        <w:sz w:val="18"/>
        <w:szCs w:val="18"/>
      </w:rPr>
      <w:fldChar w:fldCharType="end"/>
    </w:r>
    <w:r>
      <w:rPr>
        <w:rFonts w:asciiTheme="majorHAnsi" w:hAnsiTheme="majorHAnsi" w:cs="Times New Roman"/>
        <w:sz w:val="18"/>
        <w:szCs w:val="18"/>
      </w:rPr>
      <w:t xml:space="preserve"> of </w:t>
    </w:r>
    <w:r>
      <w:rPr>
        <w:rFonts w:asciiTheme="majorHAnsi" w:hAnsiTheme="majorHAnsi" w:cs="Times New Roman"/>
        <w:sz w:val="18"/>
        <w:szCs w:val="18"/>
      </w:rPr>
      <w:fldChar w:fldCharType="begin"/>
    </w:r>
    <w:r>
      <w:rPr>
        <w:rFonts w:asciiTheme="majorHAnsi" w:hAnsiTheme="majorHAnsi" w:cs="Times New Roman"/>
        <w:sz w:val="18"/>
        <w:szCs w:val="18"/>
      </w:rPr>
      <w:instrText xml:space="preserve"> NUMPAGES </w:instrText>
    </w:r>
    <w:r>
      <w:rPr>
        <w:rFonts w:asciiTheme="majorHAnsi" w:hAnsiTheme="majorHAnsi" w:cs="Times New Roman"/>
        <w:sz w:val="18"/>
        <w:szCs w:val="18"/>
      </w:rPr>
      <w:fldChar w:fldCharType="separate"/>
    </w:r>
    <w:r>
      <w:rPr>
        <w:rFonts w:asciiTheme="majorHAnsi" w:hAnsiTheme="majorHAnsi" w:cs="Times New Roman"/>
        <w:noProof/>
        <w:sz w:val="18"/>
        <w:szCs w:val="18"/>
      </w:rPr>
      <w:t>16</w:t>
    </w:r>
    <w:r>
      <w:rPr>
        <w:rFonts w:asciiTheme="majorHAnsi" w:hAnsiTheme="maj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D2544" w14:textId="77777777" w:rsidR="00D97B74" w:rsidRDefault="00E52603">
      <w:r>
        <w:separator/>
      </w:r>
    </w:p>
  </w:footnote>
  <w:footnote w:type="continuationSeparator" w:id="0">
    <w:p w14:paraId="224D2545" w14:textId="77777777" w:rsidR="00D97B74" w:rsidRDefault="00E52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19B"/>
    <w:multiLevelType w:val="hybridMultilevel"/>
    <w:tmpl w:val="F904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96AB2"/>
    <w:multiLevelType w:val="hybridMultilevel"/>
    <w:tmpl w:val="908E10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45646"/>
    <w:multiLevelType w:val="hybridMultilevel"/>
    <w:tmpl w:val="6CFC9C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656F08"/>
    <w:multiLevelType w:val="hybridMultilevel"/>
    <w:tmpl w:val="25F485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393877"/>
    <w:multiLevelType w:val="hybridMultilevel"/>
    <w:tmpl w:val="E2A685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D649E2"/>
    <w:multiLevelType w:val="hybridMultilevel"/>
    <w:tmpl w:val="687856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3031A4"/>
    <w:multiLevelType w:val="multilevel"/>
    <w:tmpl w:val="180E5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C847DD"/>
    <w:multiLevelType w:val="hybridMultilevel"/>
    <w:tmpl w:val="70D068C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DB45DB"/>
    <w:multiLevelType w:val="hybridMultilevel"/>
    <w:tmpl w:val="3AD8C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2733C"/>
    <w:multiLevelType w:val="hybridMultilevel"/>
    <w:tmpl w:val="E38AE4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301D31"/>
    <w:multiLevelType w:val="hybridMultilevel"/>
    <w:tmpl w:val="7D34B490"/>
    <w:lvl w:ilvl="0" w:tplc="BD5C2172">
      <w:start w:val="1"/>
      <w:numFmt w:val="none"/>
      <w:lvlText w:val="3."/>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FE6B53"/>
    <w:multiLevelType w:val="hybridMultilevel"/>
    <w:tmpl w:val="5AF6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2775BC"/>
    <w:multiLevelType w:val="hybridMultilevel"/>
    <w:tmpl w:val="E7262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0821F6"/>
    <w:multiLevelType w:val="hybridMultilevel"/>
    <w:tmpl w:val="1F12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0D60C7"/>
    <w:multiLevelType w:val="hybridMultilevel"/>
    <w:tmpl w:val="DF708A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A45F34"/>
    <w:multiLevelType w:val="hybridMultilevel"/>
    <w:tmpl w:val="15547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E2559B"/>
    <w:multiLevelType w:val="hybridMultilevel"/>
    <w:tmpl w:val="D022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6EC627C"/>
    <w:multiLevelType w:val="hybridMultilevel"/>
    <w:tmpl w:val="E60E3C3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105139"/>
    <w:multiLevelType w:val="hybridMultilevel"/>
    <w:tmpl w:val="87C068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B25955"/>
    <w:multiLevelType w:val="hybridMultilevel"/>
    <w:tmpl w:val="250E0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84212A"/>
    <w:multiLevelType w:val="hybridMultilevel"/>
    <w:tmpl w:val="009468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541397"/>
    <w:multiLevelType w:val="multilevel"/>
    <w:tmpl w:val="180E5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A71FA8"/>
    <w:multiLevelType w:val="hybridMultilevel"/>
    <w:tmpl w:val="44E42CE8"/>
    <w:lvl w:ilvl="0" w:tplc="301E4EF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841508"/>
    <w:multiLevelType w:val="hybridMultilevel"/>
    <w:tmpl w:val="10CA8914"/>
    <w:lvl w:ilvl="0" w:tplc="0409000F">
      <w:start w:val="1"/>
      <w:numFmt w:val="decimal"/>
      <w:lvlText w:val="%1."/>
      <w:lvlJc w:val="left"/>
      <w:pPr>
        <w:ind w:left="360" w:hanging="360"/>
      </w:pPr>
    </w:lvl>
    <w:lvl w:ilvl="1" w:tplc="08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216039"/>
    <w:multiLevelType w:val="hybridMultilevel"/>
    <w:tmpl w:val="8A3A69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DC62F3"/>
    <w:multiLevelType w:val="hybridMultilevel"/>
    <w:tmpl w:val="AD0A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F93595"/>
    <w:multiLevelType w:val="hybridMultilevel"/>
    <w:tmpl w:val="90D4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325041"/>
    <w:multiLevelType w:val="hybridMultilevel"/>
    <w:tmpl w:val="DC789F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6D2975"/>
    <w:multiLevelType w:val="hybridMultilevel"/>
    <w:tmpl w:val="66041620"/>
    <w:lvl w:ilvl="0" w:tplc="0409000B">
      <w:start w:val="1"/>
      <w:numFmt w:val="bullet"/>
      <w:lvlText w:val=""/>
      <w:lvlJc w:val="left"/>
      <w:pPr>
        <w:ind w:left="426" w:hanging="360"/>
      </w:pPr>
      <w:rPr>
        <w:rFonts w:ascii="Wingdings" w:hAnsi="Wingdings"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9">
    <w:nsid w:val="4DD11EC7"/>
    <w:multiLevelType w:val="hybridMultilevel"/>
    <w:tmpl w:val="6554C2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ECF2138"/>
    <w:multiLevelType w:val="hybridMultilevel"/>
    <w:tmpl w:val="A0F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C43409"/>
    <w:multiLevelType w:val="hybridMultilevel"/>
    <w:tmpl w:val="E3D611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4E8126F"/>
    <w:multiLevelType w:val="multilevel"/>
    <w:tmpl w:val="B5D4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654ADB"/>
    <w:multiLevelType w:val="hybridMultilevel"/>
    <w:tmpl w:val="D6BC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AD0481"/>
    <w:multiLevelType w:val="hybridMultilevel"/>
    <w:tmpl w:val="DB0E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680105"/>
    <w:multiLevelType w:val="hybridMultilevel"/>
    <w:tmpl w:val="A68C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3F5A52"/>
    <w:multiLevelType w:val="multilevel"/>
    <w:tmpl w:val="B04C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490091"/>
    <w:multiLevelType w:val="hybridMultilevel"/>
    <w:tmpl w:val="BF4E8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8D0DAA"/>
    <w:multiLevelType w:val="hybridMultilevel"/>
    <w:tmpl w:val="EADC8EE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DEB1A51"/>
    <w:multiLevelType w:val="hybridMultilevel"/>
    <w:tmpl w:val="AFE4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AB5F0C"/>
    <w:multiLevelType w:val="hybridMultilevel"/>
    <w:tmpl w:val="04F4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B8122F"/>
    <w:multiLevelType w:val="hybridMultilevel"/>
    <w:tmpl w:val="9556AD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EA7600"/>
    <w:multiLevelType w:val="hybridMultilevel"/>
    <w:tmpl w:val="6442B4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F77230"/>
    <w:multiLevelType w:val="hybridMultilevel"/>
    <w:tmpl w:val="5E2086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5191DA3"/>
    <w:multiLevelType w:val="hybridMultilevel"/>
    <w:tmpl w:val="3836F6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611E59"/>
    <w:multiLevelType w:val="hybridMultilevel"/>
    <w:tmpl w:val="D072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F12738"/>
    <w:multiLevelType w:val="hybridMultilevel"/>
    <w:tmpl w:val="870C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8"/>
  </w:num>
  <w:num w:numId="4">
    <w:abstractNumId w:val="24"/>
  </w:num>
  <w:num w:numId="5">
    <w:abstractNumId w:val="1"/>
  </w:num>
  <w:num w:numId="6">
    <w:abstractNumId w:val="43"/>
  </w:num>
  <w:num w:numId="7">
    <w:abstractNumId w:val="29"/>
  </w:num>
  <w:num w:numId="8">
    <w:abstractNumId w:val="27"/>
  </w:num>
  <w:num w:numId="9">
    <w:abstractNumId w:val="10"/>
  </w:num>
  <w:num w:numId="10">
    <w:abstractNumId w:val="8"/>
  </w:num>
  <w:num w:numId="11">
    <w:abstractNumId w:val="5"/>
  </w:num>
  <w:num w:numId="12">
    <w:abstractNumId w:val="9"/>
  </w:num>
  <w:num w:numId="13">
    <w:abstractNumId w:val="3"/>
  </w:num>
  <w:num w:numId="14">
    <w:abstractNumId w:val="19"/>
  </w:num>
  <w:num w:numId="15">
    <w:abstractNumId w:val="44"/>
  </w:num>
  <w:num w:numId="16">
    <w:abstractNumId w:val="13"/>
  </w:num>
  <w:num w:numId="17">
    <w:abstractNumId w:val="26"/>
  </w:num>
  <w:num w:numId="18">
    <w:abstractNumId w:val="35"/>
  </w:num>
  <w:num w:numId="19">
    <w:abstractNumId w:val="34"/>
  </w:num>
  <w:num w:numId="20">
    <w:abstractNumId w:val="25"/>
  </w:num>
  <w:num w:numId="21">
    <w:abstractNumId w:val="20"/>
  </w:num>
  <w:num w:numId="22">
    <w:abstractNumId w:val="37"/>
  </w:num>
  <w:num w:numId="23">
    <w:abstractNumId w:val="31"/>
  </w:num>
  <w:num w:numId="24">
    <w:abstractNumId w:val="41"/>
  </w:num>
  <w:num w:numId="25">
    <w:abstractNumId w:val="38"/>
  </w:num>
  <w:num w:numId="26">
    <w:abstractNumId w:val="14"/>
  </w:num>
  <w:num w:numId="27">
    <w:abstractNumId w:val="28"/>
  </w:num>
  <w:num w:numId="28">
    <w:abstractNumId w:val="22"/>
  </w:num>
  <w:num w:numId="29">
    <w:abstractNumId w:val="40"/>
  </w:num>
  <w:num w:numId="30">
    <w:abstractNumId w:val="39"/>
  </w:num>
  <w:num w:numId="31">
    <w:abstractNumId w:val="11"/>
  </w:num>
  <w:num w:numId="32">
    <w:abstractNumId w:val="12"/>
  </w:num>
  <w:num w:numId="33">
    <w:abstractNumId w:val="45"/>
  </w:num>
  <w:num w:numId="34">
    <w:abstractNumId w:val="46"/>
  </w:num>
  <w:num w:numId="35">
    <w:abstractNumId w:val="36"/>
  </w:num>
  <w:num w:numId="36">
    <w:abstractNumId w:val="16"/>
  </w:num>
  <w:num w:numId="37">
    <w:abstractNumId w:val="23"/>
  </w:num>
  <w:num w:numId="38">
    <w:abstractNumId w:val="6"/>
  </w:num>
  <w:num w:numId="39">
    <w:abstractNumId w:val="21"/>
  </w:num>
  <w:num w:numId="40">
    <w:abstractNumId w:val="30"/>
  </w:num>
  <w:num w:numId="41">
    <w:abstractNumId w:val="0"/>
  </w:num>
  <w:num w:numId="42">
    <w:abstractNumId w:val="32"/>
  </w:num>
  <w:num w:numId="43">
    <w:abstractNumId w:val="15"/>
  </w:num>
  <w:num w:numId="44">
    <w:abstractNumId w:val="2"/>
  </w:num>
  <w:num w:numId="45">
    <w:abstractNumId w:val="4"/>
  </w:num>
  <w:num w:numId="46">
    <w:abstractNumId w:val="42"/>
  </w:num>
  <w:num w:numId="47">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74"/>
    <w:rsid w:val="00400753"/>
    <w:rsid w:val="00D97B74"/>
    <w:rsid w:val="00E52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D22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NormalWeb">
    <w:name w:val="Normal (Web)"/>
    <w:basedOn w:val="Normal"/>
    <w:uiPriority w:val="99"/>
    <w:semiHidden/>
    <w:unhideWhenUsed/>
    <w:rPr>
      <w:rFonts w:ascii="Times New Roman" w:eastAsia="Times New Roman" w:hAnsi="Times New Roman" w:cs="Times New Roman"/>
      <w:lang w:val="en-GB" w:eastAsia="en-GB"/>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rPr>
      <w:rFonts w:ascii="Lucida Grande" w:hAnsi="Lucida Grande" w:cs="Lucida Grande"/>
    </w:rPr>
  </w:style>
  <w:style w:type="character" w:customStyle="1" w:styleId="DocumentMapChar">
    <w:name w:val="Document Map Char"/>
    <w:basedOn w:val="DefaultParagraphFont"/>
    <w:link w:val="DocumentMap"/>
    <w:uiPriority w:val="99"/>
    <w:semiHidden/>
    <w:rPr>
      <w:rFonts w:ascii="Lucida Grande" w:hAnsi="Lucida Grande" w:cs="Lucida Grande"/>
    </w:rPr>
  </w:style>
  <w:style w:type="character" w:customStyle="1" w:styleId="A4">
    <w:name w:val="A4"/>
    <w:uiPriority w:val="99"/>
    <w:rPr>
      <w:rFonts w:cs="Delicious"/>
      <w:color w:val="000000"/>
      <w:sz w:val="20"/>
      <w:szCs w:val="20"/>
    </w:rPr>
  </w:style>
  <w:style w:type="character" w:customStyle="1" w:styleId="A10">
    <w:name w:val="A10"/>
    <w:uiPriority w:val="99"/>
    <w:rPr>
      <w:rFonts w:cs="Delicious"/>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NormalWeb">
    <w:name w:val="Normal (Web)"/>
    <w:basedOn w:val="Normal"/>
    <w:uiPriority w:val="99"/>
    <w:semiHidden/>
    <w:unhideWhenUsed/>
    <w:rPr>
      <w:rFonts w:ascii="Times New Roman" w:eastAsia="Times New Roman" w:hAnsi="Times New Roman" w:cs="Times New Roman"/>
      <w:lang w:val="en-GB" w:eastAsia="en-GB"/>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rPr>
      <w:rFonts w:ascii="Lucida Grande" w:hAnsi="Lucida Grande" w:cs="Lucida Grande"/>
    </w:rPr>
  </w:style>
  <w:style w:type="character" w:customStyle="1" w:styleId="DocumentMapChar">
    <w:name w:val="Document Map Char"/>
    <w:basedOn w:val="DefaultParagraphFont"/>
    <w:link w:val="DocumentMap"/>
    <w:uiPriority w:val="99"/>
    <w:semiHidden/>
    <w:rPr>
      <w:rFonts w:ascii="Lucida Grande" w:hAnsi="Lucida Grande" w:cs="Lucida Grande"/>
    </w:rPr>
  </w:style>
  <w:style w:type="character" w:customStyle="1" w:styleId="A4">
    <w:name w:val="A4"/>
    <w:uiPriority w:val="99"/>
    <w:rPr>
      <w:rFonts w:cs="Delicious"/>
      <w:color w:val="000000"/>
      <w:sz w:val="20"/>
      <w:szCs w:val="20"/>
    </w:rPr>
  </w:style>
  <w:style w:type="character" w:customStyle="1" w:styleId="A10">
    <w:name w:val="A10"/>
    <w:uiPriority w:val="99"/>
    <w:rPr>
      <w:rFonts w:cs="Delicious"/>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9621">
      <w:bodyDiv w:val="1"/>
      <w:marLeft w:val="0"/>
      <w:marRight w:val="0"/>
      <w:marTop w:val="0"/>
      <w:marBottom w:val="0"/>
      <w:divBdr>
        <w:top w:val="none" w:sz="0" w:space="0" w:color="auto"/>
        <w:left w:val="none" w:sz="0" w:space="0" w:color="auto"/>
        <w:bottom w:val="none" w:sz="0" w:space="0" w:color="auto"/>
        <w:right w:val="none" w:sz="0" w:space="0" w:color="auto"/>
      </w:divBdr>
    </w:div>
    <w:div w:id="262424931">
      <w:bodyDiv w:val="1"/>
      <w:marLeft w:val="0"/>
      <w:marRight w:val="0"/>
      <w:marTop w:val="0"/>
      <w:marBottom w:val="0"/>
      <w:divBdr>
        <w:top w:val="none" w:sz="0" w:space="0" w:color="auto"/>
        <w:left w:val="none" w:sz="0" w:space="0" w:color="auto"/>
        <w:bottom w:val="none" w:sz="0" w:space="0" w:color="auto"/>
        <w:right w:val="none" w:sz="0" w:space="0" w:color="auto"/>
      </w:divBdr>
      <w:divsChild>
        <w:div w:id="1790128859">
          <w:marLeft w:val="0"/>
          <w:marRight w:val="0"/>
          <w:marTop w:val="0"/>
          <w:marBottom w:val="0"/>
          <w:divBdr>
            <w:top w:val="none" w:sz="0" w:space="0" w:color="auto"/>
            <w:left w:val="none" w:sz="0" w:space="0" w:color="auto"/>
            <w:bottom w:val="none" w:sz="0" w:space="0" w:color="auto"/>
            <w:right w:val="none" w:sz="0" w:space="0" w:color="auto"/>
          </w:divBdr>
          <w:divsChild>
            <w:div w:id="220679815">
              <w:marLeft w:val="0"/>
              <w:marRight w:val="0"/>
              <w:marTop w:val="0"/>
              <w:marBottom w:val="0"/>
              <w:divBdr>
                <w:top w:val="none" w:sz="0" w:space="0" w:color="auto"/>
                <w:left w:val="none" w:sz="0" w:space="0" w:color="auto"/>
                <w:bottom w:val="none" w:sz="0" w:space="0" w:color="auto"/>
                <w:right w:val="none" w:sz="0" w:space="0" w:color="auto"/>
              </w:divBdr>
            </w:div>
            <w:div w:id="559022271">
              <w:marLeft w:val="0"/>
              <w:marRight w:val="0"/>
              <w:marTop w:val="0"/>
              <w:marBottom w:val="0"/>
              <w:divBdr>
                <w:top w:val="none" w:sz="0" w:space="0" w:color="auto"/>
                <w:left w:val="none" w:sz="0" w:space="0" w:color="auto"/>
                <w:bottom w:val="none" w:sz="0" w:space="0" w:color="auto"/>
                <w:right w:val="none" w:sz="0" w:space="0" w:color="auto"/>
              </w:divBdr>
            </w:div>
            <w:div w:id="830754621">
              <w:marLeft w:val="0"/>
              <w:marRight w:val="0"/>
              <w:marTop w:val="0"/>
              <w:marBottom w:val="0"/>
              <w:divBdr>
                <w:top w:val="none" w:sz="0" w:space="0" w:color="auto"/>
                <w:left w:val="none" w:sz="0" w:space="0" w:color="auto"/>
                <w:bottom w:val="none" w:sz="0" w:space="0" w:color="auto"/>
                <w:right w:val="none" w:sz="0" w:space="0" w:color="auto"/>
              </w:divBdr>
            </w:div>
            <w:div w:id="137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2583">
      <w:bodyDiv w:val="1"/>
      <w:marLeft w:val="0"/>
      <w:marRight w:val="0"/>
      <w:marTop w:val="0"/>
      <w:marBottom w:val="0"/>
      <w:divBdr>
        <w:top w:val="none" w:sz="0" w:space="0" w:color="auto"/>
        <w:left w:val="none" w:sz="0" w:space="0" w:color="auto"/>
        <w:bottom w:val="none" w:sz="0" w:space="0" w:color="auto"/>
        <w:right w:val="none" w:sz="0" w:space="0" w:color="auto"/>
      </w:divBdr>
      <w:divsChild>
        <w:div w:id="1373506345">
          <w:marLeft w:val="0"/>
          <w:marRight w:val="0"/>
          <w:marTop w:val="0"/>
          <w:marBottom w:val="0"/>
          <w:divBdr>
            <w:top w:val="none" w:sz="0" w:space="0" w:color="auto"/>
            <w:left w:val="none" w:sz="0" w:space="0" w:color="auto"/>
            <w:bottom w:val="none" w:sz="0" w:space="0" w:color="auto"/>
            <w:right w:val="none" w:sz="0" w:space="0" w:color="auto"/>
          </w:divBdr>
          <w:divsChild>
            <w:div w:id="1334987516">
              <w:marLeft w:val="0"/>
              <w:marRight w:val="0"/>
              <w:marTop w:val="0"/>
              <w:marBottom w:val="0"/>
              <w:divBdr>
                <w:top w:val="none" w:sz="0" w:space="0" w:color="auto"/>
                <w:left w:val="none" w:sz="0" w:space="0" w:color="auto"/>
                <w:bottom w:val="none" w:sz="0" w:space="0" w:color="auto"/>
                <w:right w:val="none" w:sz="0" w:space="0" w:color="auto"/>
              </w:divBdr>
              <w:divsChild>
                <w:div w:id="1425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90638">
      <w:bodyDiv w:val="1"/>
      <w:marLeft w:val="0"/>
      <w:marRight w:val="0"/>
      <w:marTop w:val="0"/>
      <w:marBottom w:val="0"/>
      <w:divBdr>
        <w:top w:val="none" w:sz="0" w:space="0" w:color="auto"/>
        <w:left w:val="none" w:sz="0" w:space="0" w:color="auto"/>
        <w:bottom w:val="none" w:sz="0" w:space="0" w:color="auto"/>
        <w:right w:val="none" w:sz="0" w:space="0" w:color="auto"/>
      </w:divBdr>
      <w:divsChild>
        <w:div w:id="1065906875">
          <w:marLeft w:val="0"/>
          <w:marRight w:val="0"/>
          <w:marTop w:val="0"/>
          <w:marBottom w:val="0"/>
          <w:divBdr>
            <w:top w:val="none" w:sz="0" w:space="0" w:color="auto"/>
            <w:left w:val="none" w:sz="0" w:space="0" w:color="auto"/>
            <w:bottom w:val="none" w:sz="0" w:space="0" w:color="auto"/>
            <w:right w:val="none" w:sz="0" w:space="0" w:color="auto"/>
          </w:divBdr>
          <w:divsChild>
            <w:div w:id="1212378655">
              <w:marLeft w:val="0"/>
              <w:marRight w:val="0"/>
              <w:marTop w:val="0"/>
              <w:marBottom w:val="0"/>
              <w:divBdr>
                <w:top w:val="none" w:sz="0" w:space="0" w:color="auto"/>
                <w:left w:val="none" w:sz="0" w:space="0" w:color="auto"/>
                <w:bottom w:val="none" w:sz="0" w:space="0" w:color="auto"/>
                <w:right w:val="none" w:sz="0" w:space="0" w:color="auto"/>
              </w:divBdr>
            </w:div>
            <w:div w:id="1162350860">
              <w:marLeft w:val="0"/>
              <w:marRight w:val="0"/>
              <w:marTop w:val="0"/>
              <w:marBottom w:val="0"/>
              <w:divBdr>
                <w:top w:val="none" w:sz="0" w:space="0" w:color="auto"/>
                <w:left w:val="none" w:sz="0" w:space="0" w:color="auto"/>
                <w:bottom w:val="none" w:sz="0" w:space="0" w:color="auto"/>
                <w:right w:val="none" w:sz="0" w:space="0" w:color="auto"/>
              </w:divBdr>
            </w:div>
            <w:div w:id="2098288425">
              <w:marLeft w:val="0"/>
              <w:marRight w:val="0"/>
              <w:marTop w:val="0"/>
              <w:marBottom w:val="0"/>
              <w:divBdr>
                <w:top w:val="none" w:sz="0" w:space="0" w:color="auto"/>
                <w:left w:val="none" w:sz="0" w:space="0" w:color="auto"/>
                <w:bottom w:val="none" w:sz="0" w:space="0" w:color="auto"/>
                <w:right w:val="none" w:sz="0" w:space="0" w:color="auto"/>
              </w:divBdr>
            </w:div>
            <w:div w:id="1586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2982">
      <w:bodyDiv w:val="1"/>
      <w:marLeft w:val="0"/>
      <w:marRight w:val="0"/>
      <w:marTop w:val="0"/>
      <w:marBottom w:val="0"/>
      <w:divBdr>
        <w:top w:val="none" w:sz="0" w:space="0" w:color="auto"/>
        <w:left w:val="none" w:sz="0" w:space="0" w:color="auto"/>
        <w:bottom w:val="none" w:sz="0" w:space="0" w:color="auto"/>
        <w:right w:val="none" w:sz="0" w:space="0" w:color="auto"/>
      </w:divBdr>
    </w:div>
    <w:div w:id="1544444141">
      <w:bodyDiv w:val="1"/>
      <w:marLeft w:val="0"/>
      <w:marRight w:val="0"/>
      <w:marTop w:val="0"/>
      <w:marBottom w:val="0"/>
      <w:divBdr>
        <w:top w:val="none" w:sz="0" w:space="0" w:color="auto"/>
        <w:left w:val="none" w:sz="0" w:space="0" w:color="auto"/>
        <w:bottom w:val="none" w:sz="0" w:space="0" w:color="auto"/>
        <w:right w:val="none" w:sz="0" w:space="0" w:color="auto"/>
      </w:divBdr>
    </w:div>
    <w:div w:id="1562984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71668829E0C448524373456281DA3" ma:contentTypeVersion="0" ma:contentTypeDescription="Create a new document." ma:contentTypeScope="" ma:versionID="e8dd96ba3a49d8cbd3fb98dbfbd2b4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8123B-5279-4828-B1A6-76E0FDDFD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DCFE63-9948-42FA-B2D9-F250957EF8CB}">
  <ds:schemaRefs>
    <ds:schemaRef ds:uri="http://schemas.microsoft.com/sharepoint/v3/contenttype/forms"/>
  </ds:schemaRefs>
</ds:datastoreItem>
</file>

<file path=customXml/itemProps3.xml><?xml version="1.0" encoding="utf-8"?>
<ds:datastoreItem xmlns:ds="http://schemas.openxmlformats.org/officeDocument/2006/customXml" ds:itemID="{3C505903-9FEA-4179-8267-E1F6BECCE0F5}">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5131</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Marjory Kinnon School</Company>
  <LinksUpToDate>false</LinksUpToDate>
  <CharactersWithSpaces>34316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Morton</dc:creator>
  <cp:lastModifiedBy>Janet Kapila</cp:lastModifiedBy>
  <cp:revision>3</cp:revision>
  <cp:lastPrinted>2015-01-08T14:28:00Z</cp:lastPrinted>
  <dcterms:created xsi:type="dcterms:W3CDTF">2015-01-08T14:28:00Z</dcterms:created>
  <dcterms:modified xsi:type="dcterms:W3CDTF">2015-01-08T14:28:00Z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0x01010074871668829E0C448524373456281DA3</vt:lpwstr>
  </property>
</Properties>
</file>