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67BF" w:rsidRDefault="00AE6182">
      <w:pPr>
        <w:jc w:val="right"/>
        <w:rPr>
          <w:rFonts w:ascii="Calibri" w:eastAsia="Calibri" w:hAnsi="Calibri" w:cs="Calibri"/>
          <w:sz w:val="20"/>
          <w:szCs w:val="20"/>
          <w:u w:val="single"/>
        </w:rPr>
      </w:pPr>
      <w:bookmarkStart w:id="0" w:name="_GoBack"/>
      <w:bookmarkEnd w:id="0"/>
      <w:r>
        <w:rPr>
          <w:rFonts w:ascii="Calibri" w:eastAsia="Calibri" w:hAnsi="Calibri" w:cs="Calibri"/>
          <w:noProof/>
          <w:sz w:val="20"/>
          <w:szCs w:val="20"/>
        </w:rPr>
        <w:drawing>
          <wp:inline distT="0" distB="0" distL="114300" distR="114300">
            <wp:extent cx="1603375" cy="503555"/>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4"/>
                    <a:srcRect/>
                    <a:stretch>
                      <a:fillRect/>
                    </a:stretch>
                  </pic:blipFill>
                  <pic:spPr>
                    <a:xfrm>
                      <a:off x="0" y="0"/>
                      <a:ext cx="1603375" cy="503555"/>
                    </a:xfrm>
                    <a:prstGeom prst="rect">
                      <a:avLst/>
                    </a:prstGeom>
                    <a:ln/>
                  </pic:spPr>
                </pic:pic>
              </a:graphicData>
            </a:graphic>
          </wp:inline>
        </w:drawing>
      </w:r>
    </w:p>
    <w:p w:rsidR="001A67BF" w:rsidRDefault="00AE6182">
      <w:pPr>
        <w:ind w:left="284" w:right="258"/>
        <w:jc w:val="both"/>
        <w:rPr>
          <w:rFonts w:ascii="Calibri" w:eastAsia="Calibri" w:hAnsi="Calibri" w:cs="Calibri"/>
          <w:sz w:val="20"/>
          <w:szCs w:val="20"/>
          <w:u w:val="single"/>
        </w:rPr>
      </w:pPr>
      <w:r>
        <w:rPr>
          <w:rFonts w:ascii="Calibri" w:eastAsia="Calibri" w:hAnsi="Calibri" w:cs="Calibri"/>
          <w:b/>
          <w:sz w:val="20"/>
          <w:szCs w:val="20"/>
          <w:u w:val="single"/>
        </w:rPr>
        <w:t>ENGLISH DEPARTMENT</w:t>
      </w:r>
    </w:p>
    <w:p w:rsidR="001A67BF" w:rsidRDefault="001A67BF">
      <w:pPr>
        <w:ind w:right="258" w:firstLine="284"/>
        <w:jc w:val="both"/>
        <w:rPr>
          <w:rFonts w:ascii="Calibri" w:eastAsia="Calibri" w:hAnsi="Calibri" w:cs="Calibri"/>
          <w:sz w:val="20"/>
          <w:szCs w:val="20"/>
          <w:u w:val="single"/>
        </w:rPr>
      </w:pPr>
    </w:p>
    <w:p w:rsidR="001A67BF" w:rsidRDefault="00AE6182">
      <w:pPr>
        <w:ind w:right="258" w:firstLine="284"/>
        <w:jc w:val="both"/>
        <w:rPr>
          <w:rFonts w:ascii="Calibri" w:eastAsia="Calibri" w:hAnsi="Calibri" w:cs="Calibri"/>
          <w:sz w:val="20"/>
          <w:szCs w:val="20"/>
          <w:u w:val="single"/>
        </w:rPr>
      </w:pPr>
      <w:r>
        <w:rPr>
          <w:rFonts w:ascii="Calibri" w:eastAsia="Calibri" w:hAnsi="Calibri" w:cs="Calibri"/>
          <w:b/>
          <w:sz w:val="20"/>
          <w:szCs w:val="20"/>
          <w:u w:val="single"/>
        </w:rPr>
        <w:t>OVERVIEW</w:t>
      </w:r>
    </w:p>
    <w:p w:rsidR="001A67BF" w:rsidRDefault="00AE6182">
      <w:pPr>
        <w:ind w:left="284"/>
        <w:rPr>
          <w:rFonts w:ascii="Calibri" w:eastAsia="Calibri" w:hAnsi="Calibri" w:cs="Calibri"/>
          <w:sz w:val="20"/>
          <w:szCs w:val="20"/>
        </w:rPr>
      </w:pPr>
      <w:r>
        <w:rPr>
          <w:rFonts w:ascii="Calibri" w:eastAsia="Calibri" w:hAnsi="Calibri" w:cs="Calibri"/>
          <w:sz w:val="20"/>
          <w:szCs w:val="20"/>
        </w:rPr>
        <w:t>The English department is a highly successful team within the school.  During the most recent Ofsted inspection, it was noted that, “Students make outstanding progress in English.”</w:t>
      </w:r>
    </w:p>
    <w:p w:rsidR="001A67BF" w:rsidRDefault="001A67BF">
      <w:pPr>
        <w:ind w:left="284" w:right="258"/>
        <w:jc w:val="both"/>
        <w:rPr>
          <w:rFonts w:ascii="Calibri" w:eastAsia="Calibri" w:hAnsi="Calibri" w:cs="Calibri"/>
          <w:sz w:val="20"/>
          <w:szCs w:val="20"/>
        </w:rPr>
      </w:pPr>
    </w:p>
    <w:p w:rsidR="001A67BF" w:rsidRDefault="00AE6182">
      <w:pPr>
        <w:ind w:left="284" w:right="258"/>
        <w:jc w:val="both"/>
        <w:rPr>
          <w:rFonts w:ascii="Calibri" w:eastAsia="Calibri" w:hAnsi="Calibri" w:cs="Calibri"/>
          <w:sz w:val="20"/>
          <w:szCs w:val="20"/>
        </w:rPr>
      </w:pPr>
      <w:r>
        <w:rPr>
          <w:rFonts w:ascii="Calibri" w:eastAsia="Calibri" w:hAnsi="Calibri" w:cs="Calibri"/>
          <w:sz w:val="20"/>
          <w:szCs w:val="20"/>
        </w:rPr>
        <w:t>The ethos is such that there is a continuous need to reach higher and higher standards and this has been reflected in the consistently excellent results.  In the last few years, the GCSE results have exceeded the national average and the A* - C pass rate h</w:t>
      </w:r>
      <w:r>
        <w:rPr>
          <w:rFonts w:ascii="Calibri" w:eastAsia="Calibri" w:hAnsi="Calibri" w:cs="Calibri"/>
          <w:sz w:val="20"/>
          <w:szCs w:val="20"/>
        </w:rPr>
        <w:t>as been over 90%. With the intro</w:t>
      </w:r>
      <w:r>
        <w:rPr>
          <w:rFonts w:ascii="Calibri" w:eastAsia="Calibri" w:hAnsi="Calibri" w:cs="Calibri"/>
          <w:sz w:val="20"/>
          <w:szCs w:val="20"/>
        </w:rPr>
        <w:t xml:space="preserve">duction of the new GCSE and the </w:t>
      </w:r>
      <w:r>
        <w:rPr>
          <w:rFonts w:ascii="Calibri" w:eastAsia="Calibri" w:hAnsi="Calibri" w:cs="Calibri"/>
          <w:sz w:val="20"/>
          <w:szCs w:val="20"/>
        </w:rPr>
        <w:t xml:space="preserve">move </w:t>
      </w:r>
      <w:r>
        <w:rPr>
          <w:rFonts w:ascii="Calibri" w:eastAsia="Calibri" w:hAnsi="Calibri" w:cs="Calibri"/>
          <w:sz w:val="20"/>
          <w:szCs w:val="20"/>
        </w:rPr>
        <w:t xml:space="preserve">to 1-9 grading last year, English results remained exceptionally high. 86% of students were awarded 9-4 in at least one of their two English GCSEs and 25% of all grades awarded were 8 or </w:t>
      </w:r>
      <w:r>
        <w:rPr>
          <w:rFonts w:ascii="Calibri" w:eastAsia="Calibri" w:hAnsi="Calibri" w:cs="Calibri"/>
          <w:sz w:val="20"/>
          <w:szCs w:val="20"/>
        </w:rPr>
        <w:t>9.</w:t>
      </w:r>
      <w:r>
        <w:rPr>
          <w:rFonts w:ascii="Calibri" w:eastAsia="Calibri" w:hAnsi="Calibri" w:cs="Calibri"/>
          <w:sz w:val="20"/>
          <w:szCs w:val="20"/>
        </w:rPr>
        <w:t xml:space="preserve"> The A Level results are also excellent with 100% pass rate for five years.  Across all Key Stages the levels of progress have been judged as outstanding.   </w:t>
      </w:r>
    </w:p>
    <w:p w:rsidR="001A67BF" w:rsidRDefault="001A67BF">
      <w:pPr>
        <w:ind w:left="284" w:right="258"/>
        <w:jc w:val="both"/>
        <w:rPr>
          <w:rFonts w:ascii="Calibri" w:eastAsia="Calibri" w:hAnsi="Calibri" w:cs="Calibri"/>
          <w:sz w:val="20"/>
          <w:szCs w:val="20"/>
        </w:rPr>
      </w:pPr>
    </w:p>
    <w:p w:rsidR="001A67BF" w:rsidRDefault="00AE6182">
      <w:pPr>
        <w:ind w:left="284" w:right="258"/>
        <w:jc w:val="both"/>
        <w:rPr>
          <w:rFonts w:ascii="Calibri" w:eastAsia="Calibri" w:hAnsi="Calibri" w:cs="Calibri"/>
          <w:sz w:val="20"/>
          <w:szCs w:val="20"/>
        </w:rPr>
      </w:pPr>
      <w:r>
        <w:rPr>
          <w:rFonts w:ascii="Calibri" w:eastAsia="Calibri" w:hAnsi="Calibri" w:cs="Calibri"/>
          <w:sz w:val="20"/>
          <w:szCs w:val="20"/>
        </w:rPr>
        <w:t>There is a range of experience within the team with clear expectations that everyone shares app</w:t>
      </w:r>
      <w:r>
        <w:rPr>
          <w:rFonts w:ascii="Calibri" w:eastAsia="Calibri" w:hAnsi="Calibri" w:cs="Calibri"/>
          <w:sz w:val="20"/>
          <w:szCs w:val="20"/>
        </w:rPr>
        <w:t xml:space="preserve">roaches for good practice and in collaborating to develop and review SOWs and other resources.  All staff contribute to a weekly department bulletin and share in areas for development during </w:t>
      </w:r>
      <w:r>
        <w:rPr>
          <w:rFonts w:ascii="Calibri" w:eastAsia="Calibri" w:hAnsi="Calibri" w:cs="Calibri"/>
          <w:sz w:val="20"/>
          <w:szCs w:val="20"/>
        </w:rPr>
        <w:t xml:space="preserve">co-planning sessions </w:t>
      </w:r>
      <w:r>
        <w:rPr>
          <w:rFonts w:ascii="Calibri" w:eastAsia="Calibri" w:hAnsi="Calibri" w:cs="Calibri"/>
          <w:sz w:val="20"/>
          <w:szCs w:val="20"/>
        </w:rPr>
        <w:t xml:space="preserve">too.    </w:t>
      </w:r>
    </w:p>
    <w:p w:rsidR="001A67BF" w:rsidRDefault="001A67BF">
      <w:pPr>
        <w:ind w:left="284" w:right="258"/>
        <w:jc w:val="both"/>
        <w:rPr>
          <w:rFonts w:ascii="Calibri" w:eastAsia="Calibri" w:hAnsi="Calibri" w:cs="Calibri"/>
          <w:sz w:val="20"/>
          <w:szCs w:val="20"/>
        </w:rPr>
      </w:pPr>
    </w:p>
    <w:p w:rsidR="001A67BF" w:rsidRDefault="00AE6182">
      <w:pPr>
        <w:ind w:left="284" w:right="258"/>
        <w:jc w:val="both"/>
        <w:rPr>
          <w:rFonts w:ascii="Calibri" w:eastAsia="Calibri" w:hAnsi="Calibri" w:cs="Calibri"/>
          <w:sz w:val="20"/>
          <w:szCs w:val="20"/>
        </w:rPr>
      </w:pPr>
      <w:r>
        <w:rPr>
          <w:rFonts w:ascii="Calibri" w:eastAsia="Calibri" w:hAnsi="Calibri" w:cs="Calibri"/>
          <w:sz w:val="20"/>
          <w:szCs w:val="20"/>
        </w:rPr>
        <w:t>The team works closely with the Le</w:t>
      </w:r>
      <w:r>
        <w:rPr>
          <w:rFonts w:ascii="Calibri" w:eastAsia="Calibri" w:hAnsi="Calibri" w:cs="Calibri"/>
          <w:sz w:val="20"/>
          <w:szCs w:val="20"/>
        </w:rPr>
        <w:t xml:space="preserve">arning Resource Centre and the SEN department and have led the push for improving literacy standards across the school. </w:t>
      </w:r>
    </w:p>
    <w:p w:rsidR="001A67BF" w:rsidRDefault="001A67BF">
      <w:pPr>
        <w:ind w:left="284" w:right="258"/>
        <w:jc w:val="both"/>
        <w:rPr>
          <w:rFonts w:ascii="Calibri" w:eastAsia="Calibri" w:hAnsi="Calibri" w:cs="Calibri"/>
          <w:sz w:val="20"/>
          <w:szCs w:val="20"/>
        </w:rPr>
      </w:pPr>
    </w:p>
    <w:p w:rsidR="001A67BF" w:rsidRDefault="00AE6182">
      <w:pPr>
        <w:ind w:left="284" w:right="258"/>
        <w:jc w:val="both"/>
        <w:rPr>
          <w:rFonts w:ascii="Calibri" w:eastAsia="Calibri" w:hAnsi="Calibri" w:cs="Calibri"/>
          <w:sz w:val="20"/>
          <w:szCs w:val="20"/>
        </w:rPr>
      </w:pPr>
      <w:r>
        <w:rPr>
          <w:rFonts w:ascii="Calibri" w:eastAsia="Calibri" w:hAnsi="Calibri" w:cs="Calibri"/>
          <w:sz w:val="20"/>
          <w:szCs w:val="20"/>
        </w:rPr>
        <w:t>Numerous English-based competitions and activities are held throughout the year such as the Year 7 Book Day and students are offered m</w:t>
      </w:r>
      <w:r>
        <w:rPr>
          <w:rFonts w:ascii="Calibri" w:eastAsia="Calibri" w:hAnsi="Calibri" w:cs="Calibri"/>
          <w:sz w:val="20"/>
          <w:szCs w:val="20"/>
        </w:rPr>
        <w:t xml:space="preserve">any enrichment opportunities, for example, author visits, trips to the theatre and to Literature conferences.     </w:t>
      </w:r>
    </w:p>
    <w:p w:rsidR="001A67BF" w:rsidRDefault="001A67BF">
      <w:pPr>
        <w:ind w:left="284" w:right="258"/>
        <w:jc w:val="both"/>
        <w:rPr>
          <w:rFonts w:ascii="Calibri" w:eastAsia="Calibri" w:hAnsi="Calibri" w:cs="Calibri"/>
          <w:sz w:val="20"/>
          <w:szCs w:val="20"/>
        </w:rPr>
      </w:pPr>
    </w:p>
    <w:p w:rsidR="001A67BF" w:rsidRDefault="00AE6182">
      <w:pPr>
        <w:ind w:left="284" w:right="258"/>
        <w:jc w:val="both"/>
        <w:rPr>
          <w:rFonts w:ascii="Calibri" w:eastAsia="Calibri" w:hAnsi="Calibri" w:cs="Calibri"/>
          <w:sz w:val="20"/>
          <w:szCs w:val="20"/>
          <w:u w:val="single"/>
        </w:rPr>
      </w:pPr>
      <w:r>
        <w:rPr>
          <w:rFonts w:ascii="Calibri" w:eastAsia="Calibri" w:hAnsi="Calibri" w:cs="Calibri"/>
          <w:b/>
          <w:sz w:val="20"/>
          <w:szCs w:val="20"/>
          <w:u w:val="single"/>
        </w:rPr>
        <w:t>STAFFING AND RESOURCES</w:t>
      </w:r>
    </w:p>
    <w:p w:rsidR="001A67BF" w:rsidRDefault="00AE6182">
      <w:pPr>
        <w:ind w:left="284" w:right="258"/>
        <w:jc w:val="both"/>
        <w:rPr>
          <w:rFonts w:ascii="Calibri" w:eastAsia="Calibri" w:hAnsi="Calibri" w:cs="Calibri"/>
          <w:sz w:val="20"/>
          <w:szCs w:val="20"/>
        </w:rPr>
      </w:pPr>
      <w:r>
        <w:rPr>
          <w:rFonts w:ascii="Calibri" w:eastAsia="Calibri" w:hAnsi="Calibri" w:cs="Calibri"/>
          <w:sz w:val="20"/>
          <w:szCs w:val="20"/>
        </w:rPr>
        <w:t>All staff are given classes from KS3-KS5 with teaching groups that range in abilities to ensure that all staff develo</w:t>
      </w:r>
      <w:r>
        <w:rPr>
          <w:rFonts w:ascii="Calibri" w:eastAsia="Calibri" w:hAnsi="Calibri" w:cs="Calibri"/>
          <w:sz w:val="20"/>
          <w:szCs w:val="20"/>
        </w:rPr>
        <w:t xml:space="preserve">p their skills and approaches.  </w:t>
      </w:r>
    </w:p>
    <w:p w:rsidR="001A67BF" w:rsidRDefault="001A67BF">
      <w:pPr>
        <w:ind w:left="284" w:right="258"/>
        <w:jc w:val="both"/>
        <w:rPr>
          <w:rFonts w:ascii="Calibri" w:eastAsia="Calibri" w:hAnsi="Calibri" w:cs="Calibri"/>
          <w:sz w:val="20"/>
          <w:szCs w:val="20"/>
        </w:rPr>
      </w:pPr>
    </w:p>
    <w:p w:rsidR="001A67BF" w:rsidRDefault="00AE6182">
      <w:pPr>
        <w:ind w:left="284" w:right="258"/>
        <w:jc w:val="both"/>
        <w:rPr>
          <w:rFonts w:ascii="Calibri" w:eastAsia="Calibri" w:hAnsi="Calibri" w:cs="Calibri"/>
          <w:sz w:val="20"/>
          <w:szCs w:val="20"/>
        </w:rPr>
      </w:pPr>
      <w:r>
        <w:rPr>
          <w:rFonts w:ascii="Calibri" w:eastAsia="Calibri" w:hAnsi="Calibri" w:cs="Calibri"/>
          <w:sz w:val="20"/>
          <w:szCs w:val="20"/>
        </w:rPr>
        <w:t>At KS3, students explore the different writing triplets, examine media and study prose, poetry and drama texts.  Students follow a set course of study for each year group; however, there is scope for staff to develop and d</w:t>
      </w:r>
      <w:r>
        <w:rPr>
          <w:rFonts w:ascii="Calibri" w:eastAsia="Calibri" w:hAnsi="Calibri" w:cs="Calibri"/>
          <w:sz w:val="20"/>
          <w:szCs w:val="20"/>
        </w:rPr>
        <w:t xml:space="preserve">eliver new schemes of work in response to students’ needs and in order to support in innovation.  </w:t>
      </w:r>
    </w:p>
    <w:p w:rsidR="001A67BF" w:rsidRDefault="001A67BF">
      <w:pPr>
        <w:ind w:left="284" w:right="258"/>
        <w:jc w:val="both"/>
        <w:rPr>
          <w:rFonts w:ascii="Calibri" w:eastAsia="Calibri" w:hAnsi="Calibri" w:cs="Calibri"/>
          <w:sz w:val="20"/>
          <w:szCs w:val="20"/>
        </w:rPr>
      </w:pPr>
    </w:p>
    <w:p w:rsidR="001A67BF" w:rsidRDefault="00AE6182">
      <w:pPr>
        <w:ind w:left="284" w:right="258"/>
        <w:jc w:val="both"/>
        <w:rPr>
          <w:rFonts w:ascii="Calibri" w:eastAsia="Calibri" w:hAnsi="Calibri" w:cs="Calibri"/>
          <w:sz w:val="20"/>
          <w:szCs w:val="20"/>
        </w:rPr>
      </w:pPr>
      <w:r>
        <w:rPr>
          <w:rFonts w:ascii="Calibri" w:eastAsia="Calibri" w:hAnsi="Calibri" w:cs="Calibri"/>
          <w:sz w:val="20"/>
          <w:szCs w:val="20"/>
        </w:rPr>
        <w:t>At KS4 and KS5, the curriculum is led by the assessment requirements for GCSE English Language and Literature and A</w:t>
      </w:r>
      <w:r>
        <w:rPr>
          <w:rFonts w:ascii="Calibri" w:eastAsia="Calibri" w:hAnsi="Calibri" w:cs="Calibri"/>
          <w:sz w:val="20"/>
          <w:szCs w:val="20"/>
        </w:rPr>
        <w:t xml:space="preserve"> Level English </w:t>
      </w:r>
      <w:r>
        <w:rPr>
          <w:rFonts w:ascii="Calibri" w:eastAsia="Calibri" w:hAnsi="Calibri" w:cs="Calibri"/>
          <w:sz w:val="20"/>
          <w:szCs w:val="20"/>
        </w:rPr>
        <w:t>Literature, but within the</w:t>
      </w:r>
      <w:r>
        <w:rPr>
          <w:rFonts w:ascii="Calibri" w:eastAsia="Calibri" w:hAnsi="Calibri" w:cs="Calibri"/>
          <w:sz w:val="20"/>
          <w:szCs w:val="20"/>
        </w:rPr>
        <w:t>se frameworks, staff have some range in choices of texts and are encouraged to select texts that will help students towards success and that appeal to individual interests in order to encourage students to pursue the subject beyond GCSE.  It is for this re</w:t>
      </w:r>
      <w:r>
        <w:rPr>
          <w:rFonts w:ascii="Calibri" w:eastAsia="Calibri" w:hAnsi="Calibri" w:cs="Calibri"/>
          <w:sz w:val="20"/>
          <w:szCs w:val="20"/>
        </w:rPr>
        <w:t xml:space="preserve">ason, as well as, the enthusiasm and clear dedication to the subject from staff, that the numbers for A Level have been quite steady and it is a popular choice for students.  </w:t>
      </w:r>
    </w:p>
    <w:p w:rsidR="001A67BF" w:rsidRDefault="001A67BF">
      <w:pPr>
        <w:ind w:left="284" w:right="258"/>
        <w:jc w:val="both"/>
        <w:rPr>
          <w:rFonts w:ascii="Calibri" w:eastAsia="Calibri" w:hAnsi="Calibri" w:cs="Calibri"/>
          <w:sz w:val="20"/>
          <w:szCs w:val="20"/>
        </w:rPr>
      </w:pPr>
    </w:p>
    <w:p w:rsidR="001A67BF" w:rsidRDefault="00AE6182">
      <w:pPr>
        <w:ind w:left="284" w:right="258"/>
        <w:jc w:val="both"/>
        <w:rPr>
          <w:rFonts w:ascii="Calibri" w:eastAsia="Calibri" w:hAnsi="Calibri" w:cs="Calibri"/>
          <w:sz w:val="20"/>
          <w:szCs w:val="20"/>
          <w:u w:val="single"/>
        </w:rPr>
      </w:pPr>
      <w:r>
        <w:rPr>
          <w:rFonts w:ascii="Calibri" w:eastAsia="Calibri" w:hAnsi="Calibri" w:cs="Calibri"/>
          <w:b/>
          <w:sz w:val="20"/>
          <w:szCs w:val="20"/>
          <w:u w:val="single"/>
        </w:rPr>
        <w:t>TEACHING GROUPS</w:t>
      </w:r>
    </w:p>
    <w:p w:rsidR="001A67BF" w:rsidRDefault="00AE6182">
      <w:pPr>
        <w:ind w:left="284" w:right="258"/>
        <w:jc w:val="both"/>
        <w:rPr>
          <w:rFonts w:ascii="Calibri" w:eastAsia="Calibri" w:hAnsi="Calibri" w:cs="Calibri"/>
          <w:sz w:val="20"/>
          <w:szCs w:val="20"/>
        </w:rPr>
      </w:pPr>
      <w:r>
        <w:rPr>
          <w:rFonts w:ascii="Calibri" w:eastAsia="Calibri" w:hAnsi="Calibri" w:cs="Calibri"/>
          <w:sz w:val="20"/>
          <w:szCs w:val="20"/>
        </w:rPr>
        <w:t>To encourage stretch and challenge, students are taught from th</w:t>
      </w:r>
      <w:r>
        <w:rPr>
          <w:rFonts w:ascii="Calibri" w:eastAsia="Calibri" w:hAnsi="Calibri" w:cs="Calibri"/>
          <w:sz w:val="20"/>
          <w:szCs w:val="20"/>
        </w:rPr>
        <w:t xml:space="preserve">e top and are in mixed ability groups.  All staff are expected to support and differentiate for students as appropriate and approaches to differentiation are reviewed and shared across the team to support in providing the best approaches for all.  </w:t>
      </w:r>
    </w:p>
    <w:p w:rsidR="001A67BF" w:rsidRDefault="001A67BF">
      <w:pPr>
        <w:ind w:left="284" w:right="258"/>
        <w:jc w:val="both"/>
        <w:rPr>
          <w:rFonts w:ascii="Calibri" w:eastAsia="Calibri" w:hAnsi="Calibri" w:cs="Calibri"/>
          <w:sz w:val="20"/>
          <w:szCs w:val="20"/>
        </w:rPr>
      </w:pPr>
    </w:p>
    <w:p w:rsidR="001A67BF" w:rsidRDefault="00AE6182">
      <w:pPr>
        <w:ind w:left="284" w:right="258"/>
        <w:jc w:val="both"/>
        <w:rPr>
          <w:rFonts w:ascii="Calibri" w:eastAsia="Calibri" w:hAnsi="Calibri" w:cs="Calibri"/>
          <w:sz w:val="20"/>
          <w:szCs w:val="20"/>
        </w:rPr>
      </w:pPr>
      <w:r>
        <w:rPr>
          <w:rFonts w:ascii="Calibri" w:eastAsia="Calibri" w:hAnsi="Calibri" w:cs="Calibri"/>
          <w:sz w:val="20"/>
          <w:szCs w:val="20"/>
        </w:rPr>
        <w:t>At GCS</w:t>
      </w:r>
      <w:r>
        <w:rPr>
          <w:rFonts w:ascii="Calibri" w:eastAsia="Calibri" w:hAnsi="Calibri" w:cs="Calibri"/>
          <w:sz w:val="20"/>
          <w:szCs w:val="20"/>
        </w:rPr>
        <w:t>E, c</w:t>
      </w:r>
      <w:r>
        <w:rPr>
          <w:rFonts w:ascii="Calibri" w:eastAsia="Calibri" w:hAnsi="Calibri" w:cs="Calibri"/>
          <w:sz w:val="20"/>
          <w:szCs w:val="20"/>
        </w:rPr>
        <w:t>lasses are normally under 25 students and the aim is always to have those students with specific needs placed in slightly smaller groups</w:t>
      </w:r>
      <w:r>
        <w:rPr>
          <w:rFonts w:ascii="Calibri" w:eastAsia="Calibri" w:hAnsi="Calibri" w:cs="Calibri"/>
          <w:sz w:val="20"/>
          <w:szCs w:val="20"/>
        </w:rPr>
        <w:t xml:space="preserve"> </w:t>
      </w:r>
      <w:r>
        <w:rPr>
          <w:rFonts w:ascii="Calibri" w:eastAsia="Calibri" w:hAnsi="Calibri" w:cs="Calibri"/>
          <w:sz w:val="20"/>
          <w:szCs w:val="20"/>
        </w:rPr>
        <w:t xml:space="preserve">in order to allow for closer and more comprehensive support for the various SEN and EAL needs for students who may </w:t>
      </w:r>
      <w:r>
        <w:rPr>
          <w:rFonts w:ascii="Calibri" w:eastAsia="Calibri" w:hAnsi="Calibri" w:cs="Calibri"/>
          <w:sz w:val="20"/>
          <w:szCs w:val="20"/>
        </w:rPr>
        <w:t xml:space="preserve">be in these </w:t>
      </w:r>
      <w:r>
        <w:rPr>
          <w:rFonts w:ascii="Calibri" w:eastAsia="Calibri" w:hAnsi="Calibri" w:cs="Calibri"/>
          <w:sz w:val="20"/>
          <w:szCs w:val="20"/>
        </w:rPr>
        <w:t>classes</w:t>
      </w:r>
      <w:r>
        <w:rPr>
          <w:rFonts w:ascii="Calibri" w:eastAsia="Calibri" w:hAnsi="Calibri" w:cs="Calibri"/>
          <w:sz w:val="20"/>
          <w:szCs w:val="20"/>
        </w:rPr>
        <w:t xml:space="preserve">.    </w:t>
      </w:r>
    </w:p>
    <w:p w:rsidR="001A67BF" w:rsidRDefault="001A67BF">
      <w:pPr>
        <w:ind w:left="284" w:right="258"/>
        <w:jc w:val="both"/>
        <w:rPr>
          <w:rFonts w:ascii="Calibri" w:eastAsia="Calibri" w:hAnsi="Calibri" w:cs="Calibri"/>
          <w:sz w:val="20"/>
          <w:szCs w:val="20"/>
        </w:rPr>
      </w:pPr>
    </w:p>
    <w:p w:rsidR="001A67BF" w:rsidRDefault="00AE6182">
      <w:pPr>
        <w:ind w:left="284" w:right="258"/>
        <w:jc w:val="both"/>
        <w:rPr>
          <w:rFonts w:ascii="Calibri" w:eastAsia="Calibri" w:hAnsi="Calibri" w:cs="Calibri"/>
          <w:sz w:val="20"/>
          <w:szCs w:val="20"/>
        </w:rPr>
      </w:pPr>
      <w:r>
        <w:rPr>
          <w:rFonts w:ascii="Calibri" w:eastAsia="Calibri" w:hAnsi="Calibri" w:cs="Calibri"/>
          <w:b/>
          <w:sz w:val="20"/>
          <w:szCs w:val="20"/>
          <w:u w:val="single"/>
        </w:rPr>
        <w:t>THE COURSES</w:t>
      </w:r>
    </w:p>
    <w:p w:rsidR="001A67BF" w:rsidRDefault="00AE6182">
      <w:pPr>
        <w:ind w:left="284" w:right="258"/>
        <w:jc w:val="both"/>
        <w:rPr>
          <w:rFonts w:ascii="Calibri" w:eastAsia="Calibri" w:hAnsi="Calibri" w:cs="Calibri"/>
          <w:sz w:val="20"/>
          <w:szCs w:val="20"/>
        </w:rPr>
      </w:pPr>
      <w:r>
        <w:rPr>
          <w:rFonts w:ascii="Calibri" w:eastAsia="Calibri" w:hAnsi="Calibri" w:cs="Calibri"/>
          <w:sz w:val="20"/>
          <w:szCs w:val="20"/>
        </w:rPr>
        <w:t>At KS3, the view is to provide students with a breadth of study and support in the acquisition and development of all of the essential skills for speaking and listening, reading and writing.  Subject knowledge and skills are consolidated and developed each</w:t>
      </w:r>
      <w:r>
        <w:rPr>
          <w:rFonts w:ascii="Calibri" w:eastAsia="Calibri" w:hAnsi="Calibri" w:cs="Calibri"/>
          <w:sz w:val="20"/>
          <w:szCs w:val="20"/>
        </w:rPr>
        <w:t xml:space="preserve"> year to support in the ease of transition and approaches for KS4 and beyond.   </w:t>
      </w:r>
    </w:p>
    <w:p w:rsidR="001A67BF" w:rsidRDefault="001A67BF">
      <w:pPr>
        <w:ind w:left="284" w:right="258"/>
        <w:jc w:val="both"/>
        <w:rPr>
          <w:rFonts w:ascii="Calibri" w:eastAsia="Calibri" w:hAnsi="Calibri" w:cs="Calibri"/>
          <w:sz w:val="20"/>
          <w:szCs w:val="20"/>
        </w:rPr>
      </w:pPr>
    </w:p>
    <w:p w:rsidR="001A67BF" w:rsidRDefault="00AE6182">
      <w:pPr>
        <w:ind w:left="284" w:right="258"/>
        <w:jc w:val="both"/>
        <w:rPr>
          <w:rFonts w:ascii="Calibri" w:eastAsia="Calibri" w:hAnsi="Calibri" w:cs="Calibri"/>
          <w:sz w:val="20"/>
          <w:szCs w:val="20"/>
        </w:rPr>
      </w:pPr>
      <w:r>
        <w:rPr>
          <w:rFonts w:ascii="Calibri" w:eastAsia="Calibri" w:hAnsi="Calibri" w:cs="Calibri"/>
          <w:sz w:val="20"/>
          <w:szCs w:val="20"/>
        </w:rPr>
        <w:t>For GCSE, all students follow the AQA English Language and English Literature course.  For AS/ A2 students study AQA English Literature.</w:t>
      </w:r>
    </w:p>
    <w:sectPr w:rsidR="001A67BF">
      <w:pgSz w:w="11909" w:h="16834"/>
      <w:pgMar w:top="180" w:right="864" w:bottom="567" w:left="864"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w:panose1 w:val="02070409020205020404"/>
    <w:charset w:val="00"/>
    <w:family w:val="auto"/>
    <w:pitch w:val="default"/>
  </w:font>
  <w:font w:name="Times New Roman">
    <w:panose1 w:val="02020603050405020304"/>
    <w:charset w:val="00"/>
    <w:family w:val="roman"/>
    <w:pitch w:val="variable"/>
    <w:sig w:usb0="E0002EFF" w:usb1="C0007843"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67BF"/>
    <w:rsid w:val="001A67BF"/>
    <w:rsid w:val="00AE61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433297B-C549-41D9-83C4-9C1632237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w:eastAsia="Courier" w:hAnsi="Courier" w:cs="Courier"/>
        <w:color w:val="000000"/>
        <w:sz w:val="24"/>
        <w:szCs w:val="24"/>
        <w:lang w:val="en-GB" w:eastAsia="en-GB"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566</Words>
  <Characters>3232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 Swan</dc:creator>
  <cp:lastModifiedBy>Windows User</cp:lastModifiedBy>
  <cp:revision>2</cp:revision>
  <dcterms:created xsi:type="dcterms:W3CDTF">2017-11-20T08:27:00Z</dcterms:created>
  <dcterms:modified xsi:type="dcterms:W3CDTF">2017-11-20T08:27:00Z</dcterms:modified>
</cp:coreProperties>
</file>