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061"/>
        <w:gridCol w:w="901"/>
        <w:gridCol w:w="1338"/>
        <w:gridCol w:w="1376"/>
        <w:gridCol w:w="4010"/>
      </w:tblGrid>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72BE8" w:rsidRDefault="004E167E" w:rsidP="008B7E98">
            <w:pPr>
              <w:pStyle w:val="tabletext"/>
              <w:rPr>
                <w:rFonts w:cs="Arial"/>
                <w:sz w:val="19"/>
                <w:szCs w:val="19"/>
                <w:lang w:eastAsia="en-US"/>
              </w:rPr>
            </w:pPr>
            <w:r w:rsidRPr="00272BE8">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72BE8" w:rsidRDefault="00915E47" w:rsidP="007E1E82">
            <w:pPr>
              <w:pStyle w:val="tabletext"/>
              <w:rPr>
                <w:rFonts w:cs="Arial"/>
                <w:sz w:val="19"/>
                <w:szCs w:val="19"/>
                <w:lang w:eastAsia="en-US"/>
              </w:rPr>
            </w:pPr>
            <w:r w:rsidRPr="00272BE8">
              <w:rPr>
                <w:rFonts w:cs="Arial"/>
                <w:sz w:val="19"/>
                <w:szCs w:val="19"/>
                <w:lang w:eastAsia="en-US"/>
              </w:rPr>
              <w:t>Casuarina</w:t>
            </w:r>
            <w:r w:rsidR="007E1E82" w:rsidRPr="00272BE8">
              <w:rPr>
                <w:rFonts w:cs="Arial"/>
                <w:sz w:val="19"/>
                <w:szCs w:val="19"/>
                <w:lang w:eastAsia="en-US"/>
              </w:rPr>
              <w:t xml:space="preserve"> Street Primary School</w:t>
            </w:r>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72BE8" w:rsidRDefault="00915E47" w:rsidP="008B7E98">
            <w:pPr>
              <w:pStyle w:val="tabletext"/>
              <w:rPr>
                <w:rFonts w:cs="Arial"/>
                <w:sz w:val="19"/>
                <w:szCs w:val="19"/>
                <w:lang w:eastAsia="en-US"/>
              </w:rPr>
            </w:pPr>
            <w:r w:rsidRPr="00272BE8">
              <w:rPr>
                <w:rFonts w:cs="Arial"/>
                <w:sz w:val="19"/>
                <w:szCs w:val="19"/>
                <w:lang w:eastAsia="en-US"/>
              </w:rPr>
              <w:t>Information Technology Officer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72BE8" w:rsidRDefault="00915E47" w:rsidP="008B7E98">
            <w:pPr>
              <w:pStyle w:val="tabletext"/>
              <w:rPr>
                <w:rFonts w:cs="Arial"/>
                <w:sz w:val="19"/>
                <w:szCs w:val="19"/>
                <w:lang w:eastAsia="en-US"/>
              </w:rPr>
            </w:pPr>
            <w:r w:rsidRPr="00272BE8">
              <w:rPr>
                <w:rFonts w:cs="Arial"/>
                <w:sz w:val="19"/>
                <w:szCs w:val="19"/>
                <w:lang w:eastAsia="en-US"/>
              </w:rPr>
              <w:t>Administrative Officer 4</w:t>
            </w:r>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4E167E" w:rsidP="008B7E98">
            <w:pPr>
              <w:pStyle w:val="tabletext"/>
              <w:rPr>
                <w:rFonts w:cs="Arial"/>
                <w:sz w:val="19"/>
                <w:szCs w:val="19"/>
                <w:lang w:eastAsia="en-US"/>
              </w:rPr>
            </w:pPr>
            <w:r w:rsidRPr="00272BE8">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C275A2" w:rsidP="00C275A2">
            <w:pPr>
              <w:pStyle w:val="tabletext"/>
              <w:rPr>
                <w:rFonts w:cs="Arial"/>
                <w:sz w:val="19"/>
                <w:szCs w:val="19"/>
                <w:lang w:eastAsia="en-US"/>
              </w:rPr>
            </w:pPr>
            <w:r>
              <w:rPr>
                <w:rFonts w:cs="Arial"/>
                <w:sz w:val="19"/>
                <w:szCs w:val="19"/>
                <w:lang w:eastAsia="en-US"/>
              </w:rPr>
              <w:t xml:space="preserve">Fixed from </w:t>
            </w:r>
            <w:r w:rsidR="00272BE8" w:rsidRPr="00272BE8">
              <w:rPr>
                <w:rFonts w:cs="Arial"/>
                <w:sz w:val="19"/>
                <w:szCs w:val="19"/>
                <w:lang w:eastAsia="en-US"/>
              </w:rPr>
              <w:t xml:space="preserve">15/01/2020 </w:t>
            </w:r>
            <w:r>
              <w:rPr>
                <w:rFonts w:cs="Arial"/>
                <w:sz w:val="19"/>
                <w:szCs w:val="19"/>
                <w:lang w:eastAsia="en-US"/>
              </w:rPr>
              <w:t>to</w:t>
            </w:r>
            <w:r w:rsidR="00272BE8" w:rsidRPr="00272BE8">
              <w:rPr>
                <w:rFonts w:cs="Arial"/>
                <w:sz w:val="19"/>
                <w:szCs w:val="19"/>
                <w:lang w:eastAsia="en-US"/>
              </w:rPr>
              <w:t xml:space="preserve"> 15</w:t>
            </w:r>
            <w:r w:rsidR="005E20CA" w:rsidRPr="00272BE8">
              <w:rPr>
                <w:rFonts w:cs="Arial"/>
                <w:sz w:val="19"/>
                <w:szCs w:val="19"/>
                <w:lang w:eastAsia="en-US"/>
              </w:rPr>
              <w:t>/01/2021</w:t>
            </w:r>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272BE8" w:rsidP="00EA2FDD">
            <w:pPr>
              <w:pStyle w:val="tabletext"/>
              <w:rPr>
                <w:rFonts w:cs="Arial"/>
                <w:sz w:val="19"/>
                <w:szCs w:val="19"/>
                <w:lang w:eastAsia="en-US"/>
              </w:rPr>
            </w:pPr>
            <w:r w:rsidRPr="00272BE8">
              <w:rPr>
                <w:rFonts w:cs="Arial"/>
                <w:sz w:val="19"/>
                <w:szCs w:val="19"/>
                <w:lang w:eastAsia="en-US"/>
              </w:rPr>
              <w:t>$69,357 - $79,620</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72BE8" w:rsidRDefault="007E1E82" w:rsidP="008B7E98">
            <w:pPr>
              <w:pStyle w:val="tabletext"/>
              <w:rPr>
                <w:rFonts w:cs="Arial"/>
                <w:sz w:val="19"/>
                <w:szCs w:val="19"/>
                <w:lang w:eastAsia="en-US"/>
              </w:rPr>
            </w:pPr>
            <w:r w:rsidRPr="00272BE8">
              <w:rPr>
                <w:rFonts w:cs="Arial"/>
                <w:sz w:val="19"/>
                <w:szCs w:val="19"/>
                <w:lang w:eastAsia="en-US"/>
              </w:rPr>
              <w:t>Katherine</w:t>
            </w:r>
          </w:p>
        </w:tc>
      </w:tr>
      <w:tr w:rsidR="00377486" w:rsidRPr="00272BE8" w:rsidTr="00EC0F8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Position Number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7E1E82" w:rsidP="008B7E98">
            <w:pPr>
              <w:pStyle w:val="tabletext"/>
              <w:rPr>
                <w:rFonts w:cs="Arial"/>
                <w:sz w:val="19"/>
                <w:szCs w:val="19"/>
                <w:lang w:eastAsia="en-US"/>
              </w:rPr>
            </w:pPr>
            <w:r w:rsidRPr="00272BE8">
              <w:rPr>
                <w:rFonts w:cs="Arial"/>
                <w:sz w:val="19"/>
                <w:szCs w:val="19"/>
                <w:lang w:eastAsia="en-US"/>
              </w:rPr>
              <w:t>41218</w:t>
            </w:r>
          </w:p>
        </w:tc>
        <w:tc>
          <w:tcPr>
            <w:tcW w:w="901" w:type="dxa"/>
            <w:tcBorders>
              <w:top w:val="single" w:sz="4" w:space="0" w:color="auto"/>
              <w:left w:val="single" w:sz="4" w:space="0" w:color="auto"/>
              <w:bottom w:val="nil"/>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72BE8" w:rsidRDefault="00272BE8" w:rsidP="008B7E98">
            <w:pPr>
              <w:pStyle w:val="tabletext"/>
              <w:rPr>
                <w:rFonts w:cs="Arial"/>
                <w:sz w:val="19"/>
                <w:szCs w:val="19"/>
                <w:lang w:eastAsia="en-US"/>
              </w:rPr>
            </w:pPr>
            <w:r>
              <w:rPr>
                <w:rFonts w:cs="Arial"/>
                <w:sz w:val="19"/>
                <w:szCs w:val="19"/>
                <w:lang w:eastAsia="en-US"/>
              </w:rPr>
              <w:t>178443</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272BE8" w:rsidP="008B7E98">
            <w:pPr>
              <w:pStyle w:val="tabletext"/>
              <w:rPr>
                <w:rFonts w:cs="Arial"/>
                <w:sz w:val="19"/>
                <w:szCs w:val="19"/>
                <w:lang w:eastAsia="en-US"/>
              </w:rPr>
            </w:pPr>
            <w:r>
              <w:rPr>
                <w:rFonts w:cs="Arial"/>
                <w:sz w:val="19"/>
                <w:szCs w:val="19"/>
                <w:lang w:eastAsia="en-US"/>
              </w:rPr>
              <w:t>09/12/2019</w:t>
            </w:r>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56211E" w:rsidP="00272BE8">
            <w:pPr>
              <w:rPr>
                <w:rFonts w:cs="Arial"/>
                <w:bCs/>
                <w:iCs/>
                <w:sz w:val="19"/>
                <w:szCs w:val="19"/>
                <w:lang w:val="en-GB" w:eastAsia="en-US"/>
              </w:rPr>
            </w:pPr>
            <w:r w:rsidRPr="00272BE8">
              <w:rPr>
                <w:rFonts w:cs="Arial"/>
                <w:bCs/>
                <w:iCs/>
                <w:sz w:val="19"/>
                <w:szCs w:val="19"/>
                <w:lang w:val="en-GB" w:eastAsia="en-US"/>
              </w:rPr>
              <w:t xml:space="preserve">Julie Branson </w:t>
            </w:r>
            <w:r w:rsidR="00272BE8" w:rsidRPr="00272BE8">
              <w:rPr>
                <w:rFonts w:cs="Arial"/>
                <w:bCs/>
                <w:iCs/>
                <w:sz w:val="19"/>
                <w:szCs w:val="19"/>
                <w:lang w:val="en-GB" w:eastAsia="en-US"/>
              </w:rPr>
              <w:t xml:space="preserve">on </w:t>
            </w:r>
            <w:r w:rsidRPr="00272BE8">
              <w:rPr>
                <w:rFonts w:cs="Arial"/>
                <w:bCs/>
                <w:iCs/>
                <w:sz w:val="19"/>
                <w:szCs w:val="19"/>
                <w:lang w:val="en-GB" w:eastAsia="en-US"/>
              </w:rPr>
              <w:t xml:space="preserve">08 8973 3800 </w:t>
            </w:r>
            <w:r w:rsidR="00272BE8" w:rsidRPr="00272BE8">
              <w:rPr>
                <w:rFonts w:cs="Arial"/>
                <w:bCs/>
                <w:iCs/>
                <w:sz w:val="19"/>
                <w:szCs w:val="19"/>
                <w:lang w:val="en-GB" w:eastAsia="en-US"/>
              </w:rPr>
              <w:t>or</w:t>
            </w:r>
            <w:r w:rsidRPr="00272BE8">
              <w:rPr>
                <w:rFonts w:cs="Arial"/>
                <w:bCs/>
                <w:iCs/>
                <w:sz w:val="19"/>
                <w:szCs w:val="19"/>
                <w:lang w:val="en-GB" w:eastAsia="en-US"/>
              </w:rPr>
              <w:t xml:space="preserve"> </w:t>
            </w:r>
            <w:hyperlink r:id="rId8" w:history="1">
              <w:r w:rsidR="00272BE8" w:rsidRPr="00272BE8">
                <w:rPr>
                  <w:rStyle w:val="Hyperlink"/>
                  <w:rFonts w:cs="Arial"/>
                  <w:bCs/>
                  <w:iCs/>
                  <w:sz w:val="19"/>
                  <w:szCs w:val="19"/>
                  <w:lang w:val="en-GB" w:eastAsia="en-US"/>
                </w:rPr>
                <w:t>julie.branson2@ntschools.net</w:t>
              </w:r>
            </w:hyperlink>
            <w:r w:rsidR="00272BE8" w:rsidRPr="00272BE8">
              <w:rPr>
                <w:rFonts w:cs="Arial"/>
                <w:bCs/>
                <w:iCs/>
                <w:sz w:val="19"/>
                <w:szCs w:val="19"/>
                <w:lang w:val="en-GB" w:eastAsia="en-US"/>
              </w:rPr>
              <w:t xml:space="preserve"> </w:t>
            </w:r>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EA2371" w:rsidP="008B7E98">
            <w:pPr>
              <w:rPr>
                <w:rFonts w:cs="Arial"/>
                <w:sz w:val="19"/>
                <w:szCs w:val="19"/>
                <w:lang w:eastAsia="en-US"/>
              </w:rPr>
            </w:pPr>
            <w:hyperlink r:id="rId9" w:history="1">
              <w:r w:rsidR="004D5743" w:rsidRPr="00272BE8">
                <w:rPr>
                  <w:rStyle w:val="Hyperlink"/>
                  <w:rFonts w:cs="Arial"/>
                  <w:sz w:val="19"/>
                  <w:szCs w:val="19"/>
                  <w:lang w:eastAsia="en-US"/>
                </w:rPr>
                <w:t>www.education.nt.gov.au</w:t>
              </w:r>
            </w:hyperlink>
            <w:r w:rsidR="004D5743" w:rsidRPr="00272BE8">
              <w:rPr>
                <w:rFonts w:cs="Arial"/>
                <w:sz w:val="19"/>
                <w:szCs w:val="19"/>
                <w:lang w:eastAsia="en-US"/>
              </w:rPr>
              <w:t xml:space="preserve"> </w:t>
            </w:r>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8B7E98" w:rsidP="008B7E98">
            <w:pPr>
              <w:tabs>
                <w:tab w:val="left" w:pos="3165"/>
              </w:tabs>
              <w:rPr>
                <w:rFonts w:cs="Arial"/>
                <w:b/>
                <w:sz w:val="19"/>
                <w:szCs w:val="19"/>
                <w:lang w:eastAsia="en-US"/>
              </w:rPr>
            </w:pPr>
            <w:r w:rsidRPr="00272BE8">
              <w:rPr>
                <w:rFonts w:cs="Arial"/>
                <w:b/>
                <w:sz w:val="19"/>
                <w:szCs w:val="19"/>
                <w:lang w:eastAsia="en-US"/>
              </w:rPr>
              <w:t>Applications must be limited to a one-page summary sheet and an attached detailed resume/cv</w:t>
            </w:r>
            <w:r w:rsidRPr="00272BE8">
              <w:rPr>
                <w:rFonts w:cs="Arial"/>
                <w:sz w:val="19"/>
                <w:szCs w:val="19"/>
                <w:lang w:eastAsia="en-US"/>
              </w:rPr>
              <w:t xml:space="preserve">.  For further information for applicants and example applications: </w:t>
            </w:r>
            <w:hyperlink r:id="rId10" w:history="1">
              <w:r w:rsidRPr="00272BE8">
                <w:rPr>
                  <w:rStyle w:val="Hyperlink"/>
                  <w:rFonts w:cs="Arial"/>
                  <w:sz w:val="19"/>
                  <w:szCs w:val="19"/>
                  <w:lang w:eastAsia="en-US"/>
                </w:rPr>
                <w:t>click here</w:t>
              </w:r>
            </w:hyperlink>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8B7E98" w:rsidP="008B7E98">
            <w:pPr>
              <w:tabs>
                <w:tab w:val="left" w:pos="3165"/>
              </w:tabs>
              <w:rPr>
                <w:rFonts w:cs="Arial"/>
                <w:sz w:val="19"/>
                <w:szCs w:val="19"/>
                <w:lang w:eastAsia="en-US"/>
              </w:rPr>
            </w:pPr>
            <w:r w:rsidRPr="00272BE8">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272BE8">
                <w:rPr>
                  <w:rStyle w:val="Hyperlink"/>
                  <w:rFonts w:cs="Arial"/>
                  <w:sz w:val="19"/>
                  <w:szCs w:val="19"/>
                  <w:lang w:eastAsia="en-US"/>
                </w:rPr>
                <w:t>click here</w:t>
              </w:r>
            </w:hyperlink>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272BE8" w:rsidRDefault="00272BE8" w:rsidP="008B7E98">
            <w:pPr>
              <w:ind w:right="685"/>
              <w:jc w:val="both"/>
              <w:rPr>
                <w:rFonts w:eastAsia="Calibri" w:cs="Arial"/>
                <w:sz w:val="19"/>
                <w:szCs w:val="19"/>
                <w:lang w:eastAsia="en-US"/>
              </w:rPr>
            </w:pPr>
            <w:r w:rsidRPr="00272BE8">
              <w:rPr>
                <w:rFonts w:eastAsia="Calibri" w:cs="Arial"/>
                <w:sz w:val="19"/>
                <w:szCs w:val="19"/>
                <w:lang w:eastAsia="en-US"/>
              </w:rPr>
              <w:t xml:space="preserve">Under an approved </w:t>
            </w:r>
            <w:r w:rsidRPr="00272BE8">
              <w:rPr>
                <w:rFonts w:eastAsia="Calibri" w:cs="Arial"/>
                <w:b/>
                <w:sz w:val="19"/>
                <w:szCs w:val="19"/>
                <w:lang w:eastAsia="en-US"/>
              </w:rPr>
              <w:t>Special Measures</w:t>
            </w:r>
            <w:r w:rsidRPr="00272BE8">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272BE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72BE8" w:rsidRDefault="00377486" w:rsidP="008B7E98">
            <w:pPr>
              <w:pStyle w:val="tabletext"/>
              <w:rPr>
                <w:rFonts w:cs="Arial"/>
                <w:b/>
                <w:sz w:val="19"/>
                <w:szCs w:val="19"/>
                <w:lang w:eastAsia="en-US"/>
              </w:rPr>
            </w:pPr>
            <w:r w:rsidRPr="00272BE8">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72BE8" w:rsidRDefault="00EA2371" w:rsidP="008B7E98">
            <w:pPr>
              <w:tabs>
                <w:tab w:val="left" w:pos="3165"/>
              </w:tabs>
              <w:rPr>
                <w:rFonts w:cs="Arial"/>
                <w:sz w:val="19"/>
                <w:szCs w:val="19"/>
                <w:lang w:eastAsia="en-US"/>
              </w:rPr>
            </w:pPr>
            <w:hyperlink r:id="rId12" w:history="1">
              <w:r w:rsidR="00272BE8" w:rsidRPr="00272BE8">
                <w:rPr>
                  <w:rStyle w:val="Hyperlink"/>
                  <w:rFonts w:cs="Arial"/>
                  <w:sz w:val="19"/>
                  <w:szCs w:val="19"/>
                </w:rPr>
                <w:t>https://jobs.nt.gov.au/Home/JobDetails?rtfId=178443</w:t>
              </w:r>
            </w:hyperlink>
            <w:r w:rsidR="00272BE8" w:rsidRPr="00272BE8">
              <w:rPr>
                <w:rFonts w:cs="Arial"/>
                <w:sz w:val="19"/>
                <w:szCs w:val="19"/>
              </w:rPr>
              <w:t xml:space="preserve"> </w:t>
            </w:r>
          </w:p>
        </w:tc>
      </w:tr>
    </w:tbl>
    <w:p w:rsidR="00377486" w:rsidRPr="00272BE8" w:rsidRDefault="00377486" w:rsidP="008B7E98">
      <w:pPr>
        <w:jc w:val="both"/>
        <w:rPr>
          <w:rFonts w:cs="Arial"/>
          <w:sz w:val="19"/>
          <w:szCs w:val="19"/>
        </w:rPr>
      </w:pPr>
    </w:p>
    <w:p w:rsidR="00915E47" w:rsidRPr="00272BE8" w:rsidRDefault="00915E47" w:rsidP="00915E47">
      <w:pPr>
        <w:ind w:right="-166"/>
        <w:jc w:val="both"/>
        <w:rPr>
          <w:rFonts w:cs="Arial"/>
          <w:sz w:val="19"/>
          <w:szCs w:val="19"/>
        </w:rPr>
      </w:pPr>
      <w:r w:rsidRPr="00272BE8">
        <w:rPr>
          <w:rFonts w:cs="Arial"/>
          <w:b/>
          <w:bCs/>
          <w:iCs/>
          <w:sz w:val="19"/>
          <w:szCs w:val="19"/>
          <w:u w:val="single"/>
          <w:lang w:val="en-GB"/>
        </w:rPr>
        <w:t>Primary Objective:</w:t>
      </w:r>
      <w:r w:rsidRPr="00272BE8">
        <w:rPr>
          <w:rFonts w:cs="Arial"/>
          <w:b/>
          <w:bCs/>
          <w:iCs/>
          <w:sz w:val="19"/>
          <w:szCs w:val="19"/>
          <w:lang w:val="en-GB"/>
        </w:rPr>
        <w:t xml:space="preserve"> </w:t>
      </w:r>
    </w:p>
    <w:p w:rsidR="00915E47" w:rsidRPr="00272BE8" w:rsidRDefault="00915E47" w:rsidP="00915E47">
      <w:pPr>
        <w:ind w:right="-166"/>
        <w:jc w:val="both"/>
        <w:rPr>
          <w:rFonts w:cs="Arial"/>
          <w:sz w:val="19"/>
          <w:szCs w:val="19"/>
        </w:rPr>
      </w:pPr>
      <w:r w:rsidRPr="00272BE8">
        <w:rPr>
          <w:rFonts w:cs="Arial"/>
          <w:sz w:val="19"/>
          <w:szCs w:val="19"/>
        </w:rPr>
        <w:t xml:space="preserve">Manage and provide a high level of technical and efficient Information Communication (ICT) support and advice to staff and students within a school environment whilst monitoring, analysing and maintaining the integrity and security of the </w:t>
      </w:r>
      <w:r w:rsidR="00133D60" w:rsidRPr="00272BE8">
        <w:rPr>
          <w:rFonts w:cs="Arial"/>
          <w:sz w:val="19"/>
          <w:szCs w:val="19"/>
        </w:rPr>
        <w:t>School</w:t>
      </w:r>
      <w:r w:rsidRPr="00272BE8">
        <w:rPr>
          <w:rFonts w:cs="Arial"/>
          <w:sz w:val="19"/>
          <w:szCs w:val="19"/>
        </w:rPr>
        <w:t>’s ICT LAN network.</w:t>
      </w:r>
    </w:p>
    <w:p w:rsidR="00377486" w:rsidRPr="00272BE8" w:rsidRDefault="00377486" w:rsidP="008B7E98">
      <w:pPr>
        <w:ind w:right="-166"/>
        <w:jc w:val="both"/>
        <w:rPr>
          <w:rFonts w:cs="Arial"/>
          <w:sz w:val="19"/>
          <w:szCs w:val="19"/>
        </w:rPr>
      </w:pPr>
    </w:p>
    <w:p w:rsidR="0056211E" w:rsidRPr="00272BE8" w:rsidRDefault="00915E47" w:rsidP="0056211E">
      <w:pPr>
        <w:ind w:right="-166"/>
        <w:jc w:val="both"/>
        <w:rPr>
          <w:rFonts w:cs="Arial"/>
          <w:sz w:val="19"/>
          <w:szCs w:val="19"/>
        </w:rPr>
      </w:pPr>
      <w:r w:rsidRPr="00272BE8">
        <w:rPr>
          <w:rFonts w:eastAsia="Calibri" w:cs="Arial"/>
          <w:b/>
          <w:sz w:val="19"/>
          <w:szCs w:val="19"/>
          <w:u w:val="single"/>
          <w:lang w:eastAsia="en-US"/>
        </w:rPr>
        <w:t>Context Statement</w:t>
      </w:r>
      <w:r w:rsidRPr="00272BE8">
        <w:rPr>
          <w:rFonts w:eastAsia="Calibri" w:cs="Arial"/>
          <w:b/>
          <w:sz w:val="19"/>
          <w:szCs w:val="19"/>
          <w:lang w:eastAsia="en-US"/>
        </w:rPr>
        <w:t>:</w:t>
      </w:r>
      <w:r w:rsidRPr="00272BE8">
        <w:rPr>
          <w:rFonts w:eastAsia="Calibri" w:cs="Arial"/>
          <w:sz w:val="19"/>
          <w:szCs w:val="19"/>
          <w:lang w:eastAsia="en-US"/>
        </w:rPr>
        <w:t xml:space="preserve"> </w:t>
      </w:r>
      <w:r w:rsidR="0056211E" w:rsidRPr="00272BE8">
        <w:rPr>
          <w:rFonts w:cs="Arial"/>
          <w:sz w:val="19"/>
          <w:szCs w:val="19"/>
        </w:rPr>
        <w:t xml:space="preserve">Casuarina Street Primary School is located in the town of Katherine, 315km south of Darwin. Casuarina Street Primary School (CSPS) is located on Casuarina Street in Katherine East, Katherine. In 2019, Casuarina Street Primary </w:t>
      </w:r>
      <w:r w:rsidR="002B64B1" w:rsidRPr="00272BE8">
        <w:rPr>
          <w:rFonts w:cs="Arial"/>
          <w:sz w:val="19"/>
          <w:szCs w:val="19"/>
        </w:rPr>
        <w:t>School averaged 413</w:t>
      </w:r>
      <w:r w:rsidR="0056211E" w:rsidRPr="00272BE8">
        <w:rPr>
          <w:rFonts w:cs="Arial"/>
          <w:sz w:val="19"/>
          <w:szCs w:val="19"/>
        </w:rPr>
        <w:t xml:space="preserve"> students in Effective Enrolment calculations, attending school with an adjusted attendance of 92.3%. The number of students enrolled at the school can vary as over 35% of the students at CSPS come from families who have moved to Katherine as part of the Australian Defence Force, based both in Katherine itself and at RAAF Base Tindal. Movement between bases for many of our families can happen every 1-3 years.12.7% of the students attending CSPS are Indigenous. 11.6% of students have been identified with Either High Support or Special Educational Needs which require additional targeted support to meet their learning and engagement goals.</w:t>
      </w:r>
    </w:p>
    <w:p w:rsidR="0056211E" w:rsidRPr="00272BE8" w:rsidRDefault="0056211E" w:rsidP="0056211E">
      <w:pPr>
        <w:ind w:right="-166"/>
        <w:jc w:val="both"/>
        <w:rPr>
          <w:rFonts w:cs="Arial"/>
          <w:sz w:val="19"/>
          <w:szCs w:val="19"/>
        </w:rPr>
      </w:pPr>
    </w:p>
    <w:p w:rsidR="00915E47" w:rsidRPr="00272BE8" w:rsidRDefault="00915E47" w:rsidP="00915E47">
      <w:pPr>
        <w:ind w:right="-166"/>
        <w:jc w:val="both"/>
        <w:rPr>
          <w:rFonts w:cs="Arial"/>
          <w:b/>
          <w:bCs/>
          <w:iCs/>
          <w:sz w:val="19"/>
          <w:szCs w:val="19"/>
          <w:u w:val="single"/>
          <w:lang w:val="en-GB"/>
        </w:rPr>
      </w:pPr>
      <w:r w:rsidRPr="00272BE8">
        <w:rPr>
          <w:rFonts w:cs="Arial"/>
          <w:b/>
          <w:bCs/>
          <w:iCs/>
          <w:sz w:val="19"/>
          <w:szCs w:val="19"/>
          <w:u w:val="single"/>
          <w:lang w:val="en-GB"/>
        </w:rPr>
        <w:t xml:space="preserve">Key Duties and Responsibilities: </w:t>
      </w:r>
    </w:p>
    <w:p w:rsidR="00915E47" w:rsidRPr="00272BE8" w:rsidRDefault="00915E47" w:rsidP="00272BE8">
      <w:pPr>
        <w:pStyle w:val="ListParagraph"/>
        <w:numPr>
          <w:ilvl w:val="0"/>
          <w:numId w:val="11"/>
        </w:numPr>
        <w:spacing w:after="0"/>
        <w:rPr>
          <w:rFonts w:cs="Arial"/>
          <w:sz w:val="19"/>
          <w:szCs w:val="19"/>
          <w:lang w:val="en-GB"/>
        </w:rPr>
      </w:pPr>
      <w:r w:rsidRPr="00272BE8">
        <w:rPr>
          <w:rFonts w:cs="Arial"/>
          <w:sz w:val="19"/>
          <w:szCs w:val="19"/>
          <w:lang w:val="en-GB"/>
        </w:rPr>
        <w:t>Manage,</w:t>
      </w:r>
      <w:r w:rsidR="00DA29EF" w:rsidRPr="00272BE8">
        <w:rPr>
          <w:rFonts w:cs="Arial"/>
          <w:sz w:val="19"/>
          <w:szCs w:val="19"/>
          <w:lang w:val="en-GB"/>
        </w:rPr>
        <w:t xml:space="preserve"> monitor and maintain all </w:t>
      </w:r>
      <w:r w:rsidRPr="00272BE8">
        <w:rPr>
          <w:rFonts w:cs="Arial"/>
          <w:sz w:val="19"/>
          <w:szCs w:val="19"/>
          <w:lang w:val="en-GB"/>
        </w:rPr>
        <w:t>NT Schools related hardware, softwa</w:t>
      </w:r>
      <w:r w:rsidR="00DA29EF" w:rsidRPr="00272BE8">
        <w:rPr>
          <w:rFonts w:cs="Arial"/>
          <w:sz w:val="19"/>
          <w:szCs w:val="19"/>
          <w:lang w:val="en-GB"/>
        </w:rPr>
        <w:t>re and firmware with the school</w:t>
      </w:r>
      <w:r w:rsidRPr="00272BE8">
        <w:rPr>
          <w:rFonts w:cs="Arial"/>
          <w:sz w:val="19"/>
          <w:szCs w:val="19"/>
          <w:lang w:val="en-GB"/>
        </w:rPr>
        <w:t xml:space="preserve"> environment. Provide a high level of ICT </w:t>
      </w:r>
      <w:r w:rsidR="003348F7" w:rsidRPr="00272BE8">
        <w:rPr>
          <w:rFonts w:cs="Arial"/>
          <w:sz w:val="19"/>
          <w:szCs w:val="19"/>
          <w:lang w:val="en-GB"/>
        </w:rPr>
        <w:t>related support to the S</w:t>
      </w:r>
      <w:r w:rsidR="00DA29EF" w:rsidRPr="00272BE8">
        <w:rPr>
          <w:rFonts w:cs="Arial"/>
          <w:sz w:val="19"/>
          <w:szCs w:val="19"/>
          <w:lang w:val="en-GB"/>
        </w:rPr>
        <w:t>chool’s</w:t>
      </w:r>
      <w:r w:rsidRPr="00272BE8">
        <w:rPr>
          <w:rFonts w:cs="Arial"/>
          <w:sz w:val="19"/>
          <w:szCs w:val="19"/>
          <w:lang w:val="en-GB"/>
        </w:rPr>
        <w:t xml:space="preserve"> staff and student body. </w:t>
      </w:r>
    </w:p>
    <w:p w:rsidR="00915E47" w:rsidRPr="00272BE8" w:rsidRDefault="00915E47" w:rsidP="00272BE8">
      <w:pPr>
        <w:pStyle w:val="ListParagraph"/>
        <w:numPr>
          <w:ilvl w:val="0"/>
          <w:numId w:val="11"/>
        </w:numPr>
        <w:spacing w:after="0"/>
        <w:rPr>
          <w:rFonts w:cs="Arial"/>
          <w:sz w:val="19"/>
          <w:szCs w:val="19"/>
          <w:lang w:val="en-GB"/>
        </w:rPr>
      </w:pPr>
      <w:r w:rsidRPr="00272BE8">
        <w:rPr>
          <w:rFonts w:cs="Arial"/>
          <w:sz w:val="19"/>
          <w:szCs w:val="19"/>
          <w:lang w:val="en-GB"/>
        </w:rPr>
        <w:t xml:space="preserve">Administer user accounts for server access, mail access and internet access as and when required. Ensure the daily backup of mission </w:t>
      </w:r>
      <w:r w:rsidR="003348F7" w:rsidRPr="00272BE8">
        <w:rPr>
          <w:rFonts w:cs="Arial"/>
          <w:sz w:val="19"/>
          <w:szCs w:val="19"/>
          <w:lang w:val="en-GB"/>
        </w:rPr>
        <w:t>critical data within the S</w:t>
      </w:r>
      <w:r w:rsidR="00DA29EF" w:rsidRPr="00272BE8">
        <w:rPr>
          <w:rFonts w:cs="Arial"/>
          <w:sz w:val="19"/>
          <w:szCs w:val="19"/>
          <w:lang w:val="en-GB"/>
        </w:rPr>
        <w:t>chool</w:t>
      </w:r>
      <w:r w:rsidRPr="00272BE8">
        <w:rPr>
          <w:rFonts w:cs="Arial"/>
          <w:sz w:val="19"/>
          <w:szCs w:val="19"/>
          <w:lang w:val="en-GB"/>
        </w:rPr>
        <w:t xml:space="preserve"> as defined by current policies. </w:t>
      </w:r>
    </w:p>
    <w:p w:rsidR="00915E47" w:rsidRPr="00272BE8" w:rsidRDefault="00915E47" w:rsidP="00272BE8">
      <w:pPr>
        <w:pStyle w:val="ListParagraph"/>
        <w:numPr>
          <w:ilvl w:val="0"/>
          <w:numId w:val="11"/>
        </w:numPr>
        <w:spacing w:after="0"/>
        <w:rPr>
          <w:rFonts w:cs="Arial"/>
          <w:sz w:val="19"/>
          <w:szCs w:val="19"/>
          <w:lang w:val="en-GB"/>
        </w:rPr>
      </w:pPr>
      <w:r w:rsidRPr="00272BE8">
        <w:rPr>
          <w:rFonts w:cs="Arial"/>
          <w:sz w:val="19"/>
          <w:szCs w:val="19"/>
          <w:lang w:val="en-GB"/>
        </w:rPr>
        <w:t>Ensure the integrity, secur</w:t>
      </w:r>
      <w:r w:rsidR="00DA29EF" w:rsidRPr="00272BE8">
        <w:rPr>
          <w:rFonts w:cs="Arial"/>
          <w:sz w:val="19"/>
          <w:szCs w:val="19"/>
          <w:lang w:val="en-GB"/>
        </w:rPr>
        <w:t>ity and stability of the School</w:t>
      </w:r>
      <w:r w:rsidRPr="00272BE8">
        <w:rPr>
          <w:rFonts w:cs="Arial"/>
          <w:sz w:val="19"/>
          <w:szCs w:val="19"/>
          <w:lang w:val="en-GB"/>
        </w:rPr>
        <w:t>’s servers and network peripherals for the NT Schools and local configurations. Support the development and implementation of ICT policy and procedu</w:t>
      </w:r>
      <w:r w:rsidR="00DA29EF" w:rsidRPr="00272BE8">
        <w:rPr>
          <w:rFonts w:cs="Arial"/>
          <w:sz w:val="19"/>
          <w:szCs w:val="19"/>
          <w:lang w:val="en-GB"/>
        </w:rPr>
        <w:t>re in agreement with the School Leadership team</w:t>
      </w:r>
      <w:r w:rsidRPr="00272BE8">
        <w:rPr>
          <w:rFonts w:cs="Arial"/>
          <w:sz w:val="19"/>
          <w:szCs w:val="19"/>
          <w:lang w:val="en-GB"/>
        </w:rPr>
        <w:t>.</w:t>
      </w:r>
    </w:p>
    <w:p w:rsidR="00915E47" w:rsidRPr="00272BE8" w:rsidRDefault="00915E47" w:rsidP="00272BE8">
      <w:pPr>
        <w:pStyle w:val="ListParagraph"/>
        <w:numPr>
          <w:ilvl w:val="0"/>
          <w:numId w:val="11"/>
        </w:numPr>
        <w:spacing w:after="0"/>
        <w:rPr>
          <w:rFonts w:cs="Arial"/>
          <w:sz w:val="19"/>
          <w:szCs w:val="19"/>
        </w:rPr>
      </w:pPr>
      <w:r w:rsidRPr="00272BE8">
        <w:rPr>
          <w:rFonts w:cs="Arial"/>
          <w:sz w:val="19"/>
          <w:szCs w:val="19"/>
          <w:lang w:val="en-GB"/>
        </w:rPr>
        <w:t>Provide</w:t>
      </w:r>
      <w:r w:rsidR="00DA29EF" w:rsidRPr="00272BE8">
        <w:rPr>
          <w:rFonts w:cs="Arial"/>
          <w:sz w:val="19"/>
          <w:szCs w:val="19"/>
          <w:lang w:val="en-GB"/>
        </w:rPr>
        <w:t xml:space="preserve"> advice to the School Leadership team</w:t>
      </w:r>
      <w:r w:rsidRPr="00272BE8">
        <w:rPr>
          <w:rFonts w:cs="Arial"/>
          <w:sz w:val="19"/>
          <w:szCs w:val="19"/>
          <w:lang w:val="en-GB"/>
        </w:rPr>
        <w:t xml:space="preserve"> relating to ICT purchases a</w:t>
      </w:r>
      <w:r w:rsidR="004347C7" w:rsidRPr="00272BE8">
        <w:rPr>
          <w:rFonts w:cs="Arial"/>
          <w:sz w:val="19"/>
          <w:szCs w:val="19"/>
          <w:lang w:val="en-GB"/>
        </w:rPr>
        <w:t>nd projects in line with School</w:t>
      </w:r>
      <w:r w:rsidRPr="00272BE8">
        <w:rPr>
          <w:rFonts w:cs="Arial"/>
          <w:sz w:val="19"/>
          <w:szCs w:val="19"/>
          <w:lang w:val="en-GB"/>
        </w:rPr>
        <w:t xml:space="preserve"> and DET strategic plan.</w:t>
      </w:r>
    </w:p>
    <w:p w:rsidR="00915E47" w:rsidRPr="00272BE8" w:rsidRDefault="00915E47" w:rsidP="00915E47">
      <w:pPr>
        <w:ind w:right="-166"/>
        <w:jc w:val="both"/>
        <w:rPr>
          <w:rFonts w:eastAsiaTheme="minorHAnsi" w:cs="Arial"/>
          <w:sz w:val="19"/>
          <w:szCs w:val="19"/>
          <w:lang w:eastAsia="en-US"/>
        </w:rPr>
      </w:pPr>
    </w:p>
    <w:p w:rsidR="00915E47" w:rsidRPr="00272BE8" w:rsidRDefault="00272BE8" w:rsidP="00915E47">
      <w:pPr>
        <w:ind w:right="-166"/>
        <w:jc w:val="both"/>
        <w:rPr>
          <w:rFonts w:cs="Arial"/>
          <w:sz w:val="19"/>
          <w:szCs w:val="19"/>
        </w:rPr>
      </w:pPr>
      <w:r w:rsidRPr="00272BE8">
        <w:rPr>
          <w:rFonts w:cs="Arial"/>
          <w:b/>
          <w:sz w:val="19"/>
          <w:szCs w:val="19"/>
          <w:u w:val="single"/>
        </w:rPr>
        <w:t>Selection Criteria</w:t>
      </w:r>
    </w:p>
    <w:p w:rsidR="00915E47" w:rsidRPr="00272BE8" w:rsidRDefault="00915E47" w:rsidP="00915E47">
      <w:pPr>
        <w:keepNext/>
        <w:outlineLvl w:val="2"/>
        <w:rPr>
          <w:rFonts w:cs="Arial"/>
          <w:b/>
          <w:bCs/>
          <w:sz w:val="19"/>
          <w:szCs w:val="19"/>
          <w:u w:val="single"/>
          <w:lang w:val="en-GB"/>
        </w:rPr>
      </w:pPr>
      <w:r w:rsidRPr="00272BE8">
        <w:rPr>
          <w:rFonts w:cs="Arial"/>
          <w:b/>
          <w:bCs/>
          <w:sz w:val="19"/>
          <w:szCs w:val="19"/>
          <w:u w:val="single"/>
          <w:lang w:val="en-GB"/>
        </w:rPr>
        <w:t>Essential:</w:t>
      </w:r>
    </w:p>
    <w:p w:rsidR="00915E47" w:rsidRPr="00272BE8" w:rsidRDefault="00915E47" w:rsidP="00272BE8">
      <w:pPr>
        <w:pStyle w:val="ListParagraph"/>
        <w:numPr>
          <w:ilvl w:val="0"/>
          <w:numId w:val="12"/>
        </w:numPr>
        <w:spacing w:after="0"/>
        <w:rPr>
          <w:rFonts w:cs="Arial"/>
          <w:sz w:val="19"/>
          <w:szCs w:val="19"/>
          <w:lang w:val="en-GB"/>
        </w:rPr>
      </w:pPr>
      <w:r w:rsidRPr="00272BE8">
        <w:rPr>
          <w:rFonts w:cs="Arial"/>
          <w:sz w:val="19"/>
          <w:szCs w:val="19"/>
          <w:lang w:val="en-GB"/>
        </w:rPr>
        <w:t>Demonstrated successful experience in ICT network support and problem resolution including servers and their services, software and essential peripheral devices, PC hardware with an ability to keep pace with new/updated technology.</w:t>
      </w:r>
    </w:p>
    <w:p w:rsidR="00915E47" w:rsidRPr="00272BE8" w:rsidRDefault="00915E47" w:rsidP="00272BE8">
      <w:pPr>
        <w:pStyle w:val="ListParagraph"/>
        <w:numPr>
          <w:ilvl w:val="0"/>
          <w:numId w:val="12"/>
        </w:numPr>
        <w:spacing w:after="0"/>
        <w:rPr>
          <w:rFonts w:cs="Arial"/>
          <w:sz w:val="19"/>
          <w:szCs w:val="19"/>
          <w:lang w:val="en-GB"/>
        </w:rPr>
      </w:pPr>
      <w:r w:rsidRPr="00272BE8">
        <w:rPr>
          <w:rFonts w:cs="Arial"/>
          <w:sz w:val="19"/>
          <w:szCs w:val="19"/>
          <w:lang w:val="en-GB"/>
        </w:rPr>
        <w:t>Demonstrated strong work ethics, which includes the use of initiative, sound judgement skills and an understanding of confidentiality and security as it relates to this position.</w:t>
      </w:r>
    </w:p>
    <w:p w:rsidR="00915E47" w:rsidRPr="00272BE8" w:rsidRDefault="00915E47" w:rsidP="00272BE8">
      <w:pPr>
        <w:pStyle w:val="ListParagraph"/>
        <w:numPr>
          <w:ilvl w:val="0"/>
          <w:numId w:val="12"/>
        </w:numPr>
        <w:spacing w:after="0"/>
        <w:rPr>
          <w:rFonts w:cs="Arial"/>
          <w:sz w:val="19"/>
          <w:szCs w:val="19"/>
          <w:lang w:val="en-GB"/>
        </w:rPr>
      </w:pPr>
      <w:r w:rsidRPr="00272BE8">
        <w:rPr>
          <w:rFonts w:cs="Arial"/>
          <w:sz w:val="19"/>
          <w:szCs w:val="19"/>
          <w:lang w:val="en-GB"/>
        </w:rPr>
        <w:t xml:space="preserve">Well developed interpersonal skills including the ability to communicate effectively at all levels, work with minimal direction, manage an ICT help desk, determine work priorities, organise workflow and meet deadlines. Proven ability to work and positively interact with others in a cross-cultural setting. </w:t>
      </w:r>
    </w:p>
    <w:p w:rsidR="00915E47" w:rsidRPr="00272BE8" w:rsidRDefault="00915E47" w:rsidP="00272BE8">
      <w:pPr>
        <w:pStyle w:val="ListParagraph"/>
        <w:numPr>
          <w:ilvl w:val="0"/>
          <w:numId w:val="12"/>
        </w:numPr>
        <w:spacing w:after="0"/>
        <w:rPr>
          <w:rFonts w:cs="Arial"/>
          <w:sz w:val="19"/>
          <w:szCs w:val="19"/>
          <w:lang w:val="en-GB"/>
        </w:rPr>
      </w:pPr>
      <w:r w:rsidRPr="00272BE8">
        <w:rPr>
          <w:rFonts w:cs="Arial"/>
          <w:sz w:val="19"/>
          <w:szCs w:val="19"/>
          <w:lang w:val="en-GB"/>
        </w:rPr>
        <w:t>Proven ability to effectively use an array of office, finance and educational software</w:t>
      </w:r>
      <w:r w:rsidR="000A4AD7" w:rsidRPr="00272BE8">
        <w:rPr>
          <w:rFonts w:cs="Arial"/>
          <w:sz w:val="19"/>
          <w:szCs w:val="19"/>
          <w:lang w:val="en-GB"/>
        </w:rPr>
        <w:t xml:space="preserve"> (</w:t>
      </w:r>
      <w:proofErr w:type="spellStart"/>
      <w:r w:rsidR="008001E7">
        <w:rPr>
          <w:rFonts w:cs="Arial"/>
          <w:sz w:val="19"/>
          <w:szCs w:val="19"/>
          <w:lang w:val="en-GB"/>
        </w:rPr>
        <w:t>ie</w:t>
      </w:r>
      <w:proofErr w:type="spellEnd"/>
      <w:r w:rsidR="008001E7">
        <w:rPr>
          <w:rFonts w:cs="Arial"/>
          <w:sz w:val="19"/>
          <w:szCs w:val="19"/>
          <w:lang w:val="en-GB"/>
        </w:rPr>
        <w:t xml:space="preserve">: </w:t>
      </w:r>
      <w:bookmarkStart w:id="0" w:name="_GoBack"/>
      <w:bookmarkEnd w:id="0"/>
      <w:r w:rsidR="000A4AD7" w:rsidRPr="00272BE8">
        <w:rPr>
          <w:rFonts w:cs="Arial"/>
          <w:sz w:val="19"/>
          <w:szCs w:val="19"/>
          <w:lang w:val="en-GB"/>
        </w:rPr>
        <w:t>SAMS)</w:t>
      </w:r>
      <w:r w:rsidRPr="00272BE8">
        <w:rPr>
          <w:rFonts w:cs="Arial"/>
          <w:sz w:val="19"/>
          <w:szCs w:val="19"/>
          <w:lang w:val="en-GB"/>
        </w:rPr>
        <w:t>.</w:t>
      </w:r>
    </w:p>
    <w:p w:rsidR="00915E47" w:rsidRPr="00272BE8" w:rsidRDefault="000A4AD7" w:rsidP="00272BE8">
      <w:pPr>
        <w:pStyle w:val="ListParagraph"/>
        <w:numPr>
          <w:ilvl w:val="0"/>
          <w:numId w:val="12"/>
        </w:numPr>
        <w:spacing w:after="0"/>
        <w:rPr>
          <w:rFonts w:cs="Arial"/>
          <w:sz w:val="19"/>
          <w:szCs w:val="19"/>
          <w:lang w:val="en-GB"/>
        </w:rPr>
      </w:pPr>
      <w:r w:rsidRPr="00272BE8">
        <w:rPr>
          <w:rFonts w:cs="Arial"/>
          <w:color w:val="333333"/>
          <w:sz w:val="19"/>
          <w:szCs w:val="19"/>
        </w:rPr>
        <w:t>A</w:t>
      </w:r>
      <w:r w:rsidR="00915E47" w:rsidRPr="00272BE8">
        <w:rPr>
          <w:rFonts w:cs="Arial"/>
          <w:color w:val="333333"/>
          <w:sz w:val="19"/>
          <w:szCs w:val="19"/>
        </w:rPr>
        <w:t>bility to interact effectively with people from di</w:t>
      </w:r>
      <w:r w:rsidR="00272BE8">
        <w:rPr>
          <w:rFonts w:cs="Arial"/>
          <w:color w:val="333333"/>
          <w:sz w:val="19"/>
          <w:szCs w:val="19"/>
        </w:rPr>
        <w:t>verse</w:t>
      </w:r>
      <w:r w:rsidR="00915E47" w:rsidRPr="00272BE8">
        <w:rPr>
          <w:rFonts w:cs="Arial"/>
          <w:color w:val="333333"/>
          <w:sz w:val="19"/>
          <w:szCs w:val="19"/>
        </w:rPr>
        <w:t xml:space="preserve"> cultures</w:t>
      </w:r>
    </w:p>
    <w:p w:rsidR="00915E47" w:rsidRPr="00272BE8" w:rsidRDefault="00915E47" w:rsidP="00272BE8">
      <w:pPr>
        <w:pStyle w:val="ListParagraph"/>
        <w:numPr>
          <w:ilvl w:val="0"/>
          <w:numId w:val="12"/>
        </w:numPr>
        <w:spacing w:after="0"/>
        <w:rPr>
          <w:rFonts w:cs="Arial"/>
          <w:sz w:val="19"/>
          <w:szCs w:val="19"/>
          <w:lang w:val="en-GB"/>
        </w:rPr>
      </w:pPr>
      <w:r w:rsidRPr="00272BE8">
        <w:rPr>
          <w:rFonts w:cs="Arial"/>
          <w:color w:val="333333"/>
          <w:sz w:val="19"/>
          <w:szCs w:val="19"/>
        </w:rPr>
        <w:t>Current Working with Children Clearance Notice</w:t>
      </w:r>
      <w:r w:rsidR="00272BE8">
        <w:rPr>
          <w:rFonts w:cs="Arial"/>
          <w:color w:val="333333"/>
          <w:sz w:val="19"/>
          <w:szCs w:val="19"/>
        </w:rPr>
        <w:t xml:space="preserve"> or </w:t>
      </w:r>
      <w:r w:rsidR="00272BE8" w:rsidRPr="00272BE8">
        <w:rPr>
          <w:rFonts w:cs="Arial"/>
          <w:sz w:val="19"/>
          <w:szCs w:val="19"/>
        </w:rPr>
        <w:t>a</w:t>
      </w:r>
      <w:r w:rsidR="00272BE8">
        <w:rPr>
          <w:rFonts w:cs="Arial"/>
          <w:sz w:val="19"/>
          <w:szCs w:val="19"/>
        </w:rPr>
        <w:t>bility to obtain.</w:t>
      </w:r>
    </w:p>
    <w:p w:rsidR="00915E47" w:rsidRPr="00272BE8" w:rsidRDefault="00915E47" w:rsidP="00915E47">
      <w:pPr>
        <w:keepNext/>
        <w:outlineLvl w:val="2"/>
        <w:rPr>
          <w:rFonts w:cs="Arial"/>
          <w:b/>
          <w:bCs/>
          <w:sz w:val="19"/>
          <w:szCs w:val="19"/>
          <w:lang w:val="en-GB"/>
        </w:rPr>
      </w:pPr>
    </w:p>
    <w:p w:rsidR="00915E47" w:rsidRPr="00272BE8" w:rsidRDefault="00915E47" w:rsidP="00915E47">
      <w:pPr>
        <w:keepNext/>
        <w:outlineLvl w:val="2"/>
        <w:rPr>
          <w:rFonts w:cs="Arial"/>
          <w:b/>
          <w:bCs/>
          <w:sz w:val="19"/>
          <w:szCs w:val="19"/>
          <w:u w:val="single"/>
          <w:lang w:val="en-GB"/>
        </w:rPr>
      </w:pPr>
      <w:r w:rsidRPr="00272BE8">
        <w:rPr>
          <w:rFonts w:cs="Arial"/>
          <w:b/>
          <w:bCs/>
          <w:sz w:val="19"/>
          <w:szCs w:val="19"/>
          <w:u w:val="single"/>
          <w:lang w:val="en-GB"/>
        </w:rPr>
        <w:t>Desirable:</w:t>
      </w:r>
    </w:p>
    <w:p w:rsidR="00915E47" w:rsidRPr="00272BE8" w:rsidRDefault="00915E47" w:rsidP="00272BE8">
      <w:pPr>
        <w:pStyle w:val="ListParagraph"/>
        <w:numPr>
          <w:ilvl w:val="0"/>
          <w:numId w:val="13"/>
        </w:numPr>
        <w:spacing w:after="0"/>
        <w:ind w:left="360"/>
        <w:rPr>
          <w:rFonts w:cs="Arial"/>
          <w:sz w:val="19"/>
          <w:szCs w:val="19"/>
          <w:lang w:val="en-GB"/>
        </w:rPr>
      </w:pPr>
      <w:r w:rsidRPr="00272BE8">
        <w:rPr>
          <w:rFonts w:cs="Arial"/>
          <w:sz w:val="19"/>
          <w:szCs w:val="19"/>
          <w:lang w:val="en-GB"/>
        </w:rPr>
        <w:t>Attainment or working towards a university degree and/or Tertiary qualifications relating to ICT.</w:t>
      </w:r>
    </w:p>
    <w:p w:rsidR="00EA2FDD" w:rsidRPr="00272BE8" w:rsidRDefault="00EA2FDD" w:rsidP="00272BE8">
      <w:pPr>
        <w:ind w:right="-166"/>
        <w:jc w:val="both"/>
        <w:rPr>
          <w:rFonts w:cs="Arial"/>
          <w:sz w:val="19"/>
          <w:szCs w:val="19"/>
        </w:rPr>
      </w:pPr>
    </w:p>
    <w:p w:rsidR="00EA2FDD" w:rsidRPr="00272BE8" w:rsidRDefault="00EA2FDD" w:rsidP="00EA2FDD">
      <w:pPr>
        <w:ind w:right="-166"/>
        <w:jc w:val="both"/>
        <w:rPr>
          <w:rFonts w:cs="Arial"/>
          <w:b/>
          <w:sz w:val="19"/>
          <w:szCs w:val="19"/>
          <w:u w:val="single"/>
        </w:rPr>
      </w:pPr>
      <w:r w:rsidRPr="00272BE8">
        <w:rPr>
          <w:rFonts w:cs="Arial"/>
          <w:b/>
          <w:sz w:val="19"/>
          <w:szCs w:val="19"/>
          <w:u w:val="single"/>
        </w:rPr>
        <w:t xml:space="preserve">Further Information: </w:t>
      </w:r>
    </w:p>
    <w:p w:rsidR="00272BE8" w:rsidRPr="00272BE8" w:rsidRDefault="00EA2FDD" w:rsidP="00272BE8">
      <w:pPr>
        <w:ind w:right="-166"/>
        <w:jc w:val="both"/>
        <w:rPr>
          <w:rFonts w:cs="Arial"/>
          <w:b/>
          <w:sz w:val="19"/>
          <w:szCs w:val="19"/>
        </w:rPr>
      </w:pPr>
      <w:r w:rsidRPr="00272BE8">
        <w:rPr>
          <w:rFonts w:cs="Arial"/>
          <w:sz w:val="19"/>
          <w:szCs w:val="19"/>
        </w:rPr>
        <w:t>This position requires the a</w:t>
      </w:r>
      <w:r w:rsidR="00F97D5B" w:rsidRPr="00272BE8">
        <w:rPr>
          <w:rFonts w:cs="Arial"/>
          <w:sz w:val="19"/>
          <w:szCs w:val="19"/>
        </w:rPr>
        <w:t xml:space="preserve">bility to obtain a Working with Children clearance. </w:t>
      </w:r>
    </w:p>
    <w:p w:rsidR="00272BE8" w:rsidRPr="00272BE8" w:rsidRDefault="00272BE8" w:rsidP="008B7E98">
      <w:pPr>
        <w:tabs>
          <w:tab w:val="right" w:pos="10460"/>
        </w:tabs>
        <w:jc w:val="both"/>
        <w:rPr>
          <w:rFonts w:cs="Arial"/>
          <w:b/>
          <w:sz w:val="19"/>
          <w:szCs w:val="19"/>
        </w:rPr>
      </w:pPr>
    </w:p>
    <w:p w:rsidR="00377486" w:rsidRPr="00272BE8" w:rsidRDefault="00377486" w:rsidP="008B7E98">
      <w:pPr>
        <w:tabs>
          <w:tab w:val="right" w:pos="10460"/>
        </w:tabs>
        <w:jc w:val="both"/>
        <w:rPr>
          <w:rFonts w:cs="Arial"/>
          <w:b/>
          <w:sz w:val="19"/>
          <w:szCs w:val="19"/>
        </w:rPr>
      </w:pPr>
      <w:r w:rsidRPr="00272BE8">
        <w:rPr>
          <w:rFonts w:cs="Arial"/>
          <w:b/>
          <w:sz w:val="19"/>
          <w:szCs w:val="19"/>
        </w:rPr>
        <w:t xml:space="preserve">Approved: </w:t>
      </w:r>
      <w:r w:rsidR="00E23B8B" w:rsidRPr="00272BE8">
        <w:rPr>
          <w:rFonts w:cs="Arial"/>
          <w:b/>
          <w:sz w:val="19"/>
          <w:szCs w:val="19"/>
        </w:rPr>
        <w:t>November</w:t>
      </w:r>
      <w:r w:rsidR="00915E47" w:rsidRPr="00272BE8">
        <w:rPr>
          <w:rFonts w:cs="Arial"/>
          <w:b/>
          <w:sz w:val="19"/>
          <w:szCs w:val="19"/>
        </w:rPr>
        <w:t xml:space="preserve"> 201</w:t>
      </w:r>
      <w:r w:rsidR="00E23B8B" w:rsidRPr="00272BE8">
        <w:rPr>
          <w:rFonts w:cs="Arial"/>
          <w:b/>
          <w:sz w:val="19"/>
          <w:szCs w:val="19"/>
        </w:rPr>
        <w:t>9</w:t>
      </w:r>
      <w:r w:rsidRPr="00272BE8">
        <w:rPr>
          <w:rFonts w:cs="Arial"/>
          <w:b/>
          <w:sz w:val="19"/>
          <w:szCs w:val="19"/>
        </w:rPr>
        <w:tab/>
      </w:r>
      <w:r w:rsidR="00E23B8B" w:rsidRPr="00272BE8">
        <w:rPr>
          <w:rFonts w:cs="Arial"/>
          <w:b/>
          <w:sz w:val="19"/>
          <w:szCs w:val="19"/>
        </w:rPr>
        <w:t>Nick Lovering</w:t>
      </w:r>
      <w:r w:rsidR="00915E47" w:rsidRPr="00272BE8">
        <w:rPr>
          <w:rFonts w:cs="Arial"/>
          <w:b/>
          <w:sz w:val="19"/>
          <w:szCs w:val="19"/>
        </w:rPr>
        <w:t>, Principal</w:t>
      </w:r>
    </w:p>
    <w:sectPr w:rsidR="00377486" w:rsidRPr="00272BE8" w:rsidSect="004D5743">
      <w:footerReference w:type="default" r:id="rId13"/>
      <w:headerReference w:type="first" r:id="rId14"/>
      <w:footerReference w:type="first" r:id="rId15"/>
      <w:pgSz w:w="11900" w:h="16840"/>
      <w:pgMar w:top="426" w:right="720" w:bottom="142"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71" w:rsidRDefault="00EA2371" w:rsidP="00BE3387">
      <w:r>
        <w:separator/>
      </w:r>
    </w:p>
  </w:endnote>
  <w:endnote w:type="continuationSeparator" w:id="0">
    <w:p w:rsidR="00EA2371" w:rsidRDefault="00EA237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39" w:rsidRDefault="00292539" w:rsidP="006658DA">
    <w:pPr>
      <w:pStyle w:val="NTGfooterpagenumber"/>
    </w:pPr>
    <w:r>
      <w:t xml:space="preserve">Page </w:t>
    </w:r>
    <w:r>
      <w:fldChar w:fldCharType="begin"/>
    </w:r>
    <w:r>
      <w:instrText xml:space="preserve"> PAGE  \* Arabic  \* MERGEFORMAT </w:instrText>
    </w:r>
    <w:r>
      <w:fldChar w:fldCharType="separate"/>
    </w:r>
    <w:r w:rsidR="00272BE8">
      <w:rPr>
        <w:noProof/>
      </w:rPr>
      <w:t>2</w:t>
    </w:r>
    <w:r>
      <w:fldChar w:fldCharType="end"/>
    </w:r>
    <w:r>
      <w:t xml:space="preserve"> of </w:t>
    </w:r>
    <w:r w:rsidR="003B75ED">
      <w:rPr>
        <w:noProof/>
      </w:rPr>
      <w:fldChar w:fldCharType="begin"/>
    </w:r>
    <w:r w:rsidR="003B75ED">
      <w:rPr>
        <w:noProof/>
      </w:rPr>
      <w:instrText xml:space="preserve"> NUMPAGES  \* Arabic  \* MERGEFORMAT </w:instrText>
    </w:r>
    <w:r w:rsidR="003B75ED">
      <w:rPr>
        <w:noProof/>
      </w:rPr>
      <w:fldChar w:fldCharType="separate"/>
    </w:r>
    <w:r w:rsidR="00272BE8">
      <w:rPr>
        <w:noProof/>
      </w:rPr>
      <w:t>2</w:t>
    </w:r>
    <w:r w:rsidR="003B75ED">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39" w:rsidRDefault="00292539"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71" w:rsidRDefault="00EA2371" w:rsidP="00BE3387">
      <w:r>
        <w:separator/>
      </w:r>
    </w:p>
  </w:footnote>
  <w:footnote w:type="continuationSeparator" w:id="0">
    <w:p w:rsidR="00EA2371" w:rsidRDefault="00EA237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292539" w:rsidTr="002906F1">
      <w:trPr>
        <w:cantSplit/>
        <w:trHeight w:val="1426"/>
        <w:tblHeader/>
      </w:trPr>
      <w:tc>
        <w:tcPr>
          <w:tcW w:w="5245" w:type="dxa"/>
          <w:shd w:val="clear" w:color="auto" w:fill="auto"/>
          <w:vAlign w:val="bottom"/>
        </w:tcPr>
        <w:p w:rsidR="00292539" w:rsidRDefault="00947DBC" w:rsidP="002906F1">
          <w:pPr>
            <w:pStyle w:val="Header"/>
            <w:ind w:left="884"/>
          </w:pPr>
          <w:r w:rsidRPr="002B5D2C">
            <w:rPr>
              <w:noProof/>
            </w:rPr>
            <w:drawing>
              <wp:inline distT="0" distB="0" distL="0" distR="0">
                <wp:extent cx="2174875" cy="703580"/>
                <wp:effectExtent l="0" t="0" r="0" b="127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703580"/>
                        </a:xfrm>
                        <a:prstGeom prst="rect">
                          <a:avLst/>
                        </a:prstGeom>
                        <a:noFill/>
                        <a:ln>
                          <a:noFill/>
                        </a:ln>
                      </pic:spPr>
                    </pic:pic>
                  </a:graphicData>
                </a:graphic>
              </wp:inline>
            </w:drawing>
          </w:r>
        </w:p>
      </w:tc>
      <w:tc>
        <w:tcPr>
          <w:tcW w:w="4961" w:type="dxa"/>
          <w:shd w:val="clear" w:color="auto" w:fill="auto"/>
          <w:noWrap/>
          <w:tcMar>
            <w:left w:w="0" w:type="dxa"/>
            <w:right w:w="0" w:type="dxa"/>
          </w:tcMar>
        </w:tcPr>
        <w:p w:rsidR="00292539" w:rsidRDefault="00947DBC"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459BEE"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92539" w:rsidRDefault="00292539" w:rsidP="002E18ED">
          <w:pPr>
            <w:pStyle w:val="NTGdepartmentname"/>
          </w:pPr>
          <w:r>
            <w:t>WHOLE OF</w:t>
          </w:r>
          <w:r>
            <w:br/>
            <w:t>GOVERNMENT</w:t>
          </w:r>
        </w:p>
      </w:tc>
    </w:tr>
  </w:tbl>
  <w:p w:rsidR="00292539" w:rsidRPr="00996217" w:rsidRDefault="002925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7E1EFD"/>
    <w:multiLevelType w:val="hybridMultilevel"/>
    <w:tmpl w:val="3ACE3926"/>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651D54"/>
    <w:multiLevelType w:val="hybridMultilevel"/>
    <w:tmpl w:val="C3F886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D30F59"/>
    <w:multiLevelType w:val="hybridMultilevel"/>
    <w:tmpl w:val="E4645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C795D36"/>
    <w:multiLevelType w:val="hybridMultilevel"/>
    <w:tmpl w:val="3ACE3926"/>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9D01247"/>
    <w:multiLevelType w:val="hybridMultilevel"/>
    <w:tmpl w:val="5642B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2E25AE"/>
    <w:multiLevelType w:val="hybridMultilevel"/>
    <w:tmpl w:val="6936C2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CC1B3F"/>
    <w:multiLevelType w:val="hybridMultilevel"/>
    <w:tmpl w:val="8CECD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1247A5"/>
    <w:multiLevelType w:val="hybridMultilevel"/>
    <w:tmpl w:val="9B58E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2"/>
  </w:num>
  <w:num w:numId="2">
    <w:abstractNumId w:val="6"/>
  </w:num>
  <w:num w:numId="3">
    <w:abstractNumId w:val="5"/>
  </w:num>
  <w:num w:numId="4">
    <w:abstractNumId w:val="9"/>
  </w:num>
  <w:num w:numId="5">
    <w:abstractNumId w:val="7"/>
  </w:num>
  <w:num w:numId="6">
    <w:abstractNumId w:val="3"/>
  </w:num>
  <w:num w:numId="7">
    <w:abstractNumId w:val="1"/>
  </w:num>
  <w:num w:numId="8">
    <w:abstractNumId w:val="0"/>
  </w:num>
  <w:num w:numId="9">
    <w:abstractNumId w:val="11"/>
  </w:num>
  <w:num w:numId="10">
    <w:abstractNumId w:val="4"/>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BC"/>
    <w:rsid w:val="00002004"/>
    <w:rsid w:val="00003CE8"/>
    <w:rsid w:val="000306D5"/>
    <w:rsid w:val="000349CF"/>
    <w:rsid w:val="00034D28"/>
    <w:rsid w:val="0005185D"/>
    <w:rsid w:val="000A120A"/>
    <w:rsid w:val="000A4AD7"/>
    <w:rsid w:val="000D1972"/>
    <w:rsid w:val="000E0C4B"/>
    <w:rsid w:val="000E390A"/>
    <w:rsid w:val="00102470"/>
    <w:rsid w:val="0011354C"/>
    <w:rsid w:val="0012318A"/>
    <w:rsid w:val="00133D60"/>
    <w:rsid w:val="00176AF2"/>
    <w:rsid w:val="00185976"/>
    <w:rsid w:val="001A63BF"/>
    <w:rsid w:val="001A7D85"/>
    <w:rsid w:val="001E0A0B"/>
    <w:rsid w:val="001E4573"/>
    <w:rsid w:val="001E7DFE"/>
    <w:rsid w:val="001F09D7"/>
    <w:rsid w:val="00201F06"/>
    <w:rsid w:val="00206EC0"/>
    <w:rsid w:val="00272BE8"/>
    <w:rsid w:val="00282309"/>
    <w:rsid w:val="002906F1"/>
    <w:rsid w:val="00292539"/>
    <w:rsid w:val="002B64B1"/>
    <w:rsid w:val="002C425D"/>
    <w:rsid w:val="002E18ED"/>
    <w:rsid w:val="002E3EAE"/>
    <w:rsid w:val="002F7A9F"/>
    <w:rsid w:val="00307DB8"/>
    <w:rsid w:val="00307DCF"/>
    <w:rsid w:val="00312CED"/>
    <w:rsid w:val="00321E86"/>
    <w:rsid w:val="003348F7"/>
    <w:rsid w:val="00347502"/>
    <w:rsid w:val="003507D9"/>
    <w:rsid w:val="003509A8"/>
    <w:rsid w:val="003537FE"/>
    <w:rsid w:val="00354933"/>
    <w:rsid w:val="00363DCB"/>
    <w:rsid w:val="00377486"/>
    <w:rsid w:val="00387182"/>
    <w:rsid w:val="003B75ED"/>
    <w:rsid w:val="003D2F7A"/>
    <w:rsid w:val="00421A85"/>
    <w:rsid w:val="00422FEF"/>
    <w:rsid w:val="00432EEE"/>
    <w:rsid w:val="004347C7"/>
    <w:rsid w:val="00467930"/>
    <w:rsid w:val="00492965"/>
    <w:rsid w:val="004B2629"/>
    <w:rsid w:val="004C184C"/>
    <w:rsid w:val="004C2E58"/>
    <w:rsid w:val="004D31E5"/>
    <w:rsid w:val="004D5743"/>
    <w:rsid w:val="004E167E"/>
    <w:rsid w:val="00501FE3"/>
    <w:rsid w:val="00520ED8"/>
    <w:rsid w:val="00531BBC"/>
    <w:rsid w:val="0053379B"/>
    <w:rsid w:val="00537312"/>
    <w:rsid w:val="0055195B"/>
    <w:rsid w:val="0056211E"/>
    <w:rsid w:val="005B5462"/>
    <w:rsid w:val="005C2094"/>
    <w:rsid w:val="005D27F3"/>
    <w:rsid w:val="005E20CA"/>
    <w:rsid w:val="005F3448"/>
    <w:rsid w:val="0060741F"/>
    <w:rsid w:val="0061740F"/>
    <w:rsid w:val="006341E4"/>
    <w:rsid w:val="00656BDB"/>
    <w:rsid w:val="006658DA"/>
    <w:rsid w:val="00675DE1"/>
    <w:rsid w:val="0068556B"/>
    <w:rsid w:val="006B1F1A"/>
    <w:rsid w:val="006B594C"/>
    <w:rsid w:val="006C0BAF"/>
    <w:rsid w:val="006C7F36"/>
    <w:rsid w:val="006D5F76"/>
    <w:rsid w:val="00705A34"/>
    <w:rsid w:val="00707574"/>
    <w:rsid w:val="0073675A"/>
    <w:rsid w:val="007448C2"/>
    <w:rsid w:val="007515F7"/>
    <w:rsid w:val="007712D3"/>
    <w:rsid w:val="007766E2"/>
    <w:rsid w:val="007B05C5"/>
    <w:rsid w:val="007B62AA"/>
    <w:rsid w:val="007D5E5D"/>
    <w:rsid w:val="007E1407"/>
    <w:rsid w:val="007E1E82"/>
    <w:rsid w:val="008001E7"/>
    <w:rsid w:val="0080386F"/>
    <w:rsid w:val="00816CEC"/>
    <w:rsid w:val="008741B1"/>
    <w:rsid w:val="008824C6"/>
    <w:rsid w:val="008A0DAE"/>
    <w:rsid w:val="008B7E98"/>
    <w:rsid w:val="008C1F3D"/>
    <w:rsid w:val="008C2F51"/>
    <w:rsid w:val="008F74DE"/>
    <w:rsid w:val="00904C42"/>
    <w:rsid w:val="00910B3C"/>
    <w:rsid w:val="00915E47"/>
    <w:rsid w:val="009227ED"/>
    <w:rsid w:val="009438DE"/>
    <w:rsid w:val="00947DBC"/>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300A9"/>
    <w:rsid w:val="00B423DA"/>
    <w:rsid w:val="00B535C5"/>
    <w:rsid w:val="00B56B1B"/>
    <w:rsid w:val="00B75F17"/>
    <w:rsid w:val="00B96BFB"/>
    <w:rsid w:val="00BD5A16"/>
    <w:rsid w:val="00BD7C6A"/>
    <w:rsid w:val="00BE0120"/>
    <w:rsid w:val="00BE3387"/>
    <w:rsid w:val="00C07292"/>
    <w:rsid w:val="00C21D69"/>
    <w:rsid w:val="00C22565"/>
    <w:rsid w:val="00C275A2"/>
    <w:rsid w:val="00C45151"/>
    <w:rsid w:val="00C461D9"/>
    <w:rsid w:val="00C52852"/>
    <w:rsid w:val="00C61A69"/>
    <w:rsid w:val="00C726C3"/>
    <w:rsid w:val="00C94C9A"/>
    <w:rsid w:val="00CD414A"/>
    <w:rsid w:val="00CD645F"/>
    <w:rsid w:val="00CE2D72"/>
    <w:rsid w:val="00D121BD"/>
    <w:rsid w:val="00D67DDF"/>
    <w:rsid w:val="00D77CB5"/>
    <w:rsid w:val="00DA29EF"/>
    <w:rsid w:val="00DD46BB"/>
    <w:rsid w:val="00E03B6D"/>
    <w:rsid w:val="00E135D5"/>
    <w:rsid w:val="00E179D0"/>
    <w:rsid w:val="00E23B8B"/>
    <w:rsid w:val="00E361D8"/>
    <w:rsid w:val="00E76700"/>
    <w:rsid w:val="00E82280"/>
    <w:rsid w:val="00E82324"/>
    <w:rsid w:val="00EA2371"/>
    <w:rsid w:val="00EA24D3"/>
    <w:rsid w:val="00EA2FDD"/>
    <w:rsid w:val="00EA5666"/>
    <w:rsid w:val="00EC0314"/>
    <w:rsid w:val="00EC0F88"/>
    <w:rsid w:val="00EC5D06"/>
    <w:rsid w:val="00EF29B7"/>
    <w:rsid w:val="00F053D9"/>
    <w:rsid w:val="00F2039C"/>
    <w:rsid w:val="00F2135D"/>
    <w:rsid w:val="00F23450"/>
    <w:rsid w:val="00F45FB1"/>
    <w:rsid w:val="00F47A6D"/>
    <w:rsid w:val="00F642EF"/>
    <w:rsid w:val="00F80F7E"/>
    <w:rsid w:val="00F8275C"/>
    <w:rsid w:val="00F97D5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5E6BC"/>
  <w15:docId w15:val="{2D82846F-9EFE-4760-9524-A283D280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character" w:styleId="CommentReference">
    <w:name w:val="annotation reference"/>
    <w:uiPriority w:val="99"/>
    <w:semiHidden/>
    <w:unhideWhenUsed/>
    <w:rsid w:val="004E167E"/>
    <w:rPr>
      <w:sz w:val="16"/>
      <w:szCs w:val="16"/>
    </w:rPr>
  </w:style>
  <w:style w:type="paragraph" w:styleId="CommentText">
    <w:name w:val="annotation text"/>
    <w:basedOn w:val="Normal"/>
    <w:link w:val="CommentTextChar"/>
    <w:uiPriority w:val="99"/>
    <w:semiHidden/>
    <w:unhideWhenUsed/>
    <w:rsid w:val="004E167E"/>
    <w:rPr>
      <w:sz w:val="20"/>
    </w:rPr>
  </w:style>
  <w:style w:type="character" w:customStyle="1" w:styleId="CommentTextChar">
    <w:name w:val="Comment Text Char"/>
    <w:link w:val="CommentText"/>
    <w:uiPriority w:val="99"/>
    <w:semiHidden/>
    <w:rsid w:val="004E167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E167E"/>
    <w:rPr>
      <w:b/>
      <w:bCs/>
    </w:rPr>
  </w:style>
  <w:style w:type="character" w:customStyle="1" w:styleId="CommentSubjectChar">
    <w:name w:val="Comment Subject Char"/>
    <w:link w:val="CommentSubject"/>
    <w:uiPriority w:val="99"/>
    <w:semiHidden/>
    <w:rsid w:val="004E167E"/>
    <w:rPr>
      <w:rFonts w:ascii="Arial" w:eastAsia="Times New Roman" w:hAnsi="Arial"/>
      <w:b/>
      <w:bCs/>
    </w:rPr>
  </w:style>
  <w:style w:type="paragraph" w:styleId="ListParagraph">
    <w:name w:val="List Paragraph"/>
    <w:basedOn w:val="BlockText"/>
    <w:uiPriority w:val="99"/>
    <w:qFormat/>
    <w:rsid w:val="00EA2FDD"/>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szCs w:val="22"/>
      <w:lang w:eastAsia="en-US"/>
    </w:rPr>
  </w:style>
  <w:style w:type="paragraph" w:styleId="BlockText">
    <w:name w:val="Block Text"/>
    <w:basedOn w:val="Normal"/>
    <w:uiPriority w:val="99"/>
    <w:semiHidden/>
    <w:unhideWhenUsed/>
    <w:rsid w:val="00EA2FD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branson2@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84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E6D5-2A69-4180-860E-AB73B2AC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5104</CharactersWithSpaces>
  <SharedDoc>false</SharedDoc>
  <HLinks>
    <vt:vector size="24" baseType="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4259857</vt:i4>
      </vt:variant>
      <vt:variant>
        <vt:i4>6</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3</vt:i4>
      </vt:variant>
      <vt:variant>
        <vt:i4>0</vt:i4>
      </vt:variant>
      <vt:variant>
        <vt:i4>5</vt:i4>
      </vt:variant>
      <vt:variant>
        <vt:lpwstr>http://www.ocpe.nt.gov.au/working_in_the_ntps/filling_ntps_job_vacancies/information_for_applicants/one_page_applications_and_resumes</vt:lpwstr>
      </vt:variant>
      <vt:variant>
        <vt:lpwstr/>
      </vt:variant>
      <vt:variant>
        <vt:i4>3211277</vt:i4>
      </vt:variant>
      <vt:variant>
        <vt:i4>0</vt:i4>
      </vt:variant>
      <vt:variant>
        <vt:i4>0</vt:i4>
      </vt:variant>
      <vt:variant>
        <vt:i4>5</vt:i4>
      </vt:variant>
      <vt:variant>
        <vt:lpwstr>mailto:jasmin.aldenhoven@nt.gov.au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Jorja-lee Kinna</dc:creator>
  <cp:lastModifiedBy>Andrea Schwartzkopff</cp:lastModifiedBy>
  <cp:revision>3</cp:revision>
  <cp:lastPrinted>2017-11-15T02:33:00Z</cp:lastPrinted>
  <dcterms:created xsi:type="dcterms:W3CDTF">2019-11-25T01:22:00Z</dcterms:created>
  <dcterms:modified xsi:type="dcterms:W3CDTF">2019-11-25T01:24:00Z</dcterms:modified>
</cp:coreProperties>
</file>