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F142D" w:rsidRDefault="006F142D">
      <w:pPr>
        <w:rPr>
          <w:b/>
          <w:bCs/>
        </w:rPr>
      </w:pPr>
    </w:p>
    <w:p w14:paraId="0A37501D" w14:textId="77777777" w:rsidR="006F142D" w:rsidRDefault="006F142D">
      <w:pPr>
        <w:rPr>
          <w:b/>
          <w:bCs/>
        </w:rPr>
      </w:pPr>
    </w:p>
    <w:p w14:paraId="5DAB6C7B" w14:textId="77777777" w:rsidR="006F142D" w:rsidRDefault="006F142D">
      <w:pPr>
        <w:rPr>
          <w:b/>
          <w:bCs/>
        </w:rPr>
      </w:pPr>
    </w:p>
    <w:p w14:paraId="4F05B11F" w14:textId="77777777" w:rsidR="006F142D" w:rsidRDefault="001C4489">
      <w:pPr>
        <w:pStyle w:val="Heading2"/>
      </w:pPr>
      <w:r>
        <w:rPr>
          <w:noProof/>
          <w:sz w:val="20"/>
          <w:lang w:val="en-US"/>
        </w:rPr>
        <w:drawing>
          <wp:anchor distT="0" distB="0" distL="114300" distR="114300" simplePos="0" relativeHeight="251657216" behindDoc="0" locked="0" layoutInCell="1" allowOverlap="1" wp14:anchorId="7DE29617" wp14:editId="07777777">
            <wp:simplePos x="0" y="0"/>
            <wp:positionH relativeFrom="page">
              <wp:posOffset>5135880</wp:posOffset>
            </wp:positionH>
            <wp:positionV relativeFrom="page">
              <wp:posOffset>135890</wp:posOffset>
            </wp:positionV>
            <wp:extent cx="2171700"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142D">
        <w:t>Job description</w:t>
      </w:r>
    </w:p>
    <w:p w14:paraId="02EB378F" w14:textId="77777777" w:rsidR="006F142D" w:rsidRDefault="006F142D">
      <w:pPr>
        <w:rPr>
          <w:b/>
          <w:bCs/>
        </w:rPr>
      </w:pPr>
    </w:p>
    <w:tbl>
      <w:tblPr>
        <w:tblW w:w="99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578"/>
        <w:gridCol w:w="7861"/>
      </w:tblGrid>
      <w:tr w:rsidR="001407CD" w14:paraId="583AFDFE" w14:textId="77777777" w:rsidTr="4F549505">
        <w:trPr>
          <w:cantSplit/>
          <w:trHeight w:val="562"/>
        </w:trPr>
        <w:tc>
          <w:tcPr>
            <w:tcW w:w="2099" w:type="dxa"/>
            <w:gridSpan w:val="2"/>
            <w:tcBorders>
              <w:bottom w:val="single" w:sz="4" w:space="0" w:color="auto"/>
            </w:tcBorders>
            <w:shd w:val="clear" w:color="auto" w:fill="D9D9D9" w:themeFill="background1" w:themeFillShade="D9"/>
            <w:vAlign w:val="center"/>
          </w:tcPr>
          <w:p w14:paraId="5F4D2911" w14:textId="77777777" w:rsidR="001407CD" w:rsidRPr="00266084" w:rsidRDefault="001407CD">
            <w:pPr>
              <w:pStyle w:val="Heading1"/>
              <w:rPr>
                <w:rFonts w:ascii="Calibri" w:hAnsi="Calibri"/>
              </w:rPr>
            </w:pPr>
            <w:r w:rsidRPr="00266084">
              <w:rPr>
                <w:rFonts w:ascii="Calibri" w:hAnsi="Calibri"/>
              </w:rPr>
              <w:t>Job title</w:t>
            </w:r>
          </w:p>
        </w:tc>
        <w:tc>
          <w:tcPr>
            <w:tcW w:w="7861" w:type="dxa"/>
            <w:vAlign w:val="center"/>
          </w:tcPr>
          <w:p w14:paraId="66631A36" w14:textId="77777777" w:rsidR="001407CD" w:rsidRPr="00266084" w:rsidRDefault="4F549505" w:rsidP="4F549505">
            <w:pPr>
              <w:pStyle w:val="Footer"/>
              <w:tabs>
                <w:tab w:val="clear" w:pos="4320"/>
                <w:tab w:val="clear" w:pos="8640"/>
              </w:tabs>
              <w:rPr>
                <w:rFonts w:ascii="Calibri" w:hAnsi="Calibri"/>
                <w:sz w:val="22"/>
                <w:szCs w:val="22"/>
                <w:highlight w:val="yellow"/>
                <w:lang w:val="en-GB"/>
              </w:rPr>
            </w:pPr>
            <w:r w:rsidRPr="00EB7F23">
              <w:rPr>
                <w:rFonts w:ascii="Calibri" w:hAnsi="Calibri"/>
                <w:sz w:val="22"/>
                <w:szCs w:val="22"/>
                <w:lang w:val="en-GB"/>
              </w:rPr>
              <w:t>Wellbeing Co-Ordinator</w:t>
            </w:r>
          </w:p>
        </w:tc>
      </w:tr>
      <w:tr w:rsidR="006F142D" w14:paraId="21AEDE43" w14:textId="77777777" w:rsidTr="4F549505">
        <w:trPr>
          <w:cantSplit/>
          <w:trHeight w:val="474"/>
        </w:trPr>
        <w:tc>
          <w:tcPr>
            <w:tcW w:w="2099" w:type="dxa"/>
            <w:gridSpan w:val="2"/>
            <w:shd w:val="clear" w:color="auto" w:fill="D9D9D9" w:themeFill="background1" w:themeFillShade="D9"/>
            <w:vAlign w:val="center"/>
          </w:tcPr>
          <w:p w14:paraId="1CF2C3FB" w14:textId="77777777" w:rsidR="006F142D" w:rsidRPr="00266084" w:rsidRDefault="006F142D">
            <w:pPr>
              <w:pStyle w:val="Heading1"/>
              <w:rPr>
                <w:rFonts w:ascii="Calibri" w:hAnsi="Calibri"/>
              </w:rPr>
            </w:pPr>
            <w:r w:rsidRPr="00266084">
              <w:rPr>
                <w:rFonts w:ascii="Calibri" w:hAnsi="Calibri"/>
              </w:rPr>
              <w:t>School</w:t>
            </w:r>
          </w:p>
        </w:tc>
        <w:tc>
          <w:tcPr>
            <w:tcW w:w="7861" w:type="dxa"/>
            <w:vAlign w:val="center"/>
          </w:tcPr>
          <w:p w14:paraId="650AF3C1" w14:textId="77777777" w:rsidR="006F142D" w:rsidRPr="00266084" w:rsidRDefault="00D40608">
            <w:pPr>
              <w:pStyle w:val="Footer"/>
              <w:tabs>
                <w:tab w:val="clear" w:pos="4320"/>
                <w:tab w:val="clear" w:pos="8640"/>
              </w:tabs>
              <w:rPr>
                <w:rFonts w:ascii="Calibri" w:hAnsi="Calibri"/>
                <w:bCs/>
                <w:sz w:val="22"/>
                <w:szCs w:val="22"/>
                <w:lang w:val="en-GB"/>
              </w:rPr>
            </w:pPr>
            <w:r w:rsidRPr="00266084">
              <w:rPr>
                <w:rFonts w:ascii="Calibri" w:hAnsi="Calibri"/>
                <w:bCs/>
                <w:sz w:val="22"/>
                <w:szCs w:val="22"/>
                <w:lang w:val="en-GB"/>
              </w:rPr>
              <w:t>Ilford County High School</w:t>
            </w:r>
          </w:p>
        </w:tc>
      </w:tr>
      <w:tr w:rsidR="006F142D" w14:paraId="4CC3E36C" w14:textId="77777777" w:rsidTr="4F549505">
        <w:trPr>
          <w:trHeight w:val="487"/>
        </w:trPr>
        <w:tc>
          <w:tcPr>
            <w:tcW w:w="1521" w:type="dxa"/>
            <w:tcBorders>
              <w:bottom w:val="single" w:sz="4" w:space="0" w:color="auto"/>
            </w:tcBorders>
            <w:shd w:val="clear" w:color="auto" w:fill="D9D9D9" w:themeFill="background1" w:themeFillShade="D9"/>
            <w:vAlign w:val="center"/>
          </w:tcPr>
          <w:p w14:paraId="01CAF61D" w14:textId="77777777" w:rsidR="006F142D" w:rsidRPr="00266084" w:rsidRDefault="006F142D">
            <w:pPr>
              <w:pStyle w:val="Heading1"/>
              <w:rPr>
                <w:rFonts w:ascii="Calibri" w:hAnsi="Calibri"/>
              </w:rPr>
            </w:pPr>
            <w:r w:rsidRPr="00266084">
              <w:rPr>
                <w:rFonts w:ascii="Calibri" w:hAnsi="Calibri"/>
              </w:rPr>
              <w:t>Reports to</w:t>
            </w:r>
          </w:p>
        </w:tc>
        <w:tc>
          <w:tcPr>
            <w:tcW w:w="8439" w:type="dxa"/>
            <w:gridSpan w:val="2"/>
            <w:vAlign w:val="center"/>
          </w:tcPr>
          <w:p w14:paraId="07DE32F6" w14:textId="3EF227D4" w:rsidR="006F142D" w:rsidRPr="00266084" w:rsidRDefault="00C65829">
            <w:pPr>
              <w:pStyle w:val="Footer"/>
              <w:tabs>
                <w:tab w:val="clear" w:pos="4320"/>
                <w:tab w:val="clear" w:pos="8640"/>
              </w:tabs>
              <w:rPr>
                <w:rFonts w:ascii="Calibri" w:hAnsi="Calibri"/>
                <w:bCs/>
                <w:sz w:val="22"/>
                <w:szCs w:val="22"/>
                <w:lang w:val="en-GB"/>
              </w:rPr>
            </w:pPr>
            <w:r>
              <w:rPr>
                <w:rFonts w:ascii="Calibri" w:hAnsi="Calibri"/>
                <w:bCs/>
                <w:sz w:val="22"/>
                <w:szCs w:val="22"/>
                <w:lang w:val="en-GB"/>
              </w:rPr>
              <w:t>Pastoral AHT/</w:t>
            </w:r>
            <w:proofErr w:type="spellStart"/>
            <w:r w:rsidR="00CB694F">
              <w:rPr>
                <w:rFonts w:ascii="Calibri" w:hAnsi="Calibri"/>
                <w:bCs/>
                <w:sz w:val="22"/>
                <w:szCs w:val="22"/>
                <w:lang w:val="en-GB"/>
              </w:rPr>
              <w:t>DoSD</w:t>
            </w:r>
            <w:proofErr w:type="spellEnd"/>
            <w:r w:rsidR="00CB694F">
              <w:rPr>
                <w:rFonts w:ascii="Calibri" w:hAnsi="Calibri"/>
                <w:bCs/>
                <w:sz w:val="22"/>
                <w:szCs w:val="22"/>
                <w:lang w:val="en-GB"/>
              </w:rPr>
              <w:t>/</w:t>
            </w:r>
            <w:r>
              <w:rPr>
                <w:rFonts w:ascii="Calibri" w:hAnsi="Calibri"/>
                <w:bCs/>
                <w:sz w:val="22"/>
                <w:szCs w:val="22"/>
                <w:lang w:val="en-GB"/>
              </w:rPr>
              <w:t>SLT</w:t>
            </w:r>
          </w:p>
        </w:tc>
      </w:tr>
      <w:tr w:rsidR="00DF10A5" w14:paraId="62D243E0" w14:textId="77777777" w:rsidTr="4F549505">
        <w:trPr>
          <w:trHeight w:val="487"/>
        </w:trPr>
        <w:tc>
          <w:tcPr>
            <w:tcW w:w="1521" w:type="dxa"/>
            <w:tcBorders>
              <w:bottom w:val="single" w:sz="4" w:space="0" w:color="auto"/>
            </w:tcBorders>
            <w:shd w:val="clear" w:color="auto" w:fill="D9D9D9" w:themeFill="background1" w:themeFillShade="D9"/>
            <w:vAlign w:val="center"/>
          </w:tcPr>
          <w:p w14:paraId="39731BAE" w14:textId="77777777" w:rsidR="00DF10A5" w:rsidRPr="00266084" w:rsidRDefault="00DF10A5" w:rsidP="00DF10A5">
            <w:pPr>
              <w:pStyle w:val="Heading1"/>
              <w:rPr>
                <w:rFonts w:ascii="Calibri" w:hAnsi="Calibri"/>
              </w:rPr>
            </w:pPr>
            <w:r w:rsidRPr="00266084">
              <w:rPr>
                <w:rFonts w:ascii="Calibri" w:hAnsi="Calibri"/>
              </w:rPr>
              <w:t>Salary</w:t>
            </w:r>
          </w:p>
        </w:tc>
        <w:tc>
          <w:tcPr>
            <w:tcW w:w="8439" w:type="dxa"/>
            <w:gridSpan w:val="2"/>
            <w:vAlign w:val="center"/>
          </w:tcPr>
          <w:p w14:paraId="689CEE25" w14:textId="04CAF17F" w:rsidR="00DF10A5" w:rsidRPr="00F92739" w:rsidRDefault="00DF10A5" w:rsidP="00DF10A5">
            <w:pPr>
              <w:pStyle w:val="Footer"/>
              <w:tabs>
                <w:tab w:val="clear" w:pos="4320"/>
                <w:tab w:val="clear" w:pos="8640"/>
              </w:tabs>
              <w:rPr>
                <w:rFonts w:ascii="Calibri" w:hAnsi="Calibri"/>
                <w:bCs/>
                <w:sz w:val="22"/>
                <w:szCs w:val="22"/>
                <w:lang w:val="en-GB"/>
              </w:rPr>
            </w:pPr>
            <w:r w:rsidRPr="00F92739">
              <w:rPr>
                <w:rFonts w:ascii="Calibri" w:hAnsi="Calibri"/>
                <w:bCs/>
                <w:sz w:val="22"/>
                <w:szCs w:val="22"/>
                <w:lang w:val="en-GB"/>
              </w:rPr>
              <w:t>LBR 5 12-15 £</w:t>
            </w:r>
            <w:r w:rsidR="00C65829">
              <w:rPr>
                <w:rFonts w:ascii="Calibri" w:hAnsi="Calibri"/>
                <w:bCs/>
                <w:sz w:val="22"/>
                <w:szCs w:val="22"/>
                <w:lang w:val="en-GB"/>
              </w:rPr>
              <w:t>25,137-</w:t>
            </w:r>
            <w:r w:rsidR="00AA4031">
              <w:rPr>
                <w:rFonts w:ascii="Calibri" w:hAnsi="Calibri"/>
                <w:bCs/>
                <w:sz w:val="22"/>
                <w:szCs w:val="22"/>
                <w:lang w:val="en-GB"/>
              </w:rPr>
              <w:t>£</w:t>
            </w:r>
            <w:r w:rsidR="00C65829">
              <w:rPr>
                <w:rFonts w:ascii="Calibri" w:hAnsi="Calibri"/>
                <w:bCs/>
                <w:sz w:val="22"/>
                <w:szCs w:val="22"/>
                <w:lang w:val="en-GB"/>
              </w:rPr>
              <w:t>26,520</w:t>
            </w:r>
            <w:r w:rsidRPr="00F92739">
              <w:rPr>
                <w:rFonts w:ascii="Calibri" w:hAnsi="Calibri"/>
                <w:bCs/>
                <w:sz w:val="22"/>
                <w:szCs w:val="22"/>
                <w:lang w:val="en-GB"/>
              </w:rPr>
              <w:t xml:space="preserve"> (pro rata)</w:t>
            </w:r>
            <w:r w:rsidR="00AA4031">
              <w:rPr>
                <w:rFonts w:ascii="Calibri" w:hAnsi="Calibri"/>
                <w:bCs/>
                <w:sz w:val="22"/>
                <w:szCs w:val="22"/>
                <w:lang w:val="en-GB"/>
              </w:rPr>
              <w:t xml:space="preserve"> Point dependent in experience</w:t>
            </w:r>
          </w:p>
        </w:tc>
      </w:tr>
      <w:tr w:rsidR="00DF10A5" w14:paraId="56A99B81" w14:textId="77777777" w:rsidTr="4F549505">
        <w:trPr>
          <w:trHeight w:val="487"/>
        </w:trPr>
        <w:tc>
          <w:tcPr>
            <w:tcW w:w="1521" w:type="dxa"/>
            <w:tcBorders>
              <w:bottom w:val="single" w:sz="4" w:space="0" w:color="auto"/>
            </w:tcBorders>
            <w:shd w:val="clear" w:color="auto" w:fill="D9D9D9" w:themeFill="background1" w:themeFillShade="D9"/>
            <w:vAlign w:val="center"/>
          </w:tcPr>
          <w:p w14:paraId="310018A9" w14:textId="77777777" w:rsidR="00DF10A5" w:rsidRPr="00266084" w:rsidRDefault="00DF10A5" w:rsidP="00DF10A5">
            <w:pPr>
              <w:pStyle w:val="Heading1"/>
              <w:rPr>
                <w:rFonts w:ascii="Calibri" w:hAnsi="Calibri"/>
              </w:rPr>
            </w:pPr>
            <w:r w:rsidRPr="00266084">
              <w:rPr>
                <w:rFonts w:ascii="Calibri" w:hAnsi="Calibri"/>
              </w:rPr>
              <w:t>Hours</w:t>
            </w:r>
          </w:p>
        </w:tc>
        <w:tc>
          <w:tcPr>
            <w:tcW w:w="8439" w:type="dxa"/>
            <w:gridSpan w:val="2"/>
            <w:vAlign w:val="center"/>
          </w:tcPr>
          <w:p w14:paraId="6A7ABB4E" w14:textId="77777777" w:rsidR="003B72B8" w:rsidRPr="003B72B8" w:rsidRDefault="003B72B8" w:rsidP="003B72B8">
            <w:pPr>
              <w:pStyle w:val="Footer"/>
              <w:numPr>
                <w:ilvl w:val="0"/>
                <w:numId w:val="37"/>
              </w:numPr>
              <w:tabs>
                <w:tab w:val="clear" w:pos="4320"/>
                <w:tab w:val="clear" w:pos="8640"/>
              </w:tabs>
              <w:rPr>
                <w:rFonts w:ascii="Calibri" w:hAnsi="Calibri"/>
                <w:bCs/>
                <w:sz w:val="22"/>
                <w:szCs w:val="22"/>
                <w:lang w:val="en-GB"/>
              </w:rPr>
            </w:pPr>
            <w:r w:rsidRPr="003B72B8">
              <w:rPr>
                <w:rFonts w:ascii="Calibri" w:hAnsi="Calibri"/>
                <w:bCs/>
                <w:sz w:val="22"/>
                <w:szCs w:val="22"/>
                <w:lang w:val="en-GB"/>
              </w:rPr>
              <w:t>36 Hours</w:t>
            </w:r>
          </w:p>
          <w:p w14:paraId="3F6F392F" w14:textId="77777777" w:rsidR="003B72B8" w:rsidRPr="003B72B8" w:rsidRDefault="003B72B8" w:rsidP="003B72B8">
            <w:pPr>
              <w:pStyle w:val="Footer"/>
              <w:numPr>
                <w:ilvl w:val="0"/>
                <w:numId w:val="37"/>
              </w:numPr>
              <w:tabs>
                <w:tab w:val="clear" w:pos="4320"/>
                <w:tab w:val="clear" w:pos="8640"/>
              </w:tabs>
              <w:rPr>
                <w:rFonts w:ascii="Calibri" w:hAnsi="Calibri"/>
                <w:bCs/>
                <w:sz w:val="22"/>
                <w:szCs w:val="22"/>
                <w:lang w:val="en-GB"/>
              </w:rPr>
            </w:pPr>
            <w:r w:rsidRPr="003B72B8">
              <w:rPr>
                <w:rFonts w:ascii="Calibri" w:hAnsi="Calibri"/>
                <w:bCs/>
                <w:sz w:val="22"/>
                <w:szCs w:val="22"/>
                <w:lang w:val="en-GB"/>
              </w:rPr>
              <w:t>39 Weeks per year</w:t>
            </w:r>
          </w:p>
          <w:p w14:paraId="4286CDCE" w14:textId="6F8919E3" w:rsidR="003B72B8" w:rsidRPr="003B72B8" w:rsidRDefault="003B72B8" w:rsidP="003B72B8">
            <w:pPr>
              <w:pStyle w:val="Footer"/>
              <w:numPr>
                <w:ilvl w:val="0"/>
                <w:numId w:val="37"/>
              </w:numPr>
              <w:tabs>
                <w:tab w:val="clear" w:pos="4320"/>
                <w:tab w:val="clear" w:pos="8640"/>
              </w:tabs>
              <w:rPr>
                <w:rFonts w:ascii="Calibri" w:hAnsi="Calibri"/>
                <w:bCs/>
                <w:sz w:val="22"/>
                <w:szCs w:val="22"/>
                <w:lang w:val="en-GB"/>
              </w:rPr>
            </w:pPr>
            <w:r w:rsidRPr="003B72B8">
              <w:rPr>
                <w:rFonts w:ascii="Calibri" w:hAnsi="Calibri"/>
                <w:sz w:val="22"/>
                <w:szCs w:val="22"/>
              </w:rPr>
              <w:t xml:space="preserve">Hours 8.15am to 4.00pm Monday to Thursday, 8.15am to 3:45pm Friday (this includes a 30-minute unpaid lunch break taken outside for the </w:t>
            </w:r>
            <w:r w:rsidR="00EB7F23" w:rsidRPr="003B72B8">
              <w:rPr>
                <w:rFonts w:ascii="Calibri" w:hAnsi="Calibri"/>
                <w:sz w:val="22"/>
                <w:szCs w:val="22"/>
              </w:rPr>
              <w:t>pupils’</w:t>
            </w:r>
            <w:r w:rsidRPr="003B72B8">
              <w:rPr>
                <w:rFonts w:ascii="Calibri" w:hAnsi="Calibri"/>
                <w:sz w:val="22"/>
                <w:szCs w:val="22"/>
              </w:rPr>
              <w:t xml:space="preserve"> lunch hour)</w:t>
            </w:r>
          </w:p>
          <w:p w14:paraId="6A05A809" w14:textId="77777777" w:rsidR="00DF10A5" w:rsidRPr="00266084" w:rsidRDefault="00DF10A5" w:rsidP="00DF10A5">
            <w:pPr>
              <w:pStyle w:val="Footer"/>
              <w:tabs>
                <w:tab w:val="clear" w:pos="4320"/>
                <w:tab w:val="clear" w:pos="8640"/>
              </w:tabs>
              <w:ind w:left="720"/>
              <w:rPr>
                <w:rFonts w:ascii="Calibri" w:hAnsi="Calibri"/>
                <w:bCs/>
                <w:sz w:val="22"/>
                <w:szCs w:val="22"/>
                <w:lang w:val="en-GB"/>
              </w:rPr>
            </w:pPr>
          </w:p>
        </w:tc>
      </w:tr>
      <w:tr w:rsidR="00DF10A5" w14:paraId="3AE01C85" w14:textId="77777777" w:rsidTr="4F549505">
        <w:trPr>
          <w:trHeight w:val="396"/>
        </w:trPr>
        <w:tc>
          <w:tcPr>
            <w:tcW w:w="1521" w:type="dxa"/>
            <w:tcBorders>
              <w:bottom w:val="single" w:sz="4" w:space="0" w:color="auto"/>
            </w:tcBorders>
            <w:shd w:val="clear" w:color="auto" w:fill="D9D9D9" w:themeFill="background1" w:themeFillShade="D9"/>
            <w:vAlign w:val="center"/>
          </w:tcPr>
          <w:p w14:paraId="16393A89" w14:textId="77777777" w:rsidR="00DF10A5" w:rsidRPr="00266084" w:rsidRDefault="00DF10A5" w:rsidP="00DF10A5">
            <w:pPr>
              <w:pStyle w:val="Heading1"/>
              <w:rPr>
                <w:rFonts w:ascii="Calibri" w:hAnsi="Calibri"/>
              </w:rPr>
            </w:pPr>
            <w:r w:rsidRPr="00266084">
              <w:rPr>
                <w:rFonts w:ascii="Calibri" w:hAnsi="Calibri"/>
              </w:rPr>
              <w:t>Responsible for</w:t>
            </w:r>
          </w:p>
        </w:tc>
        <w:tc>
          <w:tcPr>
            <w:tcW w:w="8439" w:type="dxa"/>
            <w:gridSpan w:val="2"/>
            <w:tcBorders>
              <w:bottom w:val="single" w:sz="4" w:space="0" w:color="auto"/>
            </w:tcBorders>
            <w:vAlign w:val="center"/>
          </w:tcPr>
          <w:p w14:paraId="146E8121" w14:textId="77777777" w:rsidR="00DF10A5" w:rsidRPr="00266084" w:rsidRDefault="00DF10A5" w:rsidP="00DF10A5">
            <w:pPr>
              <w:tabs>
                <w:tab w:val="num" w:pos="435"/>
              </w:tabs>
              <w:rPr>
                <w:rFonts w:ascii="Calibri" w:hAnsi="Calibri"/>
                <w:bCs/>
                <w:sz w:val="22"/>
                <w:szCs w:val="22"/>
              </w:rPr>
            </w:pPr>
            <w:r>
              <w:rPr>
                <w:rFonts w:ascii="Calibri" w:hAnsi="Calibri"/>
                <w:bCs/>
                <w:sz w:val="22"/>
                <w:szCs w:val="22"/>
              </w:rPr>
              <w:t>NA</w:t>
            </w:r>
          </w:p>
        </w:tc>
      </w:tr>
      <w:tr w:rsidR="00DF10A5" w14:paraId="314C6208" w14:textId="77777777" w:rsidTr="4F549505">
        <w:trPr>
          <w:trHeight w:val="442"/>
        </w:trPr>
        <w:tc>
          <w:tcPr>
            <w:tcW w:w="9960" w:type="dxa"/>
            <w:gridSpan w:val="3"/>
            <w:shd w:val="clear" w:color="auto" w:fill="D9D9D9" w:themeFill="background1" w:themeFillShade="D9"/>
            <w:vAlign w:val="center"/>
          </w:tcPr>
          <w:p w14:paraId="7254C453" w14:textId="77777777" w:rsidR="00DF10A5" w:rsidRDefault="00DF10A5" w:rsidP="00DF10A5">
            <w:pPr>
              <w:pStyle w:val="Heading1"/>
            </w:pPr>
            <w:r>
              <w:t>Purpose of job</w:t>
            </w:r>
          </w:p>
        </w:tc>
      </w:tr>
      <w:tr w:rsidR="00DF10A5" w14:paraId="616BDA7A" w14:textId="77777777" w:rsidTr="4F549505">
        <w:trPr>
          <w:trHeight w:val="1075"/>
        </w:trPr>
        <w:tc>
          <w:tcPr>
            <w:tcW w:w="9960" w:type="dxa"/>
            <w:gridSpan w:val="3"/>
            <w:tcBorders>
              <w:bottom w:val="single" w:sz="4" w:space="0" w:color="auto"/>
            </w:tcBorders>
          </w:tcPr>
          <w:p w14:paraId="212172C8" w14:textId="7685450D" w:rsidR="00DF10A5" w:rsidRDefault="4F549505" w:rsidP="003C0691">
            <w:pPr>
              <w:pStyle w:val="Heading1"/>
            </w:pPr>
            <w:r w:rsidRPr="4F549505">
              <w:rPr>
                <w:rFonts w:ascii="Calibri" w:hAnsi="Calibri"/>
                <w:b w:val="0"/>
                <w:bCs w:val="0"/>
              </w:rPr>
              <w:t xml:space="preserve">To contribute to the work of the school’s student </w:t>
            </w:r>
            <w:r w:rsidR="00CB694F">
              <w:rPr>
                <w:rFonts w:ascii="Calibri" w:hAnsi="Calibri"/>
                <w:b w:val="0"/>
                <w:bCs w:val="0"/>
              </w:rPr>
              <w:t xml:space="preserve">pastoral </w:t>
            </w:r>
            <w:r w:rsidRPr="4F549505">
              <w:rPr>
                <w:rFonts w:ascii="Calibri" w:hAnsi="Calibri"/>
                <w:b w:val="0"/>
                <w:bCs w:val="0"/>
              </w:rPr>
              <w:t>team by providing expert psychotherapy / counselling and support to individual students and groups of students to help them to overcome their emotional, personal and social barriers to learning.</w:t>
            </w:r>
          </w:p>
        </w:tc>
      </w:tr>
      <w:tr w:rsidR="00DF10A5" w14:paraId="5558D7F1" w14:textId="77777777" w:rsidTr="4F549505">
        <w:trPr>
          <w:trHeight w:val="339"/>
        </w:trPr>
        <w:tc>
          <w:tcPr>
            <w:tcW w:w="9960" w:type="dxa"/>
            <w:gridSpan w:val="3"/>
            <w:tcBorders>
              <w:bottom w:val="single" w:sz="4" w:space="0" w:color="auto"/>
            </w:tcBorders>
            <w:shd w:val="clear" w:color="auto" w:fill="D9D9D9" w:themeFill="background1" w:themeFillShade="D9"/>
          </w:tcPr>
          <w:p w14:paraId="6FA4A617" w14:textId="77777777" w:rsidR="00DF10A5" w:rsidRDefault="00DF10A5" w:rsidP="00DF10A5">
            <w:pPr>
              <w:pStyle w:val="Heading1"/>
            </w:pPr>
            <w:r>
              <w:t xml:space="preserve">Main duties and responsibilities </w:t>
            </w:r>
          </w:p>
        </w:tc>
      </w:tr>
      <w:tr w:rsidR="00DF10A5" w14:paraId="01BCA63D" w14:textId="77777777" w:rsidTr="4F549505">
        <w:trPr>
          <w:trHeight w:val="5175"/>
        </w:trPr>
        <w:tc>
          <w:tcPr>
            <w:tcW w:w="9960" w:type="dxa"/>
            <w:gridSpan w:val="3"/>
          </w:tcPr>
          <w:p w14:paraId="5A39BBE3" w14:textId="77777777" w:rsidR="00DF10A5" w:rsidRPr="00F92739" w:rsidRDefault="00DF10A5" w:rsidP="00DF10A5">
            <w:pPr>
              <w:pStyle w:val="BodyText"/>
              <w:tabs>
                <w:tab w:val="left" w:pos="12"/>
              </w:tabs>
              <w:ind w:left="132"/>
              <w:jc w:val="left"/>
              <w:rPr>
                <w:rFonts w:ascii="Calibri" w:hAnsi="Calibri"/>
                <w:i w:val="0"/>
                <w:sz w:val="24"/>
                <w:szCs w:val="24"/>
              </w:rPr>
            </w:pPr>
          </w:p>
          <w:p w14:paraId="260EE8B3" w14:textId="7601051A" w:rsidR="003C0691" w:rsidRPr="00F92739" w:rsidRDefault="7D387825" w:rsidP="00EB7F23">
            <w:pPr>
              <w:pStyle w:val="BodyText"/>
              <w:numPr>
                <w:ilvl w:val="0"/>
                <w:numId w:val="46"/>
              </w:numPr>
              <w:tabs>
                <w:tab w:val="left" w:pos="12"/>
              </w:tabs>
              <w:rPr>
                <w:rFonts w:ascii="Calibri" w:eastAsia="Calibri" w:hAnsi="Calibri" w:cs="Calibri"/>
                <w:i w:val="0"/>
                <w:sz w:val="24"/>
                <w:szCs w:val="24"/>
              </w:rPr>
            </w:pPr>
            <w:r w:rsidRPr="7D387825">
              <w:rPr>
                <w:rFonts w:asciiTheme="minorHAnsi" w:eastAsiaTheme="minorEastAsia" w:hAnsiTheme="minorHAnsi" w:cstheme="minorBidi"/>
                <w:i w:val="0"/>
                <w:sz w:val="24"/>
                <w:szCs w:val="24"/>
              </w:rPr>
              <w:t>Deliver a therapeutic service</w:t>
            </w:r>
            <w:r w:rsidRPr="7D387825">
              <w:rPr>
                <w:rFonts w:ascii="Calibri" w:hAnsi="Calibri"/>
                <w:i w:val="0"/>
                <w:sz w:val="24"/>
                <w:szCs w:val="24"/>
              </w:rPr>
              <w:t xml:space="preserve"> in psychotherapy / counselling to support the students by:</w:t>
            </w:r>
          </w:p>
          <w:p w14:paraId="5B5B8D3D" w14:textId="599188A5" w:rsidR="003C0691" w:rsidRPr="00F92739" w:rsidRDefault="7D387825" w:rsidP="7D387825">
            <w:pPr>
              <w:pStyle w:val="BodyText"/>
              <w:tabs>
                <w:tab w:val="left" w:pos="12"/>
              </w:tabs>
              <w:ind w:left="132"/>
              <w:rPr>
                <w:rFonts w:ascii="Calibri" w:hAnsi="Calibri"/>
                <w:i w:val="0"/>
                <w:sz w:val="24"/>
                <w:szCs w:val="24"/>
              </w:rPr>
            </w:pPr>
            <w:r w:rsidRPr="7D387825">
              <w:rPr>
                <w:rFonts w:ascii="Calibri" w:hAnsi="Calibri"/>
                <w:i w:val="0"/>
                <w:sz w:val="24"/>
                <w:szCs w:val="24"/>
              </w:rPr>
              <w:t>•  Evaluating the needs of referred students and determining the correct level of support that is required for each one in liaison with Directors of Student Development;</w:t>
            </w:r>
          </w:p>
          <w:p w14:paraId="10A661AD" w14:textId="379EC6C5" w:rsidR="003C0691" w:rsidRPr="00F92739" w:rsidRDefault="7D387825" w:rsidP="7D387825">
            <w:pPr>
              <w:pStyle w:val="BodyText"/>
              <w:tabs>
                <w:tab w:val="left" w:pos="12"/>
              </w:tabs>
              <w:ind w:left="132"/>
              <w:rPr>
                <w:rFonts w:ascii="Calibri" w:hAnsi="Calibri"/>
                <w:i w:val="0"/>
                <w:sz w:val="24"/>
                <w:szCs w:val="24"/>
              </w:rPr>
            </w:pPr>
            <w:r w:rsidRPr="7D387825">
              <w:rPr>
                <w:rFonts w:ascii="Calibri" w:hAnsi="Calibri"/>
                <w:i w:val="0"/>
                <w:sz w:val="24"/>
                <w:szCs w:val="24"/>
              </w:rPr>
              <w:t>• Managing a caseload of students who require confidential one to one psychotherapy /counselling or therapeutic group work, ensuring that support is provided in a timely and time-bonded manner;</w:t>
            </w:r>
          </w:p>
          <w:p w14:paraId="677E5BC1"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t>• Identifying next steps for students for whom the school has worked and who require further support or referrals to external agencies, with consent from the student;</w:t>
            </w:r>
          </w:p>
          <w:p w14:paraId="0E66FE1B"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t>• Maintaining an accurate and detailed records of work undertaken with each student and contribute to reports for external agencies as required;</w:t>
            </w:r>
          </w:p>
          <w:p w14:paraId="068E6F2E" w14:textId="77571011" w:rsidR="003C0691" w:rsidRPr="00F92739" w:rsidRDefault="4F549505" w:rsidP="4F549505">
            <w:pPr>
              <w:pStyle w:val="BodyText"/>
              <w:tabs>
                <w:tab w:val="left" w:pos="12"/>
              </w:tabs>
              <w:ind w:left="132"/>
              <w:rPr>
                <w:rFonts w:ascii="Calibri" w:hAnsi="Calibri"/>
                <w:i w:val="0"/>
                <w:sz w:val="24"/>
                <w:szCs w:val="24"/>
              </w:rPr>
            </w:pPr>
            <w:r w:rsidRPr="4F549505">
              <w:rPr>
                <w:rFonts w:ascii="Calibri" w:hAnsi="Calibri"/>
                <w:i w:val="0"/>
                <w:sz w:val="24"/>
                <w:szCs w:val="24"/>
              </w:rPr>
              <w:t>• Building positive relationships with the parents/ carers of students who are receiving support.</w:t>
            </w:r>
          </w:p>
          <w:p w14:paraId="41C8F396" w14:textId="77777777" w:rsidR="003C0691" w:rsidRPr="00F92739" w:rsidRDefault="003C0691" w:rsidP="003C0691">
            <w:pPr>
              <w:pStyle w:val="BodyText"/>
              <w:tabs>
                <w:tab w:val="left" w:pos="12"/>
              </w:tabs>
              <w:ind w:left="132"/>
              <w:rPr>
                <w:rFonts w:ascii="Calibri" w:hAnsi="Calibri"/>
                <w:i w:val="0"/>
                <w:sz w:val="24"/>
                <w:szCs w:val="24"/>
              </w:rPr>
            </w:pPr>
          </w:p>
          <w:p w14:paraId="721690E1" w14:textId="50347B14" w:rsidR="003C0691" w:rsidRPr="00F92739" w:rsidRDefault="4F549505" w:rsidP="4F549505">
            <w:pPr>
              <w:pStyle w:val="BodyText"/>
              <w:tabs>
                <w:tab w:val="left" w:pos="12"/>
              </w:tabs>
              <w:ind w:left="132"/>
              <w:rPr>
                <w:rFonts w:ascii="Calibri" w:hAnsi="Calibri"/>
                <w:i w:val="0"/>
                <w:sz w:val="24"/>
                <w:szCs w:val="24"/>
              </w:rPr>
            </w:pPr>
            <w:r w:rsidRPr="4F549505">
              <w:rPr>
                <w:rFonts w:ascii="Calibri" w:hAnsi="Calibri"/>
                <w:i w:val="0"/>
                <w:sz w:val="24"/>
                <w:szCs w:val="24"/>
              </w:rPr>
              <w:t>2. Support the work of the pastoral and student support teams by:</w:t>
            </w:r>
          </w:p>
          <w:p w14:paraId="59124720" w14:textId="319A7ED4" w:rsidR="003C0691" w:rsidRPr="00F92739" w:rsidRDefault="4F549505" w:rsidP="4F549505">
            <w:pPr>
              <w:pStyle w:val="BodyText"/>
              <w:tabs>
                <w:tab w:val="left" w:pos="12"/>
              </w:tabs>
              <w:ind w:left="132"/>
              <w:rPr>
                <w:rFonts w:ascii="Calibri" w:hAnsi="Calibri"/>
                <w:i w:val="0"/>
                <w:sz w:val="24"/>
                <w:szCs w:val="24"/>
              </w:rPr>
            </w:pPr>
            <w:r w:rsidRPr="4F549505">
              <w:rPr>
                <w:rFonts w:ascii="Calibri" w:hAnsi="Calibri"/>
                <w:i w:val="0"/>
                <w:sz w:val="24"/>
                <w:szCs w:val="24"/>
              </w:rPr>
              <w:t>• Developing a programme of workshops, for identified students, to support positive mental health and well-being;</w:t>
            </w:r>
          </w:p>
          <w:p w14:paraId="5E6C58C5"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t xml:space="preserve">• Providing support to pastoral staff in the delivery of topics in assemblies or PSHCE relating to promoting positive wellbeing, emotional resilience and </w:t>
            </w:r>
            <w:r w:rsidR="00DC74F1" w:rsidRPr="00F92739">
              <w:rPr>
                <w:rFonts w:ascii="Calibri" w:hAnsi="Calibri"/>
                <w:i w:val="0"/>
                <w:sz w:val="24"/>
                <w:szCs w:val="24"/>
              </w:rPr>
              <w:t>self-confidence</w:t>
            </w:r>
            <w:r w:rsidRPr="00F92739">
              <w:rPr>
                <w:rFonts w:ascii="Calibri" w:hAnsi="Calibri"/>
                <w:i w:val="0"/>
                <w:sz w:val="24"/>
                <w:szCs w:val="24"/>
              </w:rPr>
              <w:t>;</w:t>
            </w:r>
          </w:p>
          <w:p w14:paraId="0550D0E6"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t xml:space="preserve">• Being a source of informal support and provide </w:t>
            </w:r>
            <w:proofErr w:type="spellStart"/>
            <w:r w:rsidR="00DC74F1" w:rsidRPr="00F92739">
              <w:rPr>
                <w:rFonts w:ascii="Calibri" w:hAnsi="Calibri"/>
                <w:i w:val="0"/>
                <w:sz w:val="24"/>
                <w:szCs w:val="24"/>
              </w:rPr>
              <w:t>formalised</w:t>
            </w:r>
            <w:proofErr w:type="spellEnd"/>
            <w:r w:rsidRPr="00F92739">
              <w:rPr>
                <w:rFonts w:ascii="Calibri" w:hAnsi="Calibri"/>
                <w:i w:val="0"/>
                <w:sz w:val="24"/>
                <w:szCs w:val="24"/>
              </w:rPr>
              <w:t xml:space="preserve"> training for teaching and associate staff who are providing support for students;</w:t>
            </w:r>
          </w:p>
          <w:p w14:paraId="31D2BA41" w14:textId="22995C58" w:rsidR="003C0691" w:rsidRPr="00F92739" w:rsidRDefault="4F549505" w:rsidP="4F549505">
            <w:pPr>
              <w:pStyle w:val="BodyText"/>
              <w:tabs>
                <w:tab w:val="left" w:pos="12"/>
              </w:tabs>
              <w:ind w:left="132"/>
              <w:rPr>
                <w:rFonts w:ascii="Calibri" w:hAnsi="Calibri"/>
                <w:i w:val="0"/>
                <w:sz w:val="24"/>
                <w:szCs w:val="24"/>
              </w:rPr>
            </w:pPr>
            <w:r w:rsidRPr="4F549505">
              <w:rPr>
                <w:rFonts w:ascii="Calibri" w:hAnsi="Calibri"/>
                <w:i w:val="0"/>
                <w:sz w:val="24"/>
                <w:szCs w:val="24"/>
              </w:rPr>
              <w:t xml:space="preserve">• Contributing to the daily running of the student support team, ensuring that all students who visit the team are dealt with professionally and </w:t>
            </w:r>
            <w:proofErr w:type="gramStart"/>
            <w:r w:rsidRPr="4F549505">
              <w:rPr>
                <w:rFonts w:ascii="Calibri" w:hAnsi="Calibri"/>
                <w:i w:val="0"/>
                <w:sz w:val="24"/>
                <w:szCs w:val="24"/>
              </w:rPr>
              <w:t>are able to</w:t>
            </w:r>
            <w:proofErr w:type="gramEnd"/>
            <w:r w:rsidRPr="4F549505">
              <w:rPr>
                <w:rFonts w:ascii="Calibri" w:hAnsi="Calibri"/>
                <w:i w:val="0"/>
                <w:sz w:val="24"/>
                <w:szCs w:val="24"/>
              </w:rPr>
              <w:t xml:space="preserve"> return to lessons, if appropriate, following an evaluation of their needs.</w:t>
            </w:r>
          </w:p>
          <w:p w14:paraId="72A3D3EC" w14:textId="77777777" w:rsidR="003C0691" w:rsidRPr="00F92739" w:rsidRDefault="003C0691" w:rsidP="003C0691">
            <w:pPr>
              <w:pStyle w:val="BodyText"/>
              <w:tabs>
                <w:tab w:val="left" w:pos="12"/>
              </w:tabs>
              <w:ind w:left="132"/>
              <w:rPr>
                <w:rFonts w:ascii="Calibri" w:hAnsi="Calibri"/>
                <w:i w:val="0"/>
                <w:sz w:val="24"/>
                <w:szCs w:val="24"/>
              </w:rPr>
            </w:pPr>
          </w:p>
          <w:p w14:paraId="6D105A43"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t>3. Uphold a high level of professionalism by:</w:t>
            </w:r>
          </w:p>
          <w:p w14:paraId="69A6693A"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t>• Proactively and accurately reporting safeguarding concerns;</w:t>
            </w:r>
          </w:p>
          <w:p w14:paraId="15A190E0"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lastRenderedPageBreak/>
              <w:t xml:space="preserve">• Maintaining an expertise in issues such as gender transition, sexuality, eating disorders, </w:t>
            </w:r>
            <w:proofErr w:type="spellStart"/>
            <w:r w:rsidRPr="00F92739">
              <w:rPr>
                <w:rFonts w:ascii="Calibri" w:hAnsi="Calibri"/>
                <w:i w:val="0"/>
                <w:sz w:val="24"/>
                <w:szCs w:val="24"/>
              </w:rPr>
              <w:t>self harm</w:t>
            </w:r>
            <w:proofErr w:type="spellEnd"/>
            <w:r w:rsidRPr="00F92739">
              <w:rPr>
                <w:rFonts w:ascii="Calibri" w:hAnsi="Calibri"/>
                <w:i w:val="0"/>
                <w:sz w:val="24"/>
                <w:szCs w:val="24"/>
              </w:rPr>
              <w:t>, depression, anxiety and anger management in order to be able to provide expert support to the students;</w:t>
            </w:r>
          </w:p>
          <w:p w14:paraId="27B96D14"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t>• Maintaining confidentiality, except in those circumstances outline by BACP;</w:t>
            </w:r>
          </w:p>
          <w:p w14:paraId="733AB263" w14:textId="77777777" w:rsidR="003C0691" w:rsidRPr="00F92739" w:rsidRDefault="003C0691" w:rsidP="003C0691">
            <w:pPr>
              <w:pStyle w:val="BodyText"/>
              <w:tabs>
                <w:tab w:val="left" w:pos="12"/>
              </w:tabs>
              <w:ind w:left="132"/>
              <w:rPr>
                <w:rFonts w:ascii="Calibri" w:hAnsi="Calibri"/>
                <w:i w:val="0"/>
                <w:sz w:val="24"/>
                <w:szCs w:val="24"/>
              </w:rPr>
            </w:pPr>
            <w:r w:rsidRPr="00F92739">
              <w:rPr>
                <w:rFonts w:ascii="Calibri" w:hAnsi="Calibri"/>
                <w:i w:val="0"/>
                <w:sz w:val="24"/>
                <w:szCs w:val="24"/>
              </w:rPr>
              <w:t xml:space="preserve">• Maintaining high standards of professional practice, complying </w:t>
            </w:r>
            <w:proofErr w:type="gramStart"/>
            <w:r w:rsidRPr="00F92739">
              <w:rPr>
                <w:rFonts w:ascii="Calibri" w:hAnsi="Calibri"/>
                <w:i w:val="0"/>
                <w:sz w:val="24"/>
                <w:szCs w:val="24"/>
              </w:rPr>
              <w:t>at all times</w:t>
            </w:r>
            <w:proofErr w:type="gramEnd"/>
            <w:r w:rsidRPr="00F92739">
              <w:rPr>
                <w:rFonts w:ascii="Calibri" w:hAnsi="Calibri"/>
                <w:i w:val="0"/>
                <w:sz w:val="24"/>
                <w:szCs w:val="24"/>
              </w:rPr>
              <w:t xml:space="preserve"> with BACP, BAAT, BAPT and/or UKCP codes of practice;</w:t>
            </w:r>
          </w:p>
          <w:p w14:paraId="54A20F57" w14:textId="77777777" w:rsidR="003C0691" w:rsidRPr="00F92739" w:rsidRDefault="003C0691" w:rsidP="003C0691">
            <w:pPr>
              <w:pStyle w:val="BodyText"/>
              <w:tabs>
                <w:tab w:val="left" w:pos="12"/>
              </w:tabs>
              <w:ind w:left="132"/>
              <w:jc w:val="left"/>
              <w:rPr>
                <w:rFonts w:ascii="Calibri" w:hAnsi="Calibri"/>
                <w:i w:val="0"/>
                <w:sz w:val="24"/>
                <w:szCs w:val="24"/>
              </w:rPr>
            </w:pPr>
            <w:r w:rsidRPr="00F92739">
              <w:rPr>
                <w:rFonts w:ascii="Calibri" w:hAnsi="Calibri"/>
                <w:i w:val="0"/>
                <w:sz w:val="24"/>
                <w:szCs w:val="24"/>
              </w:rPr>
              <w:t>• Attending clinical supervision, training courses and team meetings as required</w:t>
            </w:r>
          </w:p>
          <w:p w14:paraId="0D0B940D" w14:textId="77777777" w:rsidR="00470F7E" w:rsidRPr="00F92739" w:rsidRDefault="00470F7E" w:rsidP="003C0691">
            <w:pPr>
              <w:pStyle w:val="BodyText"/>
              <w:tabs>
                <w:tab w:val="left" w:pos="12"/>
              </w:tabs>
              <w:ind w:left="132"/>
              <w:jc w:val="left"/>
              <w:rPr>
                <w:rFonts w:ascii="Calibri" w:hAnsi="Calibri"/>
                <w:i w:val="0"/>
                <w:sz w:val="24"/>
                <w:szCs w:val="24"/>
              </w:rPr>
            </w:pPr>
          </w:p>
          <w:p w14:paraId="0E27B00A" w14:textId="77777777" w:rsidR="00470F7E" w:rsidRPr="00F92739" w:rsidRDefault="00470F7E" w:rsidP="003C0691">
            <w:pPr>
              <w:pStyle w:val="BodyText"/>
              <w:tabs>
                <w:tab w:val="left" w:pos="12"/>
              </w:tabs>
              <w:ind w:left="132"/>
              <w:jc w:val="left"/>
              <w:rPr>
                <w:rFonts w:ascii="Calibri" w:hAnsi="Calibri"/>
                <w:i w:val="0"/>
                <w:sz w:val="24"/>
                <w:szCs w:val="24"/>
              </w:rPr>
            </w:pPr>
          </w:p>
          <w:p w14:paraId="60061E4C" w14:textId="77777777" w:rsidR="00470F7E" w:rsidRPr="00F92739" w:rsidRDefault="00470F7E" w:rsidP="003C0691">
            <w:pPr>
              <w:pStyle w:val="BodyText"/>
              <w:tabs>
                <w:tab w:val="left" w:pos="12"/>
              </w:tabs>
              <w:ind w:left="132"/>
              <w:jc w:val="left"/>
              <w:rPr>
                <w:rFonts w:ascii="Calibri" w:hAnsi="Calibri"/>
                <w:i w:val="0"/>
                <w:sz w:val="24"/>
                <w:szCs w:val="24"/>
              </w:rPr>
            </w:pPr>
          </w:p>
        </w:tc>
        <w:bookmarkStart w:id="0" w:name="_GoBack"/>
        <w:bookmarkEnd w:id="0"/>
      </w:tr>
      <w:tr w:rsidR="00DF10A5" w14:paraId="14F3C1B9" w14:textId="77777777" w:rsidTr="4F549505">
        <w:trPr>
          <w:trHeight w:val="419"/>
        </w:trPr>
        <w:tc>
          <w:tcPr>
            <w:tcW w:w="9960" w:type="dxa"/>
            <w:gridSpan w:val="3"/>
            <w:shd w:val="clear" w:color="auto" w:fill="D9D9D9" w:themeFill="background1" w:themeFillShade="D9"/>
          </w:tcPr>
          <w:p w14:paraId="5B08DC50" w14:textId="77777777" w:rsidR="00DF10A5" w:rsidRPr="00F92739" w:rsidRDefault="00DF10A5" w:rsidP="00DF10A5">
            <w:pPr>
              <w:pStyle w:val="Heading1"/>
              <w:rPr>
                <w:rFonts w:ascii="Calibri" w:hAnsi="Calibri"/>
                <w:szCs w:val="24"/>
              </w:rPr>
            </w:pPr>
            <w:r w:rsidRPr="00F92739">
              <w:rPr>
                <w:rFonts w:ascii="Calibri" w:hAnsi="Calibri"/>
                <w:szCs w:val="24"/>
              </w:rPr>
              <w:lastRenderedPageBreak/>
              <w:t xml:space="preserve">General </w:t>
            </w:r>
          </w:p>
        </w:tc>
      </w:tr>
      <w:tr w:rsidR="00DF10A5" w:rsidRPr="00266084" w14:paraId="66AC1582" w14:textId="77777777" w:rsidTr="4F549505">
        <w:trPr>
          <w:trHeight w:val="80"/>
        </w:trPr>
        <w:tc>
          <w:tcPr>
            <w:tcW w:w="9960" w:type="dxa"/>
            <w:gridSpan w:val="3"/>
          </w:tcPr>
          <w:p w14:paraId="44EAFD9C" w14:textId="77777777" w:rsidR="00DF10A5" w:rsidRPr="00F92739" w:rsidRDefault="00DF10A5" w:rsidP="00DF10A5">
            <w:pPr>
              <w:rPr>
                <w:rFonts w:ascii="Calibri" w:hAnsi="Calibri" w:cs="Arial"/>
                <w:szCs w:val="24"/>
              </w:rPr>
            </w:pPr>
          </w:p>
          <w:p w14:paraId="78BF4F21" w14:textId="77777777" w:rsidR="00DF10A5" w:rsidRPr="00F92739" w:rsidRDefault="00DF10A5" w:rsidP="00DF10A5">
            <w:pPr>
              <w:rPr>
                <w:rFonts w:ascii="Calibri" w:hAnsi="Calibri" w:cs="Arial"/>
                <w:szCs w:val="24"/>
              </w:rPr>
            </w:pPr>
            <w:r w:rsidRPr="00F92739">
              <w:rPr>
                <w:rFonts w:ascii="Calibri" w:hAnsi="Calibri" w:cs="Arial"/>
                <w:szCs w:val="24"/>
              </w:rPr>
              <w:t>Attend and participate in relevant meetings, training and other learning activities and performance development as required.</w:t>
            </w:r>
          </w:p>
          <w:p w14:paraId="4B94D5A5" w14:textId="77777777" w:rsidR="00DF10A5" w:rsidRPr="00F92739" w:rsidRDefault="00DF10A5" w:rsidP="00DF10A5">
            <w:pPr>
              <w:rPr>
                <w:rFonts w:ascii="Calibri" w:hAnsi="Calibri"/>
                <w:szCs w:val="24"/>
              </w:rPr>
            </w:pPr>
          </w:p>
          <w:p w14:paraId="6D3D5F41" w14:textId="77777777" w:rsidR="00DF10A5" w:rsidRPr="00F92739" w:rsidRDefault="00DF10A5" w:rsidP="00DF10A5">
            <w:pPr>
              <w:rPr>
                <w:rFonts w:ascii="Calibri" w:hAnsi="Calibri"/>
                <w:szCs w:val="24"/>
              </w:rPr>
            </w:pPr>
            <w:r w:rsidRPr="00F92739">
              <w:rPr>
                <w:rFonts w:ascii="Calibri" w:hAnsi="Calibri"/>
                <w:szCs w:val="24"/>
              </w:rPr>
              <w:t>Be aware of and comply with policies and procedures relating to child protection, health, safety and security, confidentiality and data protection, reporting all concerns to an appropriate person.</w:t>
            </w:r>
          </w:p>
          <w:p w14:paraId="3DEEC669" w14:textId="77777777" w:rsidR="00DF10A5" w:rsidRPr="00F92739" w:rsidRDefault="00DF10A5" w:rsidP="00DF10A5">
            <w:pPr>
              <w:rPr>
                <w:rFonts w:ascii="Calibri" w:hAnsi="Calibri"/>
                <w:szCs w:val="24"/>
              </w:rPr>
            </w:pPr>
          </w:p>
          <w:p w14:paraId="7EC24642" w14:textId="07D66834" w:rsidR="00DF10A5" w:rsidRPr="00F92739" w:rsidRDefault="4F549505" w:rsidP="4F549505">
            <w:pPr>
              <w:rPr>
                <w:rFonts w:ascii="Calibri" w:hAnsi="Calibri"/>
              </w:rPr>
            </w:pPr>
            <w:r w:rsidRPr="4F549505">
              <w:rPr>
                <w:rFonts w:ascii="Calibri" w:hAnsi="Calibri"/>
              </w:rPr>
              <w:t>Be aware of, and be able to support, pupil differences to ensure all pupils have equal access to opportunities to learn and develop.  To demonstrate an understanding of and a commitment to equal opportunities and diversity and to the standards of customer care.</w:t>
            </w:r>
          </w:p>
          <w:p w14:paraId="3656B9AB" w14:textId="77777777" w:rsidR="00DF10A5" w:rsidRPr="00F92739" w:rsidRDefault="00DF10A5" w:rsidP="00DF10A5">
            <w:pPr>
              <w:rPr>
                <w:rFonts w:ascii="Calibri" w:hAnsi="Calibri"/>
                <w:szCs w:val="24"/>
              </w:rPr>
            </w:pPr>
          </w:p>
          <w:p w14:paraId="7FC1DE0C" w14:textId="77777777" w:rsidR="00DF10A5" w:rsidRPr="00F92739" w:rsidRDefault="00DF10A5" w:rsidP="00DF10A5">
            <w:pPr>
              <w:rPr>
                <w:rFonts w:ascii="Calibri" w:hAnsi="Calibri"/>
                <w:szCs w:val="24"/>
              </w:rPr>
            </w:pPr>
            <w:r w:rsidRPr="00F92739">
              <w:rPr>
                <w:rFonts w:ascii="Calibri" w:hAnsi="Calibri"/>
                <w:szCs w:val="24"/>
              </w:rPr>
              <w:t>Be responsible for own health and safety, as well as that of colleagues, pupils and the public.  Employees should co-operate with management, follow established systems of work, use protective equipment where necessary and report defects and hazards to management.</w:t>
            </w:r>
          </w:p>
          <w:p w14:paraId="45FB0818" w14:textId="77777777" w:rsidR="00DF10A5" w:rsidRPr="00F92739" w:rsidRDefault="00DF10A5" w:rsidP="00DF10A5">
            <w:pPr>
              <w:ind w:right="732"/>
              <w:rPr>
                <w:rFonts w:ascii="Calibri" w:hAnsi="Calibri"/>
                <w:szCs w:val="24"/>
              </w:rPr>
            </w:pPr>
          </w:p>
          <w:p w14:paraId="0E1721E2" w14:textId="77777777" w:rsidR="00DF10A5" w:rsidRPr="00F92739" w:rsidRDefault="00DF10A5" w:rsidP="00DF10A5">
            <w:pPr>
              <w:rPr>
                <w:rFonts w:ascii="Calibri" w:hAnsi="Calibri"/>
                <w:szCs w:val="24"/>
              </w:rPr>
            </w:pPr>
            <w:r w:rsidRPr="00F92739">
              <w:rPr>
                <w:rFonts w:ascii="Calibri" w:hAnsi="Calibri"/>
                <w:szCs w:val="24"/>
              </w:rPr>
              <w:t>Duties and responsibilities of the post may change over time as requirements and circumstances change.</w:t>
            </w:r>
          </w:p>
          <w:p w14:paraId="049F31CB" w14:textId="77777777" w:rsidR="00DF10A5" w:rsidRPr="00F92739" w:rsidRDefault="00DF10A5" w:rsidP="00DF10A5">
            <w:pPr>
              <w:rPr>
                <w:rFonts w:ascii="Calibri" w:hAnsi="Calibri"/>
                <w:szCs w:val="24"/>
              </w:rPr>
            </w:pPr>
          </w:p>
          <w:p w14:paraId="4EC09706" w14:textId="77777777" w:rsidR="00DF10A5" w:rsidRPr="00F92739" w:rsidRDefault="00DF10A5" w:rsidP="00DF10A5">
            <w:pPr>
              <w:rPr>
                <w:rFonts w:ascii="Calibri" w:hAnsi="Calibri"/>
                <w:szCs w:val="24"/>
              </w:rPr>
            </w:pPr>
            <w:r w:rsidRPr="00F92739">
              <w:rPr>
                <w:rFonts w:ascii="Calibri" w:hAnsi="Calibri"/>
                <w:color w:val="000000"/>
                <w:szCs w:val="24"/>
              </w:rPr>
              <w:t>All schools and services in Redbridge are committed to safeguarding and promoting the welfare of children and young people. Therefore, all workers and employees within Redbridge are expected to share this commitment.</w:t>
            </w:r>
          </w:p>
          <w:p w14:paraId="53128261" w14:textId="77777777" w:rsidR="00DF10A5" w:rsidRPr="00F92739" w:rsidRDefault="00DF10A5" w:rsidP="00DF10A5">
            <w:pPr>
              <w:rPr>
                <w:rFonts w:ascii="Calibri" w:hAnsi="Calibri"/>
                <w:szCs w:val="24"/>
              </w:rPr>
            </w:pPr>
          </w:p>
          <w:p w14:paraId="1C5BD85B" w14:textId="77777777" w:rsidR="00DF10A5" w:rsidRPr="00F92739" w:rsidRDefault="00DF10A5" w:rsidP="00DF10A5">
            <w:pPr>
              <w:ind w:left="12" w:hanging="12"/>
              <w:rPr>
                <w:rFonts w:ascii="Calibri" w:hAnsi="Calibri"/>
                <w:szCs w:val="24"/>
              </w:rPr>
            </w:pPr>
            <w:r w:rsidRPr="00F92739">
              <w:rPr>
                <w:rFonts w:ascii="Calibri" w:hAnsi="Calibri"/>
                <w:szCs w:val="24"/>
              </w:rPr>
              <w:t>The above mentioned duties are neither exclusive nor exhaustive and the post holder may be called upon to carry out such other duties as may be required by the Line Manager that are broadly within the grading level of the post and the competence of the post holder.</w:t>
            </w:r>
          </w:p>
          <w:p w14:paraId="62486C05" w14:textId="77777777" w:rsidR="00DF10A5" w:rsidRPr="00F92739" w:rsidRDefault="00DF10A5" w:rsidP="00DF10A5">
            <w:pPr>
              <w:rPr>
                <w:rFonts w:ascii="Calibri" w:hAnsi="Calibri"/>
                <w:szCs w:val="24"/>
              </w:rPr>
            </w:pPr>
          </w:p>
          <w:p w14:paraId="4101652C" w14:textId="77777777" w:rsidR="00DF10A5" w:rsidRPr="00F92739" w:rsidRDefault="00DF10A5" w:rsidP="00DF10A5">
            <w:pPr>
              <w:rPr>
                <w:rFonts w:ascii="Calibri" w:hAnsi="Calibri"/>
                <w:szCs w:val="24"/>
              </w:rPr>
            </w:pPr>
          </w:p>
        </w:tc>
      </w:tr>
    </w:tbl>
    <w:p w14:paraId="4B99056E" w14:textId="77777777" w:rsidR="006F142D" w:rsidRPr="00266084" w:rsidRDefault="006F142D">
      <w:pPr>
        <w:rPr>
          <w:rFonts w:ascii="Calibri" w:hAnsi="Calibri"/>
        </w:rPr>
      </w:pPr>
    </w:p>
    <w:p w14:paraId="1299C43A" w14:textId="77777777" w:rsidR="006F142D" w:rsidRDefault="006F142D">
      <w:r w:rsidRPr="00266084">
        <w:rPr>
          <w:rFonts w:ascii="Calibri" w:hAnsi="Calibri"/>
        </w:rPr>
        <w:br w:type="page"/>
      </w:r>
    </w:p>
    <w:p w14:paraId="4DDBEF00" w14:textId="77777777" w:rsidR="006F142D" w:rsidRDefault="006F142D">
      <w:pPr>
        <w:pStyle w:val="Title"/>
      </w:pPr>
    </w:p>
    <w:p w14:paraId="3461D779" w14:textId="77777777" w:rsidR="006F142D" w:rsidRDefault="006F142D">
      <w:pPr>
        <w:pStyle w:val="Title"/>
      </w:pPr>
    </w:p>
    <w:p w14:paraId="3CF2D8B6" w14:textId="77777777" w:rsidR="006F142D" w:rsidRDefault="006F142D">
      <w:pPr>
        <w:pStyle w:val="Heading1"/>
        <w:keepNext w:val="0"/>
        <w:widowControl w:val="0"/>
      </w:pPr>
    </w:p>
    <w:p w14:paraId="0FB78278" w14:textId="77777777" w:rsidR="006F142D" w:rsidRDefault="006F142D">
      <w:pPr>
        <w:pStyle w:val="Heading1"/>
        <w:keepNext w:val="0"/>
        <w:widowControl w:val="0"/>
      </w:pPr>
    </w:p>
    <w:p w14:paraId="5F8F96D3" w14:textId="77777777" w:rsidR="006F142D" w:rsidRDefault="001C4489">
      <w:pPr>
        <w:pStyle w:val="Heading1"/>
        <w:keepNext w:val="0"/>
        <w:widowControl w:val="0"/>
      </w:pPr>
      <w:r>
        <w:rPr>
          <w:noProof/>
        </w:rPr>
        <w:drawing>
          <wp:anchor distT="0" distB="0" distL="114300" distR="114300" simplePos="0" relativeHeight="251658240" behindDoc="0" locked="0" layoutInCell="1" allowOverlap="1" wp14:anchorId="4CDCABD4" wp14:editId="07777777">
            <wp:simplePos x="0" y="0"/>
            <wp:positionH relativeFrom="column">
              <wp:posOffset>4876800</wp:posOffset>
            </wp:positionH>
            <wp:positionV relativeFrom="page">
              <wp:posOffset>135890</wp:posOffset>
            </wp:positionV>
            <wp:extent cx="2057400" cy="807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4BEC2" w14:textId="77777777" w:rsidR="006F142D" w:rsidRDefault="006F142D">
      <w:pPr>
        <w:pStyle w:val="Heading1"/>
        <w:keepNext w:val="0"/>
        <w:widowControl w:val="0"/>
        <w:jc w:val="center"/>
      </w:pPr>
      <w:r>
        <w:t>Person specification</w:t>
      </w:r>
    </w:p>
    <w:p w14:paraId="1FC39945" w14:textId="77777777" w:rsidR="006F142D" w:rsidRDefault="006F142D"/>
    <w:tbl>
      <w:tblPr>
        <w:tblW w:w="102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4673"/>
        <w:gridCol w:w="2337"/>
        <w:gridCol w:w="1960"/>
      </w:tblGrid>
      <w:tr w:rsidR="00D40608" w:rsidRPr="00F92739" w14:paraId="64248A7F" w14:textId="77777777">
        <w:trPr>
          <w:trHeight w:val="380"/>
        </w:trPr>
        <w:tc>
          <w:tcPr>
            <w:tcW w:w="1230" w:type="dxa"/>
            <w:tcBorders>
              <w:bottom w:val="nil"/>
            </w:tcBorders>
            <w:shd w:val="pct10" w:color="auto" w:fill="FFFFFF"/>
            <w:vAlign w:val="center"/>
          </w:tcPr>
          <w:p w14:paraId="73FAC522" w14:textId="77777777" w:rsidR="00D40608" w:rsidRDefault="00D40608" w:rsidP="00D40608">
            <w:pPr>
              <w:pStyle w:val="Heading6"/>
              <w:rPr>
                <w:rFonts w:ascii="Myriad Pro" w:hAnsi="Myriad Pro"/>
                <w:sz w:val="24"/>
              </w:rPr>
            </w:pPr>
            <w:r>
              <w:rPr>
                <w:rFonts w:ascii="Myriad Pro" w:hAnsi="Myriad Pro"/>
                <w:sz w:val="24"/>
              </w:rPr>
              <w:t>Job Title</w:t>
            </w:r>
          </w:p>
        </w:tc>
        <w:tc>
          <w:tcPr>
            <w:tcW w:w="4673" w:type="dxa"/>
            <w:vAlign w:val="center"/>
          </w:tcPr>
          <w:p w14:paraId="5C9CDA45" w14:textId="77777777" w:rsidR="00D40608" w:rsidRPr="006027A2" w:rsidRDefault="00D967B7" w:rsidP="00D40608">
            <w:pPr>
              <w:rPr>
                <w:rFonts w:ascii="Calibri" w:hAnsi="Calibri"/>
                <w:b/>
                <w:bCs/>
              </w:rPr>
            </w:pPr>
            <w:r w:rsidRPr="006027A2">
              <w:rPr>
                <w:rFonts w:ascii="Calibri" w:hAnsi="Calibri"/>
                <w:b/>
                <w:bCs/>
              </w:rPr>
              <w:t xml:space="preserve">Wellbeing </w:t>
            </w:r>
            <w:r w:rsidR="00C65829">
              <w:rPr>
                <w:rFonts w:ascii="Calibri" w:hAnsi="Calibri"/>
                <w:b/>
                <w:bCs/>
              </w:rPr>
              <w:t>Co-Ordinator</w:t>
            </w:r>
          </w:p>
        </w:tc>
        <w:tc>
          <w:tcPr>
            <w:tcW w:w="2337" w:type="dxa"/>
            <w:shd w:val="clear" w:color="auto" w:fill="D9D9D9"/>
            <w:vAlign w:val="center"/>
          </w:tcPr>
          <w:p w14:paraId="50E1B160" w14:textId="77777777" w:rsidR="00D40608" w:rsidRPr="00F92739" w:rsidRDefault="00D40608" w:rsidP="00D40608">
            <w:pPr>
              <w:rPr>
                <w:rFonts w:ascii="Calibri" w:hAnsi="Calibri"/>
                <w:b/>
              </w:rPr>
            </w:pPr>
            <w:r w:rsidRPr="00F92739">
              <w:rPr>
                <w:rFonts w:ascii="Calibri" w:hAnsi="Calibri"/>
                <w:b/>
              </w:rPr>
              <w:t>Grade</w:t>
            </w:r>
          </w:p>
        </w:tc>
        <w:tc>
          <w:tcPr>
            <w:tcW w:w="1960" w:type="dxa"/>
            <w:vAlign w:val="center"/>
          </w:tcPr>
          <w:p w14:paraId="177DBFD6" w14:textId="77777777" w:rsidR="00D40608" w:rsidRPr="00F92739" w:rsidRDefault="00D967B7" w:rsidP="00D40608">
            <w:pPr>
              <w:pStyle w:val="Footer"/>
              <w:tabs>
                <w:tab w:val="clear" w:pos="4320"/>
                <w:tab w:val="clear" w:pos="8640"/>
              </w:tabs>
              <w:rPr>
                <w:rFonts w:ascii="Calibri" w:hAnsi="Calibri"/>
                <w:bCs/>
                <w:lang w:val="en-GB"/>
              </w:rPr>
            </w:pPr>
            <w:r w:rsidRPr="00F92739">
              <w:rPr>
                <w:rFonts w:ascii="Calibri" w:hAnsi="Calibri"/>
                <w:bCs/>
                <w:lang w:val="en-GB"/>
              </w:rPr>
              <w:t>LBR 5</w:t>
            </w:r>
          </w:p>
        </w:tc>
      </w:tr>
      <w:tr w:rsidR="00D40608" w:rsidRPr="00F92739" w14:paraId="08428201" w14:textId="77777777">
        <w:trPr>
          <w:cantSplit/>
          <w:trHeight w:val="380"/>
        </w:trPr>
        <w:tc>
          <w:tcPr>
            <w:tcW w:w="1230" w:type="dxa"/>
            <w:shd w:val="pct10" w:color="auto" w:fill="FFFFFF"/>
            <w:vAlign w:val="center"/>
          </w:tcPr>
          <w:p w14:paraId="23496037" w14:textId="77777777" w:rsidR="00D40608" w:rsidRDefault="00D40608" w:rsidP="00D40608">
            <w:pPr>
              <w:pStyle w:val="Heading6"/>
              <w:rPr>
                <w:rFonts w:ascii="Myriad Pro" w:hAnsi="Myriad Pro"/>
                <w:sz w:val="24"/>
              </w:rPr>
            </w:pPr>
            <w:r>
              <w:rPr>
                <w:rFonts w:ascii="Myriad Pro" w:hAnsi="Myriad Pro"/>
                <w:sz w:val="24"/>
              </w:rPr>
              <w:t>School</w:t>
            </w:r>
          </w:p>
        </w:tc>
        <w:tc>
          <w:tcPr>
            <w:tcW w:w="8970" w:type="dxa"/>
            <w:gridSpan w:val="3"/>
            <w:vAlign w:val="center"/>
          </w:tcPr>
          <w:p w14:paraId="54B0FDEB" w14:textId="77777777" w:rsidR="00D40608" w:rsidRPr="00F92739" w:rsidRDefault="00D40608" w:rsidP="00D40608">
            <w:pPr>
              <w:pStyle w:val="Footer"/>
              <w:tabs>
                <w:tab w:val="clear" w:pos="4320"/>
                <w:tab w:val="clear" w:pos="8640"/>
              </w:tabs>
              <w:rPr>
                <w:rFonts w:ascii="Calibri" w:hAnsi="Calibri"/>
                <w:bCs/>
                <w:lang w:val="en-GB"/>
              </w:rPr>
            </w:pPr>
            <w:r w:rsidRPr="00F92739">
              <w:rPr>
                <w:rFonts w:ascii="Calibri" w:hAnsi="Calibri"/>
                <w:bCs/>
                <w:lang w:val="en-GB"/>
              </w:rPr>
              <w:t>Ilford County High School</w:t>
            </w:r>
          </w:p>
        </w:tc>
      </w:tr>
      <w:tr w:rsidR="00D40608" w:rsidRPr="00F92739" w14:paraId="60671F88" w14:textId="77777777">
        <w:trPr>
          <w:cantSplit/>
          <w:trHeight w:val="366"/>
        </w:trPr>
        <w:tc>
          <w:tcPr>
            <w:tcW w:w="10200" w:type="dxa"/>
            <w:gridSpan w:val="4"/>
            <w:tcBorders>
              <w:top w:val="nil"/>
              <w:bottom w:val="single" w:sz="4" w:space="0" w:color="auto"/>
            </w:tcBorders>
          </w:tcPr>
          <w:p w14:paraId="0562CB0E" w14:textId="77777777" w:rsidR="00D40608" w:rsidRPr="00F92739" w:rsidRDefault="00D40608" w:rsidP="00D967B7">
            <w:pPr>
              <w:pStyle w:val="BodyText"/>
              <w:rPr>
                <w:rFonts w:ascii="Calibri" w:hAnsi="Calibri"/>
                <w:i w:val="0"/>
                <w:sz w:val="24"/>
                <w:szCs w:val="24"/>
              </w:rPr>
            </w:pPr>
          </w:p>
          <w:p w14:paraId="66CE0154" w14:textId="77777777" w:rsidR="00D40608" w:rsidRPr="00F92739" w:rsidRDefault="00D40608" w:rsidP="00D967B7">
            <w:pPr>
              <w:pStyle w:val="BodyText"/>
              <w:ind w:left="360"/>
              <w:rPr>
                <w:rFonts w:ascii="Calibri" w:hAnsi="Calibri"/>
                <w:b/>
                <w:bCs/>
                <w:i w:val="0"/>
                <w:sz w:val="24"/>
                <w:szCs w:val="24"/>
              </w:rPr>
            </w:pPr>
            <w:r w:rsidRPr="00F92739">
              <w:rPr>
                <w:rFonts w:ascii="Calibri" w:hAnsi="Calibri"/>
                <w:b/>
                <w:bCs/>
                <w:i w:val="0"/>
                <w:sz w:val="24"/>
                <w:szCs w:val="24"/>
              </w:rPr>
              <w:t>Education and Qualifications:</w:t>
            </w:r>
          </w:p>
          <w:p w14:paraId="6087A241" w14:textId="77777777" w:rsidR="00D40608" w:rsidRDefault="00D967B7" w:rsidP="00D967B7">
            <w:pPr>
              <w:pStyle w:val="BodyText"/>
              <w:numPr>
                <w:ilvl w:val="0"/>
                <w:numId w:val="43"/>
              </w:numPr>
              <w:rPr>
                <w:rFonts w:ascii="Calibri" w:hAnsi="Calibri"/>
                <w:i w:val="0"/>
                <w:sz w:val="24"/>
                <w:szCs w:val="24"/>
              </w:rPr>
            </w:pPr>
            <w:r w:rsidRPr="00F92739">
              <w:rPr>
                <w:rFonts w:ascii="Calibri" w:hAnsi="Calibri"/>
                <w:i w:val="0"/>
                <w:sz w:val="24"/>
                <w:szCs w:val="24"/>
              </w:rPr>
              <w:t xml:space="preserve">Post-graduate Diploma or </w:t>
            </w:r>
            <w:proofErr w:type="gramStart"/>
            <w:r w:rsidRPr="00F92739">
              <w:rPr>
                <w:rFonts w:ascii="Calibri" w:hAnsi="Calibri"/>
                <w:i w:val="0"/>
                <w:sz w:val="24"/>
                <w:szCs w:val="24"/>
              </w:rPr>
              <w:t>Masters</w:t>
            </w:r>
            <w:proofErr w:type="gramEnd"/>
            <w:r w:rsidRPr="00F92739">
              <w:rPr>
                <w:rFonts w:ascii="Calibri" w:hAnsi="Calibri"/>
                <w:i w:val="0"/>
                <w:sz w:val="24"/>
                <w:szCs w:val="24"/>
              </w:rPr>
              <w:t xml:space="preserve"> level in Counselling or Psychotherapy</w:t>
            </w:r>
          </w:p>
          <w:p w14:paraId="1D7FFE06" w14:textId="77777777" w:rsidR="00A414BB" w:rsidRPr="00A414BB" w:rsidRDefault="00A414BB" w:rsidP="00A414BB">
            <w:pPr>
              <w:numPr>
                <w:ilvl w:val="0"/>
                <w:numId w:val="43"/>
              </w:numPr>
              <w:rPr>
                <w:rFonts w:ascii="Calibri" w:hAnsi="Calibri"/>
                <w:szCs w:val="24"/>
                <w:lang w:val="en-US"/>
              </w:rPr>
            </w:pPr>
            <w:r w:rsidRPr="00A414BB">
              <w:rPr>
                <w:rFonts w:ascii="Calibri" w:hAnsi="Calibri"/>
                <w:szCs w:val="24"/>
                <w:lang w:val="en-US"/>
              </w:rPr>
              <w:t>Very good numeracy/literacy skills.</w:t>
            </w:r>
          </w:p>
          <w:p w14:paraId="5F91C304" w14:textId="77777777" w:rsidR="00A414BB" w:rsidRPr="00F92739" w:rsidRDefault="00A414BB" w:rsidP="00D967B7">
            <w:pPr>
              <w:pStyle w:val="BodyText"/>
              <w:numPr>
                <w:ilvl w:val="0"/>
                <w:numId w:val="43"/>
              </w:numPr>
              <w:rPr>
                <w:rFonts w:ascii="Calibri" w:hAnsi="Calibri"/>
                <w:i w:val="0"/>
                <w:sz w:val="24"/>
                <w:szCs w:val="24"/>
              </w:rPr>
            </w:pPr>
            <w:r>
              <w:rPr>
                <w:rFonts w:ascii="Calibri" w:hAnsi="Calibri"/>
                <w:i w:val="0"/>
                <w:sz w:val="24"/>
                <w:szCs w:val="24"/>
              </w:rPr>
              <w:t>First Aid Trained</w:t>
            </w:r>
          </w:p>
          <w:p w14:paraId="34CE0A41" w14:textId="77777777" w:rsidR="00D40608" w:rsidRPr="00F92739" w:rsidRDefault="00D40608" w:rsidP="00D967B7">
            <w:pPr>
              <w:pStyle w:val="BodyText"/>
              <w:rPr>
                <w:rFonts w:ascii="Calibri" w:hAnsi="Calibri"/>
                <w:i w:val="0"/>
                <w:sz w:val="24"/>
                <w:szCs w:val="24"/>
              </w:rPr>
            </w:pPr>
          </w:p>
        </w:tc>
      </w:tr>
      <w:tr w:rsidR="00D40608" w:rsidRPr="00F92739" w14:paraId="2416BB56" w14:textId="77777777">
        <w:trPr>
          <w:cantSplit/>
          <w:trHeight w:val="609"/>
        </w:trPr>
        <w:tc>
          <w:tcPr>
            <w:tcW w:w="10200" w:type="dxa"/>
            <w:gridSpan w:val="4"/>
            <w:tcBorders>
              <w:bottom w:val="single" w:sz="4" w:space="0" w:color="auto"/>
            </w:tcBorders>
          </w:tcPr>
          <w:p w14:paraId="62EBF3C5" w14:textId="77777777" w:rsidR="00D40608" w:rsidRPr="00F92739" w:rsidRDefault="00D40608" w:rsidP="00D40608">
            <w:pPr>
              <w:pStyle w:val="BodyText"/>
              <w:rPr>
                <w:rFonts w:ascii="Calibri" w:hAnsi="Calibri"/>
                <w:i w:val="0"/>
                <w:sz w:val="24"/>
                <w:szCs w:val="24"/>
              </w:rPr>
            </w:pPr>
          </w:p>
          <w:p w14:paraId="0C65CB1D" w14:textId="77777777" w:rsidR="00D40608" w:rsidRPr="00F92739" w:rsidRDefault="00D40608" w:rsidP="00D40608">
            <w:pPr>
              <w:pStyle w:val="BodyText"/>
              <w:rPr>
                <w:rFonts w:ascii="Calibri" w:hAnsi="Calibri"/>
                <w:b/>
                <w:bCs/>
                <w:i w:val="0"/>
                <w:sz w:val="24"/>
                <w:szCs w:val="24"/>
              </w:rPr>
            </w:pPr>
            <w:r w:rsidRPr="00F92739">
              <w:rPr>
                <w:rFonts w:ascii="Calibri" w:hAnsi="Calibri"/>
                <w:b/>
                <w:bCs/>
                <w:i w:val="0"/>
                <w:sz w:val="24"/>
                <w:szCs w:val="24"/>
              </w:rPr>
              <w:t>Experience/Knowledge/Skills:</w:t>
            </w:r>
          </w:p>
          <w:p w14:paraId="6D98A12B" w14:textId="77777777" w:rsidR="00D40608" w:rsidRPr="00F92739" w:rsidRDefault="00D40608" w:rsidP="00D40608">
            <w:pPr>
              <w:pStyle w:val="BodyText"/>
              <w:rPr>
                <w:rFonts w:ascii="Calibri" w:hAnsi="Calibri"/>
                <w:i w:val="0"/>
                <w:sz w:val="24"/>
                <w:szCs w:val="24"/>
              </w:rPr>
            </w:pPr>
          </w:p>
          <w:p w14:paraId="277DA7EA" w14:textId="77777777" w:rsidR="00D40608" w:rsidRPr="00F92739" w:rsidRDefault="00D40608" w:rsidP="00266084">
            <w:pPr>
              <w:pStyle w:val="BodyText"/>
              <w:numPr>
                <w:ilvl w:val="0"/>
                <w:numId w:val="22"/>
              </w:numPr>
              <w:rPr>
                <w:rFonts w:ascii="Calibri" w:hAnsi="Calibri" w:cs="Arial"/>
                <w:i w:val="0"/>
                <w:iCs/>
                <w:sz w:val="24"/>
                <w:szCs w:val="24"/>
              </w:rPr>
            </w:pPr>
            <w:r w:rsidRPr="00F92739">
              <w:rPr>
                <w:rFonts w:ascii="Calibri" w:hAnsi="Calibri" w:cs="Arial"/>
                <w:i w:val="0"/>
                <w:iCs/>
                <w:sz w:val="24"/>
                <w:szCs w:val="24"/>
              </w:rPr>
              <w:t>Experience in specific area in a learning environment.</w:t>
            </w:r>
          </w:p>
          <w:p w14:paraId="175CFA07" w14:textId="77777777" w:rsidR="00D967B7" w:rsidRPr="006027A2" w:rsidRDefault="00D967B7" w:rsidP="00D967B7">
            <w:pPr>
              <w:pStyle w:val="BodyText"/>
              <w:numPr>
                <w:ilvl w:val="0"/>
                <w:numId w:val="22"/>
              </w:numPr>
              <w:rPr>
                <w:rFonts w:ascii="Calibri" w:hAnsi="Calibri" w:cs="Arial"/>
                <w:i w:val="0"/>
                <w:iCs/>
                <w:sz w:val="24"/>
                <w:szCs w:val="24"/>
              </w:rPr>
            </w:pPr>
            <w:r w:rsidRPr="006027A2">
              <w:rPr>
                <w:rFonts w:ascii="Calibri" w:hAnsi="Calibri" w:cs="Arial"/>
                <w:i w:val="0"/>
                <w:iCs/>
                <w:sz w:val="24"/>
                <w:szCs w:val="24"/>
              </w:rPr>
              <w:t>Therapeutic training or qualification in working with children and young</w:t>
            </w:r>
            <w:r w:rsidR="006027A2" w:rsidRPr="006027A2">
              <w:rPr>
                <w:rFonts w:ascii="Calibri" w:hAnsi="Calibri" w:cs="Arial"/>
                <w:i w:val="0"/>
                <w:iCs/>
                <w:sz w:val="24"/>
                <w:szCs w:val="24"/>
              </w:rPr>
              <w:t xml:space="preserve"> </w:t>
            </w:r>
            <w:r w:rsidRPr="006027A2">
              <w:rPr>
                <w:rFonts w:ascii="Calibri" w:hAnsi="Calibri" w:cs="Arial"/>
                <w:i w:val="0"/>
                <w:iCs/>
                <w:sz w:val="24"/>
                <w:szCs w:val="24"/>
              </w:rPr>
              <w:t>people</w:t>
            </w:r>
          </w:p>
          <w:p w14:paraId="0E556A7D" w14:textId="77777777" w:rsidR="00D967B7" w:rsidRPr="00F92739" w:rsidRDefault="00D967B7" w:rsidP="00D967B7">
            <w:pPr>
              <w:pStyle w:val="BodyText"/>
              <w:numPr>
                <w:ilvl w:val="0"/>
                <w:numId w:val="41"/>
              </w:numPr>
              <w:rPr>
                <w:rFonts w:ascii="Calibri" w:hAnsi="Calibri" w:cs="Arial"/>
                <w:i w:val="0"/>
                <w:iCs/>
                <w:sz w:val="24"/>
                <w:szCs w:val="24"/>
              </w:rPr>
            </w:pPr>
            <w:r w:rsidRPr="00F92739">
              <w:rPr>
                <w:rFonts w:ascii="Calibri" w:hAnsi="Calibri" w:cs="Arial"/>
                <w:i w:val="0"/>
                <w:iCs/>
                <w:sz w:val="24"/>
                <w:szCs w:val="24"/>
              </w:rPr>
              <w:t>An understanding of the developmental, emotional, social and educational</w:t>
            </w:r>
          </w:p>
          <w:p w14:paraId="574A9965" w14:textId="77777777" w:rsidR="00D967B7" w:rsidRPr="00F92739" w:rsidRDefault="00D967B7" w:rsidP="00D967B7">
            <w:pPr>
              <w:pStyle w:val="BodyText"/>
              <w:rPr>
                <w:rFonts w:ascii="Calibri" w:hAnsi="Calibri" w:cs="Arial"/>
                <w:i w:val="0"/>
                <w:iCs/>
                <w:sz w:val="24"/>
                <w:szCs w:val="24"/>
              </w:rPr>
            </w:pPr>
            <w:r w:rsidRPr="00F92739">
              <w:rPr>
                <w:rFonts w:ascii="Calibri" w:hAnsi="Calibri" w:cs="Arial"/>
                <w:i w:val="0"/>
                <w:iCs/>
                <w:sz w:val="24"/>
                <w:szCs w:val="24"/>
              </w:rPr>
              <w:t xml:space="preserve">              issues of children and young people</w:t>
            </w:r>
          </w:p>
          <w:p w14:paraId="282167D3" w14:textId="77777777" w:rsidR="00D967B7" w:rsidRPr="00F92739" w:rsidRDefault="00D967B7" w:rsidP="00D967B7">
            <w:pPr>
              <w:pStyle w:val="BodyText"/>
              <w:numPr>
                <w:ilvl w:val="0"/>
                <w:numId w:val="41"/>
              </w:numPr>
              <w:rPr>
                <w:rFonts w:ascii="Calibri" w:hAnsi="Calibri" w:cs="Arial"/>
                <w:i w:val="0"/>
                <w:iCs/>
                <w:sz w:val="24"/>
                <w:szCs w:val="24"/>
              </w:rPr>
            </w:pPr>
            <w:r w:rsidRPr="00F92739">
              <w:rPr>
                <w:rFonts w:ascii="Calibri" w:hAnsi="Calibri" w:cs="Arial"/>
                <w:i w:val="0"/>
                <w:iCs/>
                <w:sz w:val="24"/>
                <w:szCs w:val="24"/>
              </w:rPr>
              <w:t>An awareness of range of needs of people from diverse ethnic, cultural and</w:t>
            </w:r>
          </w:p>
          <w:p w14:paraId="41CC5FF0" w14:textId="77777777" w:rsidR="00D967B7" w:rsidRPr="00F92739" w:rsidRDefault="00D967B7" w:rsidP="00D967B7">
            <w:pPr>
              <w:pStyle w:val="BodyText"/>
              <w:rPr>
                <w:rFonts w:ascii="Calibri" w:hAnsi="Calibri" w:cs="Arial"/>
                <w:i w:val="0"/>
                <w:iCs/>
                <w:sz w:val="24"/>
                <w:szCs w:val="24"/>
              </w:rPr>
            </w:pPr>
            <w:r w:rsidRPr="00F92739">
              <w:rPr>
                <w:rFonts w:ascii="Calibri" w:hAnsi="Calibri" w:cs="Arial"/>
                <w:i w:val="0"/>
                <w:iCs/>
                <w:sz w:val="24"/>
                <w:szCs w:val="24"/>
              </w:rPr>
              <w:t xml:space="preserve">              social backgrounds</w:t>
            </w:r>
          </w:p>
          <w:p w14:paraId="64FE3E4B" w14:textId="77777777" w:rsidR="00D967B7" w:rsidRPr="00F92739" w:rsidRDefault="00D967B7" w:rsidP="00D967B7">
            <w:pPr>
              <w:pStyle w:val="BodyText"/>
              <w:numPr>
                <w:ilvl w:val="0"/>
                <w:numId w:val="41"/>
              </w:numPr>
              <w:rPr>
                <w:rFonts w:ascii="Calibri" w:hAnsi="Calibri" w:cs="Arial"/>
                <w:i w:val="0"/>
                <w:iCs/>
                <w:sz w:val="24"/>
                <w:szCs w:val="24"/>
              </w:rPr>
            </w:pPr>
            <w:r w:rsidRPr="00F92739">
              <w:rPr>
                <w:rFonts w:ascii="Calibri" w:hAnsi="Calibri" w:cs="Arial"/>
                <w:i w:val="0"/>
                <w:iCs/>
                <w:sz w:val="24"/>
                <w:szCs w:val="24"/>
              </w:rPr>
              <w:t xml:space="preserve">Ability to liaise with external agencies </w:t>
            </w:r>
          </w:p>
          <w:p w14:paraId="5587146B" w14:textId="77777777" w:rsidR="00D967B7" w:rsidRPr="006027A2" w:rsidRDefault="00D967B7" w:rsidP="00D967B7">
            <w:pPr>
              <w:pStyle w:val="BodyText"/>
              <w:numPr>
                <w:ilvl w:val="0"/>
                <w:numId w:val="41"/>
              </w:numPr>
              <w:rPr>
                <w:rFonts w:ascii="Calibri" w:hAnsi="Calibri" w:cs="Arial"/>
                <w:i w:val="0"/>
                <w:iCs/>
                <w:sz w:val="24"/>
                <w:szCs w:val="24"/>
              </w:rPr>
            </w:pPr>
            <w:r w:rsidRPr="006027A2">
              <w:rPr>
                <w:rFonts w:ascii="Calibri" w:hAnsi="Calibri" w:cs="Arial"/>
                <w:i w:val="0"/>
                <w:iCs/>
                <w:sz w:val="24"/>
                <w:szCs w:val="24"/>
              </w:rPr>
              <w:t xml:space="preserve">Minimum of 1 years’ experience of working with children and </w:t>
            </w:r>
            <w:proofErr w:type="gramStart"/>
            <w:r w:rsidRPr="006027A2">
              <w:rPr>
                <w:rFonts w:ascii="Calibri" w:hAnsi="Calibri" w:cs="Arial"/>
                <w:i w:val="0"/>
                <w:iCs/>
                <w:sz w:val="24"/>
                <w:szCs w:val="24"/>
              </w:rPr>
              <w:t>young</w:t>
            </w:r>
            <w:r w:rsidR="006027A2" w:rsidRPr="006027A2">
              <w:rPr>
                <w:rFonts w:ascii="Calibri" w:hAnsi="Calibri" w:cs="Arial"/>
                <w:i w:val="0"/>
                <w:iCs/>
                <w:sz w:val="24"/>
                <w:szCs w:val="24"/>
              </w:rPr>
              <w:t xml:space="preserve"> </w:t>
            </w:r>
            <w:r w:rsidRPr="006027A2">
              <w:rPr>
                <w:rFonts w:ascii="Calibri" w:hAnsi="Calibri" w:cs="Arial"/>
                <w:i w:val="0"/>
                <w:iCs/>
                <w:sz w:val="24"/>
                <w:szCs w:val="24"/>
              </w:rPr>
              <w:t xml:space="preserve"> people</w:t>
            </w:r>
            <w:proofErr w:type="gramEnd"/>
          </w:p>
          <w:p w14:paraId="312BB677" w14:textId="77777777" w:rsidR="00D967B7" w:rsidRPr="00F92739" w:rsidRDefault="00D967B7" w:rsidP="00D967B7">
            <w:pPr>
              <w:pStyle w:val="BodyText"/>
              <w:numPr>
                <w:ilvl w:val="0"/>
                <w:numId w:val="42"/>
              </w:numPr>
              <w:rPr>
                <w:rFonts w:ascii="Calibri" w:hAnsi="Calibri" w:cs="Arial"/>
                <w:i w:val="0"/>
                <w:iCs/>
                <w:sz w:val="24"/>
                <w:szCs w:val="24"/>
              </w:rPr>
            </w:pPr>
            <w:r w:rsidRPr="00F92739">
              <w:rPr>
                <w:rFonts w:ascii="Calibri" w:hAnsi="Calibri" w:cs="Arial"/>
                <w:i w:val="0"/>
                <w:iCs/>
                <w:sz w:val="24"/>
                <w:szCs w:val="24"/>
              </w:rPr>
              <w:t>Experience working with secondary school students</w:t>
            </w:r>
          </w:p>
          <w:p w14:paraId="2B070460" w14:textId="77777777" w:rsidR="00D40608" w:rsidRPr="00F92739" w:rsidRDefault="00D40608" w:rsidP="00266084">
            <w:pPr>
              <w:numPr>
                <w:ilvl w:val="0"/>
                <w:numId w:val="22"/>
              </w:numPr>
              <w:rPr>
                <w:rFonts w:ascii="Calibri" w:hAnsi="Calibri"/>
                <w:iCs/>
                <w:szCs w:val="24"/>
              </w:rPr>
            </w:pPr>
            <w:r w:rsidRPr="00F92739">
              <w:rPr>
                <w:rFonts w:ascii="Calibri" w:hAnsi="Calibri" w:cs="Arial"/>
                <w:iCs/>
                <w:szCs w:val="24"/>
              </w:rPr>
              <w:t>Full working knowledge of relevant polices/codes of practice and awareness of relevant legislation.</w:t>
            </w:r>
          </w:p>
          <w:p w14:paraId="3D9FE14B" w14:textId="77777777" w:rsidR="00D40608" w:rsidRPr="00F92739" w:rsidRDefault="00D40608" w:rsidP="00D40608">
            <w:pPr>
              <w:numPr>
                <w:ilvl w:val="0"/>
                <w:numId w:val="22"/>
              </w:numPr>
              <w:tabs>
                <w:tab w:val="num" w:pos="435"/>
              </w:tabs>
              <w:rPr>
                <w:rFonts w:ascii="Calibri" w:hAnsi="Calibri" w:cs="Arial"/>
                <w:iCs/>
                <w:szCs w:val="24"/>
              </w:rPr>
            </w:pPr>
            <w:r w:rsidRPr="00F92739">
              <w:rPr>
                <w:rFonts w:ascii="Calibri" w:hAnsi="Calibri" w:cs="Arial"/>
                <w:iCs/>
                <w:szCs w:val="24"/>
              </w:rPr>
              <w:t>Effective use of ICT and other specialist equipment/resources.</w:t>
            </w:r>
          </w:p>
          <w:p w14:paraId="5E4C389F" w14:textId="77777777" w:rsidR="00D40608" w:rsidRPr="00F92739" w:rsidRDefault="00D40608" w:rsidP="00D40608">
            <w:pPr>
              <w:numPr>
                <w:ilvl w:val="0"/>
                <w:numId w:val="22"/>
              </w:numPr>
              <w:tabs>
                <w:tab w:val="num" w:pos="435"/>
              </w:tabs>
              <w:rPr>
                <w:rFonts w:ascii="Calibri" w:hAnsi="Calibri" w:cs="Arial"/>
                <w:iCs/>
                <w:szCs w:val="24"/>
              </w:rPr>
            </w:pPr>
            <w:r w:rsidRPr="00F92739">
              <w:rPr>
                <w:rFonts w:ascii="Calibri" w:hAnsi="Calibri" w:cs="Arial"/>
                <w:iCs/>
                <w:szCs w:val="24"/>
              </w:rPr>
              <w:t>Ability to self-evaluate learning needs and actively seek learning opportunities.</w:t>
            </w:r>
          </w:p>
          <w:p w14:paraId="207CB25D" w14:textId="77777777" w:rsidR="00D40608" w:rsidRPr="00F92739" w:rsidRDefault="00D40608" w:rsidP="00D40608">
            <w:pPr>
              <w:numPr>
                <w:ilvl w:val="0"/>
                <w:numId w:val="22"/>
              </w:numPr>
              <w:tabs>
                <w:tab w:val="num" w:pos="435"/>
              </w:tabs>
              <w:rPr>
                <w:rFonts w:ascii="Calibri" w:hAnsi="Calibri" w:cs="Arial"/>
                <w:iCs/>
                <w:szCs w:val="24"/>
              </w:rPr>
            </w:pPr>
            <w:r w:rsidRPr="00F92739">
              <w:rPr>
                <w:rFonts w:ascii="Calibri" w:hAnsi="Calibri" w:cs="Arial"/>
                <w:iCs/>
                <w:szCs w:val="24"/>
              </w:rPr>
              <w:t>Ability to relate well to children and adults.</w:t>
            </w:r>
          </w:p>
          <w:p w14:paraId="2FB91BD4" w14:textId="77777777" w:rsidR="00D40608" w:rsidRDefault="00D40608" w:rsidP="00D40608">
            <w:pPr>
              <w:numPr>
                <w:ilvl w:val="0"/>
                <w:numId w:val="22"/>
              </w:numPr>
              <w:tabs>
                <w:tab w:val="num" w:pos="435"/>
              </w:tabs>
              <w:rPr>
                <w:rFonts w:ascii="Calibri" w:hAnsi="Calibri" w:cs="Arial"/>
                <w:iCs/>
                <w:szCs w:val="24"/>
              </w:rPr>
            </w:pPr>
            <w:r w:rsidRPr="00F92739">
              <w:rPr>
                <w:rFonts w:ascii="Calibri" w:hAnsi="Calibri" w:cs="Arial"/>
                <w:iCs/>
                <w:szCs w:val="24"/>
              </w:rPr>
              <w:t>Ability to work independently and collaboratively to ensure the delivery of agreed workload.</w:t>
            </w:r>
          </w:p>
          <w:p w14:paraId="75E2EE6E"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Experience in specific area in a learning environment.</w:t>
            </w:r>
          </w:p>
          <w:p w14:paraId="7B7082D8"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Ability to relate well to children and adults.</w:t>
            </w:r>
          </w:p>
          <w:p w14:paraId="6CD4EF79"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Ability to work independently and collaboratively to ensure the delivery of agreed workload.</w:t>
            </w:r>
          </w:p>
          <w:p w14:paraId="0F2F7DFD"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Full working knowledge of relevant policies/codes of practice/legislation</w:t>
            </w:r>
          </w:p>
          <w:p w14:paraId="2651D72B"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Working knowledge of national curriculum and other relevant learning programmes</w:t>
            </w:r>
          </w:p>
          <w:p w14:paraId="4506EE95"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 xml:space="preserve">Understanding of principles of child development and learning processes </w:t>
            </w:r>
            <w:proofErr w:type="gramStart"/>
            <w:r w:rsidRPr="006027A2">
              <w:rPr>
                <w:rFonts w:ascii="Calibri" w:hAnsi="Calibri" w:cs="Arial"/>
                <w:iCs/>
                <w:szCs w:val="24"/>
              </w:rPr>
              <w:t>and in particular, barriers</w:t>
            </w:r>
            <w:proofErr w:type="gramEnd"/>
            <w:r w:rsidRPr="006027A2">
              <w:rPr>
                <w:rFonts w:ascii="Calibri" w:hAnsi="Calibri" w:cs="Arial"/>
                <w:iCs/>
                <w:szCs w:val="24"/>
              </w:rPr>
              <w:t xml:space="preserve"> to learning</w:t>
            </w:r>
          </w:p>
          <w:p w14:paraId="53E970B5"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Knowledge of GDPR</w:t>
            </w:r>
          </w:p>
          <w:p w14:paraId="1A9BD84A"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Ability to plan effective actions for pupils at risk of underachieving</w:t>
            </w:r>
          </w:p>
          <w:p w14:paraId="7D88ED25"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Understand range of support services/providers</w:t>
            </w:r>
          </w:p>
          <w:p w14:paraId="089D4DE1"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Work constructively as part of a team, understanding classroom roles and responsibilities and your own position within these</w:t>
            </w:r>
          </w:p>
          <w:p w14:paraId="39555E97"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Experience of working with or caring for pupils of relevant age.</w:t>
            </w:r>
          </w:p>
          <w:p w14:paraId="4760CDB0"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Have an awareness of health and safety issues within the school environment</w:t>
            </w:r>
          </w:p>
          <w:p w14:paraId="30E8F518"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 xml:space="preserve">Commitment to and understanding of Equal Opportunities. </w:t>
            </w:r>
          </w:p>
          <w:p w14:paraId="38F86580"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Confidence in dealing with young people, maintaining discipline and motivation.</w:t>
            </w:r>
          </w:p>
          <w:p w14:paraId="42343991"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Able to work constructively as part of a team, and responsibilities and your own position within these.</w:t>
            </w:r>
          </w:p>
          <w:p w14:paraId="3D0F4E82"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Appropriate knowledge of first aid.</w:t>
            </w:r>
          </w:p>
          <w:p w14:paraId="65DBB745"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Use of relevant equipment/resources</w:t>
            </w:r>
          </w:p>
          <w:p w14:paraId="7583BE4F"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Good keyboard skills</w:t>
            </w:r>
          </w:p>
          <w:p w14:paraId="176C97C3"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Knowledge of relevant policies/codes of practice &amp; awareness of relevant legislation</w:t>
            </w:r>
          </w:p>
          <w:p w14:paraId="22624808"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Ability to relate well to children and adults</w:t>
            </w:r>
          </w:p>
          <w:p w14:paraId="1692961C"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Work constructively as part of a team, understanding school roles &amp; responsibilities and your own position within these</w:t>
            </w:r>
          </w:p>
          <w:p w14:paraId="1C52EA70"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 xml:space="preserve">Ability to identify own training &amp; development needs &amp; cooperate with means to address these </w:t>
            </w:r>
          </w:p>
          <w:p w14:paraId="37228922"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Ability to prioritise work and deliver deadlines</w:t>
            </w:r>
          </w:p>
          <w:p w14:paraId="75A79A85"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Attention to detail</w:t>
            </w:r>
          </w:p>
          <w:p w14:paraId="33656485"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Ability to show initiative</w:t>
            </w:r>
          </w:p>
          <w:p w14:paraId="6C262CEF"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Ability to reflect</w:t>
            </w:r>
          </w:p>
          <w:p w14:paraId="3D4FDD42"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lastRenderedPageBreak/>
              <w:t>Emotional resilience in working in a range of challenging situations</w:t>
            </w:r>
          </w:p>
          <w:p w14:paraId="725A14F2" w14:textId="77777777" w:rsidR="006027A2" w:rsidRPr="006027A2" w:rsidRDefault="006027A2" w:rsidP="006027A2">
            <w:pPr>
              <w:numPr>
                <w:ilvl w:val="0"/>
                <w:numId w:val="22"/>
              </w:numPr>
              <w:rPr>
                <w:rFonts w:ascii="Calibri" w:hAnsi="Calibri" w:cs="Arial"/>
                <w:iCs/>
                <w:szCs w:val="24"/>
              </w:rPr>
            </w:pPr>
            <w:r w:rsidRPr="006027A2">
              <w:rPr>
                <w:rFonts w:ascii="Calibri" w:hAnsi="Calibri" w:cs="Arial"/>
                <w:iCs/>
                <w:szCs w:val="24"/>
              </w:rPr>
              <w:t>Have a willingness to demonstrate commitment to the values and behaviours</w:t>
            </w:r>
          </w:p>
          <w:p w14:paraId="676EE8B6" w14:textId="77777777" w:rsidR="00D40608" w:rsidRPr="00F92739" w:rsidRDefault="006027A2" w:rsidP="006027A2">
            <w:pPr>
              <w:numPr>
                <w:ilvl w:val="0"/>
                <w:numId w:val="22"/>
              </w:numPr>
              <w:rPr>
                <w:rFonts w:ascii="Calibri" w:hAnsi="Calibri"/>
                <w:i/>
                <w:szCs w:val="24"/>
              </w:rPr>
            </w:pPr>
            <w:r w:rsidRPr="006027A2">
              <w:rPr>
                <w:rFonts w:ascii="Calibri" w:hAnsi="Calibri" w:cs="Arial"/>
                <w:iCs/>
                <w:szCs w:val="24"/>
              </w:rPr>
              <w:t>Ability to identify own training &amp; development needs &amp; cooperate with means to address these</w:t>
            </w:r>
          </w:p>
        </w:tc>
      </w:tr>
      <w:tr w:rsidR="00D40608" w14:paraId="789C2F10" w14:textId="77777777">
        <w:trPr>
          <w:cantSplit/>
          <w:trHeight w:val="2378"/>
        </w:trPr>
        <w:tc>
          <w:tcPr>
            <w:tcW w:w="10200" w:type="dxa"/>
            <w:gridSpan w:val="4"/>
            <w:tcBorders>
              <w:bottom w:val="single" w:sz="4" w:space="0" w:color="auto"/>
            </w:tcBorders>
          </w:tcPr>
          <w:p w14:paraId="2946DB82" w14:textId="77777777" w:rsidR="00D40608" w:rsidRPr="00266084" w:rsidRDefault="00D40608" w:rsidP="00D40608">
            <w:pPr>
              <w:pStyle w:val="BodyText"/>
              <w:rPr>
                <w:rFonts w:ascii="Calibri" w:hAnsi="Calibri"/>
                <w:b/>
                <w:bCs/>
                <w:i w:val="0"/>
                <w:sz w:val="24"/>
              </w:rPr>
            </w:pPr>
          </w:p>
          <w:p w14:paraId="7FC5F09D" w14:textId="77777777" w:rsidR="00D40608" w:rsidRPr="00266084" w:rsidRDefault="00D40608" w:rsidP="00D40608">
            <w:pPr>
              <w:pStyle w:val="BodyText"/>
              <w:rPr>
                <w:rFonts w:ascii="Calibri" w:hAnsi="Calibri"/>
                <w:b/>
                <w:bCs/>
                <w:i w:val="0"/>
                <w:sz w:val="24"/>
              </w:rPr>
            </w:pPr>
            <w:r w:rsidRPr="00266084">
              <w:rPr>
                <w:rFonts w:ascii="Calibri" w:hAnsi="Calibri"/>
                <w:b/>
                <w:bCs/>
                <w:i w:val="0"/>
                <w:sz w:val="24"/>
              </w:rPr>
              <w:t>Other job requirements:</w:t>
            </w:r>
          </w:p>
          <w:p w14:paraId="5997CC1D" w14:textId="77777777" w:rsidR="00F96A22" w:rsidRPr="00266084" w:rsidRDefault="00F96A22" w:rsidP="00D40608">
            <w:pPr>
              <w:pStyle w:val="BodyText"/>
              <w:rPr>
                <w:rFonts w:ascii="Calibri" w:hAnsi="Calibri"/>
                <w:b/>
                <w:bCs/>
                <w:i w:val="0"/>
                <w:sz w:val="24"/>
              </w:rPr>
            </w:pPr>
          </w:p>
          <w:p w14:paraId="73CEF960" w14:textId="77777777" w:rsidR="00F96A22" w:rsidRPr="00F96A22" w:rsidRDefault="00F96A22" w:rsidP="00F96A22">
            <w:pPr>
              <w:pStyle w:val="BodyText"/>
              <w:numPr>
                <w:ilvl w:val="0"/>
                <w:numId w:val="24"/>
              </w:numPr>
              <w:rPr>
                <w:rFonts w:ascii="Calibri" w:hAnsi="Calibri"/>
                <w:i w:val="0"/>
                <w:sz w:val="24"/>
                <w:szCs w:val="24"/>
              </w:rPr>
            </w:pPr>
            <w:r w:rsidRPr="00F96A22">
              <w:rPr>
                <w:rFonts w:ascii="Calibri" w:hAnsi="Calibri"/>
                <w:i w:val="0"/>
                <w:sz w:val="24"/>
                <w:szCs w:val="24"/>
              </w:rPr>
              <w:t>Enhanced DBS check.</w:t>
            </w:r>
          </w:p>
          <w:p w14:paraId="59D06DAF" w14:textId="77777777" w:rsidR="00F96A22" w:rsidRPr="00F96A22" w:rsidRDefault="00F96A22" w:rsidP="00F96A22">
            <w:pPr>
              <w:pStyle w:val="BodyText"/>
              <w:numPr>
                <w:ilvl w:val="0"/>
                <w:numId w:val="24"/>
              </w:numPr>
              <w:rPr>
                <w:rFonts w:ascii="Calibri" w:hAnsi="Calibri"/>
                <w:i w:val="0"/>
                <w:sz w:val="24"/>
                <w:szCs w:val="24"/>
              </w:rPr>
            </w:pPr>
            <w:r w:rsidRPr="00F96A22">
              <w:rPr>
                <w:rFonts w:ascii="Calibri" w:hAnsi="Calibri"/>
                <w:i w:val="0"/>
                <w:sz w:val="24"/>
                <w:szCs w:val="24"/>
              </w:rPr>
              <w:t>Flexible in approach and attitude</w:t>
            </w:r>
          </w:p>
          <w:p w14:paraId="7FF127A9" w14:textId="77777777" w:rsidR="00F96A22" w:rsidRPr="00266084" w:rsidRDefault="00F96A22" w:rsidP="00F96A22">
            <w:pPr>
              <w:pStyle w:val="BodyText"/>
              <w:numPr>
                <w:ilvl w:val="0"/>
                <w:numId w:val="24"/>
              </w:numPr>
              <w:rPr>
                <w:rFonts w:ascii="Calibri" w:hAnsi="Calibri"/>
                <w:i w:val="0"/>
                <w:sz w:val="24"/>
              </w:rPr>
            </w:pPr>
            <w:r w:rsidRPr="00F96A22">
              <w:rPr>
                <w:rFonts w:ascii="Calibri" w:hAnsi="Calibri"/>
                <w:i w:val="0"/>
                <w:sz w:val="24"/>
                <w:szCs w:val="24"/>
              </w:rPr>
              <w:t>Willing to undertaken training</w:t>
            </w:r>
          </w:p>
          <w:p w14:paraId="110FFD37" w14:textId="77777777" w:rsidR="00D40608" w:rsidRPr="00266084" w:rsidRDefault="00D40608" w:rsidP="00D40608">
            <w:pPr>
              <w:pStyle w:val="BodyText"/>
              <w:rPr>
                <w:rFonts w:ascii="Calibri" w:hAnsi="Calibri"/>
                <w:i w:val="0"/>
                <w:sz w:val="24"/>
              </w:rPr>
            </w:pPr>
          </w:p>
          <w:p w14:paraId="6B699379" w14:textId="77777777" w:rsidR="00D40608" w:rsidRPr="00266084" w:rsidRDefault="00D40608" w:rsidP="00D40608">
            <w:pPr>
              <w:pStyle w:val="BodyText"/>
              <w:rPr>
                <w:rFonts w:ascii="Calibri" w:hAnsi="Calibri"/>
                <w:i w:val="0"/>
                <w:sz w:val="24"/>
              </w:rPr>
            </w:pPr>
          </w:p>
          <w:p w14:paraId="3FE9F23F" w14:textId="77777777" w:rsidR="00D40608" w:rsidRPr="00266084" w:rsidRDefault="00D40608" w:rsidP="00D40608">
            <w:pPr>
              <w:pStyle w:val="BodyText"/>
              <w:rPr>
                <w:rFonts w:ascii="Calibri" w:hAnsi="Calibri"/>
                <w:i w:val="0"/>
                <w:sz w:val="24"/>
              </w:rPr>
            </w:pPr>
          </w:p>
          <w:p w14:paraId="1F72F646" w14:textId="77777777" w:rsidR="00D40608" w:rsidRPr="00266084" w:rsidRDefault="00D40608" w:rsidP="00D40608">
            <w:pPr>
              <w:pStyle w:val="BodyText"/>
              <w:jc w:val="center"/>
              <w:rPr>
                <w:rFonts w:ascii="Calibri" w:hAnsi="Calibri"/>
                <w:i w:val="0"/>
                <w:sz w:val="24"/>
              </w:rPr>
            </w:pPr>
          </w:p>
        </w:tc>
      </w:tr>
    </w:tbl>
    <w:p w14:paraId="08CE6F91" w14:textId="77777777" w:rsidR="006F142D" w:rsidRDefault="006F142D"/>
    <w:sectPr w:rsidR="006F142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47" w:right="403" w:bottom="432" w:left="403" w:header="720" w:footer="720" w:gutter="0"/>
      <w:paperSrc w:first="15" w:other="15"/>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72E3A2" w16cex:dateUtc="2021-02-08T09:18:11.091Z"/>
  <w16cex:commentExtensible w16cex:durableId="094FCA16" w16cex:dateUtc="2021-02-08T09:18:50.2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E253" w14:textId="77777777" w:rsidR="00D17AFE" w:rsidRDefault="00D17AFE">
      <w:r>
        <w:separator/>
      </w:r>
    </w:p>
  </w:endnote>
  <w:endnote w:type="continuationSeparator" w:id="0">
    <w:p w14:paraId="23DE523C" w14:textId="77777777" w:rsidR="00D17AFE" w:rsidRDefault="00D1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D06350" w:rsidRDefault="00D0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7609" w14:textId="77777777" w:rsidR="00456C1C" w:rsidRPr="00906994" w:rsidRDefault="00456C1C" w:rsidP="00906994">
    <w:pPr>
      <w:pStyle w:val="Footer"/>
      <w:jc w:val="center"/>
      <w:rPr>
        <w:sz w:val="20"/>
      </w:rPr>
    </w:pPr>
    <w:r w:rsidRPr="00906994">
      <w:rPr>
        <w:sz w:val="20"/>
      </w:rPr>
      <w:t xml:space="preserve">Page </w:t>
    </w:r>
    <w:r w:rsidRPr="00906994">
      <w:rPr>
        <w:sz w:val="20"/>
      </w:rPr>
      <w:fldChar w:fldCharType="begin"/>
    </w:r>
    <w:r w:rsidRPr="00906994">
      <w:rPr>
        <w:sz w:val="20"/>
      </w:rPr>
      <w:instrText xml:space="preserve"> PAGE </w:instrText>
    </w:r>
    <w:r w:rsidRPr="00906994">
      <w:rPr>
        <w:sz w:val="20"/>
      </w:rPr>
      <w:fldChar w:fldCharType="separate"/>
    </w:r>
    <w:r w:rsidR="00DC74F1">
      <w:rPr>
        <w:noProof/>
        <w:sz w:val="20"/>
      </w:rPr>
      <w:t>3</w:t>
    </w:r>
    <w:r w:rsidRPr="00906994">
      <w:rPr>
        <w:sz w:val="20"/>
      </w:rPr>
      <w:fldChar w:fldCharType="end"/>
    </w:r>
    <w:r w:rsidRPr="00906994">
      <w:rPr>
        <w:sz w:val="20"/>
      </w:rPr>
      <w:t xml:space="preserve"> of </w:t>
    </w:r>
    <w:r w:rsidRPr="00906994">
      <w:rPr>
        <w:sz w:val="20"/>
      </w:rPr>
      <w:fldChar w:fldCharType="begin"/>
    </w:r>
    <w:r w:rsidRPr="00906994">
      <w:rPr>
        <w:sz w:val="20"/>
      </w:rPr>
      <w:instrText xml:space="preserve"> NUMPAGES </w:instrText>
    </w:r>
    <w:r w:rsidRPr="00906994">
      <w:rPr>
        <w:sz w:val="20"/>
      </w:rPr>
      <w:fldChar w:fldCharType="separate"/>
    </w:r>
    <w:r w:rsidR="00DC74F1">
      <w:rPr>
        <w:noProof/>
        <w:sz w:val="20"/>
      </w:rPr>
      <w:t>3</w:t>
    </w:r>
    <w:r w:rsidRPr="00906994">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D06350" w:rsidRDefault="00D0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7A01" w14:textId="77777777" w:rsidR="00D17AFE" w:rsidRDefault="00D17AFE">
      <w:r>
        <w:separator/>
      </w:r>
    </w:p>
  </w:footnote>
  <w:footnote w:type="continuationSeparator" w:id="0">
    <w:p w14:paraId="5043CB0F" w14:textId="77777777" w:rsidR="00D17AFE" w:rsidRDefault="00D1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D06350" w:rsidRDefault="00D06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2BCDD350" w:rsidR="00D06350" w:rsidRDefault="00D06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D06350" w:rsidRDefault="00D06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D20"/>
    <w:multiLevelType w:val="hybridMultilevel"/>
    <w:tmpl w:val="39E8F986"/>
    <w:lvl w:ilvl="0" w:tplc="342CE42E">
      <w:start w:val="1"/>
      <w:numFmt w:val="lowerLetter"/>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 w15:restartNumberingAfterBreak="0">
    <w:nsid w:val="06E7023B"/>
    <w:multiLevelType w:val="hybridMultilevel"/>
    <w:tmpl w:val="B98EEAD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C68BC"/>
    <w:multiLevelType w:val="hybridMultilevel"/>
    <w:tmpl w:val="7ECA9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53D95"/>
    <w:multiLevelType w:val="hybridMultilevel"/>
    <w:tmpl w:val="F4948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8716D"/>
    <w:multiLevelType w:val="hybridMultilevel"/>
    <w:tmpl w:val="347498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8E36D8C"/>
    <w:multiLevelType w:val="hybridMultilevel"/>
    <w:tmpl w:val="E1AC127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C4DD0"/>
    <w:multiLevelType w:val="hybridMultilevel"/>
    <w:tmpl w:val="EA844F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B7139"/>
    <w:multiLevelType w:val="hybridMultilevel"/>
    <w:tmpl w:val="1C48469E"/>
    <w:lvl w:ilvl="0" w:tplc="9C6C7E8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E265FB1"/>
    <w:multiLevelType w:val="hybridMultilevel"/>
    <w:tmpl w:val="B606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F5F05"/>
    <w:multiLevelType w:val="hybridMultilevel"/>
    <w:tmpl w:val="1FD21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B68B0"/>
    <w:multiLevelType w:val="hybridMultilevel"/>
    <w:tmpl w:val="462207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D1155"/>
    <w:multiLevelType w:val="hybridMultilevel"/>
    <w:tmpl w:val="951841E4"/>
    <w:lvl w:ilvl="0" w:tplc="31DA0210">
      <w:start w:val="1"/>
      <w:numFmt w:val="decimal"/>
      <w:lvlText w:val="%1."/>
      <w:lvlJc w:val="left"/>
      <w:pPr>
        <w:ind w:left="720" w:hanging="360"/>
      </w:pPr>
      <w:rPr>
        <w:rFonts w:asciiTheme="minorHAnsi" w:eastAsiaTheme="minorEastAsia"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E17FE"/>
    <w:multiLevelType w:val="hybridMultilevel"/>
    <w:tmpl w:val="EC5075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7242E2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DD6779"/>
    <w:multiLevelType w:val="hybridMultilevel"/>
    <w:tmpl w:val="F8A45E74"/>
    <w:lvl w:ilvl="0" w:tplc="828256C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6B245E3"/>
    <w:multiLevelType w:val="hybridMultilevel"/>
    <w:tmpl w:val="934EC118"/>
    <w:lvl w:ilvl="0" w:tplc="40AEB572">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662FC9"/>
    <w:multiLevelType w:val="hybridMultilevel"/>
    <w:tmpl w:val="F148077A"/>
    <w:lvl w:ilvl="0" w:tplc="4E602F2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DB086B"/>
    <w:multiLevelType w:val="hybridMultilevel"/>
    <w:tmpl w:val="410E200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F19DE"/>
    <w:multiLevelType w:val="hybridMultilevel"/>
    <w:tmpl w:val="04207B6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669EA"/>
    <w:multiLevelType w:val="hybridMultilevel"/>
    <w:tmpl w:val="61A8C664"/>
    <w:lvl w:ilvl="0" w:tplc="903CD970">
      <w:start w:val="1"/>
      <w:numFmt w:val="decimal"/>
      <w:lvlText w:val="%1."/>
      <w:lvlJc w:val="left"/>
      <w:pPr>
        <w:ind w:left="492" w:hanging="360"/>
      </w:pPr>
      <w:rPr>
        <w:rFonts w:hint="default"/>
        <w:sz w:val="20"/>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19" w15:restartNumberingAfterBreak="0">
    <w:nsid w:val="3BB55AE3"/>
    <w:multiLevelType w:val="hybridMultilevel"/>
    <w:tmpl w:val="06D67E66"/>
    <w:lvl w:ilvl="0" w:tplc="9A4861A6">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5624DC"/>
    <w:multiLevelType w:val="hybridMultilevel"/>
    <w:tmpl w:val="53D6C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3986BFF"/>
    <w:multiLevelType w:val="hybridMultilevel"/>
    <w:tmpl w:val="D83E78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4B3399B"/>
    <w:multiLevelType w:val="hybridMultilevel"/>
    <w:tmpl w:val="7E7AA68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36AB9"/>
    <w:multiLevelType w:val="hybridMultilevel"/>
    <w:tmpl w:val="A70C0E0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0665D"/>
    <w:multiLevelType w:val="hybridMultilevel"/>
    <w:tmpl w:val="B9E4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9C3DBC"/>
    <w:multiLevelType w:val="hybridMultilevel"/>
    <w:tmpl w:val="4540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B2DCE"/>
    <w:multiLevelType w:val="hybridMultilevel"/>
    <w:tmpl w:val="F82A1CE4"/>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E6ECA"/>
    <w:multiLevelType w:val="hybridMultilevel"/>
    <w:tmpl w:val="BE82137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5773A"/>
    <w:multiLevelType w:val="hybridMultilevel"/>
    <w:tmpl w:val="701EACE4"/>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C040659"/>
    <w:multiLevelType w:val="hybridMultilevel"/>
    <w:tmpl w:val="4A227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DC51AC"/>
    <w:multiLevelType w:val="hybridMultilevel"/>
    <w:tmpl w:val="DB76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F596F"/>
    <w:multiLevelType w:val="hybridMultilevel"/>
    <w:tmpl w:val="6D143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F18CD"/>
    <w:multiLevelType w:val="hybridMultilevel"/>
    <w:tmpl w:val="A60237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A5963B7"/>
    <w:multiLevelType w:val="hybridMultilevel"/>
    <w:tmpl w:val="A4106C8C"/>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4" w15:restartNumberingAfterBreak="0">
    <w:nsid w:val="5CE61AE7"/>
    <w:multiLevelType w:val="hybridMultilevel"/>
    <w:tmpl w:val="DC16CE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5D652A1D"/>
    <w:multiLevelType w:val="hybridMultilevel"/>
    <w:tmpl w:val="D5D2904E"/>
    <w:lvl w:ilvl="0" w:tplc="A7002A3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626171A"/>
    <w:multiLevelType w:val="hybridMultilevel"/>
    <w:tmpl w:val="EEDE4D32"/>
    <w:lvl w:ilvl="0" w:tplc="30B4F6C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0D44CD"/>
    <w:multiLevelType w:val="hybridMultilevel"/>
    <w:tmpl w:val="5D5E68D4"/>
    <w:lvl w:ilvl="0" w:tplc="F0CA238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7C3E8E"/>
    <w:multiLevelType w:val="hybridMultilevel"/>
    <w:tmpl w:val="2C66BA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C72238E"/>
    <w:multiLevelType w:val="hybridMultilevel"/>
    <w:tmpl w:val="7B8895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35EB9"/>
    <w:multiLevelType w:val="hybridMultilevel"/>
    <w:tmpl w:val="2F0AF01A"/>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1" w15:restartNumberingAfterBreak="0">
    <w:nsid w:val="72126191"/>
    <w:multiLevelType w:val="hybridMultilevel"/>
    <w:tmpl w:val="6A6055D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E7A01"/>
    <w:multiLevelType w:val="hybridMultilevel"/>
    <w:tmpl w:val="AB22BFD0"/>
    <w:lvl w:ilvl="0" w:tplc="1D222C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FE66D2"/>
    <w:multiLevelType w:val="hybridMultilevel"/>
    <w:tmpl w:val="85EAD6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B6BC7"/>
    <w:multiLevelType w:val="hybridMultilevel"/>
    <w:tmpl w:val="FA8EC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401EBC"/>
    <w:multiLevelType w:val="hybridMultilevel"/>
    <w:tmpl w:val="7180A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42"/>
  </w:num>
  <w:num w:numId="3">
    <w:abstractNumId w:val="37"/>
  </w:num>
  <w:num w:numId="4">
    <w:abstractNumId w:val="14"/>
  </w:num>
  <w:num w:numId="5">
    <w:abstractNumId w:val="36"/>
  </w:num>
  <w:num w:numId="6">
    <w:abstractNumId w:val="15"/>
  </w:num>
  <w:num w:numId="7">
    <w:abstractNumId w:val="19"/>
  </w:num>
  <w:num w:numId="8">
    <w:abstractNumId w:val="43"/>
  </w:num>
  <w:num w:numId="9">
    <w:abstractNumId w:val="9"/>
  </w:num>
  <w:num w:numId="10">
    <w:abstractNumId w:val="22"/>
  </w:num>
  <w:num w:numId="11">
    <w:abstractNumId w:val="41"/>
  </w:num>
  <w:num w:numId="12">
    <w:abstractNumId w:val="40"/>
  </w:num>
  <w:num w:numId="13">
    <w:abstractNumId w:val="23"/>
  </w:num>
  <w:num w:numId="14">
    <w:abstractNumId w:val="31"/>
  </w:num>
  <w:num w:numId="15">
    <w:abstractNumId w:val="27"/>
  </w:num>
  <w:num w:numId="16">
    <w:abstractNumId w:val="6"/>
  </w:num>
  <w:num w:numId="17">
    <w:abstractNumId w:val="26"/>
  </w:num>
  <w:num w:numId="18">
    <w:abstractNumId w:val="16"/>
  </w:num>
  <w:num w:numId="19">
    <w:abstractNumId w:val="33"/>
  </w:num>
  <w:num w:numId="20">
    <w:abstractNumId w:val="5"/>
  </w:num>
  <w:num w:numId="21">
    <w:abstractNumId w:val="17"/>
  </w:num>
  <w:num w:numId="22">
    <w:abstractNumId w:val="8"/>
  </w:num>
  <w:num w:numId="23">
    <w:abstractNumId w:val="29"/>
  </w:num>
  <w:num w:numId="24">
    <w:abstractNumId w:val="2"/>
  </w:num>
  <w:num w:numId="25">
    <w:abstractNumId w:val="45"/>
  </w:num>
  <w:num w:numId="26">
    <w:abstractNumId w:val="1"/>
  </w:num>
  <w:num w:numId="27">
    <w:abstractNumId w:val="12"/>
  </w:num>
  <w:num w:numId="28">
    <w:abstractNumId w:val="34"/>
  </w:num>
  <w:num w:numId="29">
    <w:abstractNumId w:val="32"/>
  </w:num>
  <w:num w:numId="30">
    <w:abstractNumId w:val="0"/>
  </w:num>
  <w:num w:numId="31">
    <w:abstractNumId w:val="20"/>
  </w:num>
  <w:num w:numId="32">
    <w:abstractNumId w:val="13"/>
  </w:num>
  <w:num w:numId="33">
    <w:abstractNumId w:val="21"/>
  </w:num>
  <w:num w:numId="34">
    <w:abstractNumId w:val="7"/>
  </w:num>
  <w:num w:numId="35">
    <w:abstractNumId w:val="4"/>
  </w:num>
  <w:num w:numId="36">
    <w:abstractNumId w:val="35"/>
  </w:num>
  <w:num w:numId="37">
    <w:abstractNumId w:val="24"/>
  </w:num>
  <w:num w:numId="38">
    <w:abstractNumId w:val="3"/>
  </w:num>
  <w:num w:numId="39">
    <w:abstractNumId w:val="38"/>
  </w:num>
  <w:num w:numId="40">
    <w:abstractNumId w:val="18"/>
  </w:num>
  <w:num w:numId="41">
    <w:abstractNumId w:val="10"/>
  </w:num>
  <w:num w:numId="42">
    <w:abstractNumId w:val="28"/>
  </w:num>
  <w:num w:numId="43">
    <w:abstractNumId w:val="39"/>
  </w:num>
  <w:num w:numId="44">
    <w:abstractNumId w:val="25"/>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94"/>
    <w:rsid w:val="000262F1"/>
    <w:rsid w:val="00026615"/>
    <w:rsid w:val="00055F62"/>
    <w:rsid w:val="001407CD"/>
    <w:rsid w:val="001C4489"/>
    <w:rsid w:val="00266084"/>
    <w:rsid w:val="003B72B8"/>
    <w:rsid w:val="003C0691"/>
    <w:rsid w:val="003F4C3D"/>
    <w:rsid w:val="003F55B8"/>
    <w:rsid w:val="00400C5C"/>
    <w:rsid w:val="00440E1A"/>
    <w:rsid w:val="00456C1C"/>
    <w:rsid w:val="00461678"/>
    <w:rsid w:val="00470F7E"/>
    <w:rsid w:val="005146C1"/>
    <w:rsid w:val="005E05E5"/>
    <w:rsid w:val="006027A2"/>
    <w:rsid w:val="00695DE9"/>
    <w:rsid w:val="006F142D"/>
    <w:rsid w:val="007A585C"/>
    <w:rsid w:val="008751E2"/>
    <w:rsid w:val="00884DA5"/>
    <w:rsid w:val="00906994"/>
    <w:rsid w:val="00985315"/>
    <w:rsid w:val="009A6F47"/>
    <w:rsid w:val="009B506F"/>
    <w:rsid w:val="00A13361"/>
    <w:rsid w:val="00A414BB"/>
    <w:rsid w:val="00A646BE"/>
    <w:rsid w:val="00AA4031"/>
    <w:rsid w:val="00B53074"/>
    <w:rsid w:val="00BF68D7"/>
    <w:rsid w:val="00C65829"/>
    <w:rsid w:val="00C728D1"/>
    <w:rsid w:val="00CA0610"/>
    <w:rsid w:val="00CA6983"/>
    <w:rsid w:val="00CB694F"/>
    <w:rsid w:val="00CD7881"/>
    <w:rsid w:val="00CF6A4E"/>
    <w:rsid w:val="00D06350"/>
    <w:rsid w:val="00D17AFE"/>
    <w:rsid w:val="00D40608"/>
    <w:rsid w:val="00D967B7"/>
    <w:rsid w:val="00DB422F"/>
    <w:rsid w:val="00DC74F1"/>
    <w:rsid w:val="00DF10A5"/>
    <w:rsid w:val="00EB7F23"/>
    <w:rsid w:val="00F92739"/>
    <w:rsid w:val="00F96A22"/>
    <w:rsid w:val="00FD399D"/>
    <w:rsid w:val="4F549505"/>
    <w:rsid w:val="7D3878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BD3B88"/>
  <w15:chartTrackingRefBased/>
  <w15:docId w15:val="{779BC9A2-09A2-4209-8799-2942E3FF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sz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5">
    <w:name w:val="heading 5"/>
    <w:basedOn w:val="Normal"/>
    <w:next w:val="Normal"/>
    <w:qFormat/>
    <w:pPr>
      <w:keepNext/>
      <w:ind w:right="-1184"/>
      <w:jc w:val="center"/>
      <w:outlineLvl w:val="4"/>
    </w:pPr>
    <w:rPr>
      <w:rFonts w:ascii="Arial" w:hAnsi="Arial"/>
      <w:b/>
      <w:i/>
      <w:sz w:val="20"/>
    </w:rPr>
  </w:style>
  <w:style w:type="paragraph" w:styleId="Heading6">
    <w:name w:val="heading 6"/>
    <w:basedOn w:val="Normal"/>
    <w:next w:val="Normal"/>
    <w:qFormat/>
    <w:pPr>
      <w:keepNext/>
      <w:outlineLvl w:val="5"/>
    </w:pPr>
    <w:rPr>
      <w:rFonts w:ascii="Arial"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Title">
    <w:name w:val="Title"/>
    <w:basedOn w:val="Normal"/>
    <w:qFormat/>
    <w:pPr>
      <w:jc w:val="center"/>
    </w:pPr>
    <w:rPr>
      <w:rFonts w:ascii="Arial" w:hAnsi="Arial"/>
      <w:b/>
      <w:lang w:val="en-US"/>
    </w:rPr>
  </w:style>
  <w:style w:type="paragraph" w:styleId="Footer">
    <w:name w:val="footer"/>
    <w:basedOn w:val="Normal"/>
    <w:pPr>
      <w:tabs>
        <w:tab w:val="center" w:pos="4320"/>
        <w:tab w:val="right" w:pos="8640"/>
      </w:tabs>
    </w:pPr>
    <w:rPr>
      <w:rFonts w:ascii="Arial" w:hAnsi="Arial"/>
      <w:lang w:val="en-US"/>
    </w:rPr>
  </w:style>
  <w:style w:type="paragraph" w:styleId="BodyText">
    <w:name w:val="Body Text"/>
    <w:basedOn w:val="Normal"/>
    <w:pPr>
      <w:jc w:val="both"/>
    </w:pPr>
    <w:rPr>
      <w:rFonts w:ascii="Arial" w:hAnsi="Arial"/>
      <w:i/>
      <w:sz w:val="20"/>
      <w:lang w:val="en-US"/>
    </w:rPr>
  </w:style>
  <w:style w:type="paragraph" w:styleId="BodyTextIndent">
    <w:name w:val="Body Text Indent"/>
    <w:basedOn w:val="Normal"/>
    <w:pPr>
      <w:ind w:left="360"/>
    </w:pPr>
    <w:rPr>
      <w:rFonts w:ascii="Century Gothic" w:hAnsi="Century Gothic"/>
      <w:i/>
      <w:iCs/>
      <w:sz w:val="20"/>
      <w:szCs w:val="24"/>
    </w:rPr>
  </w:style>
  <w:style w:type="paragraph" w:styleId="BodyTextIndent2">
    <w:name w:val="Body Text Indent 2"/>
    <w:basedOn w:val="Normal"/>
    <w:pPr>
      <w:ind w:left="12" w:hanging="12"/>
    </w:pPr>
    <w:rPr>
      <w:rFonts w:cs="Arial"/>
    </w:rPr>
  </w:style>
  <w:style w:type="paragraph" w:styleId="BodyTextIndent3">
    <w:name w:val="Body Text Indent 3"/>
    <w:basedOn w:val="Normal"/>
    <w:pPr>
      <w:ind w:left="360"/>
    </w:pPr>
    <w:rPr>
      <w:rFonts w:cs="Arial"/>
    </w:rPr>
  </w:style>
  <w:style w:type="paragraph" w:styleId="Header">
    <w:name w:val="header"/>
    <w:basedOn w:val="Normal"/>
    <w:rsid w:val="00906994"/>
    <w:pPr>
      <w:tabs>
        <w:tab w:val="center" w:pos="4153"/>
        <w:tab w:val="right" w:pos="8306"/>
      </w:tabs>
    </w:pPr>
  </w:style>
  <w:style w:type="paragraph" w:styleId="BalloonText">
    <w:name w:val="Balloon Text"/>
    <w:basedOn w:val="Normal"/>
    <w:link w:val="BalloonTextChar"/>
    <w:rsid w:val="00CD7881"/>
    <w:rPr>
      <w:rFonts w:ascii="Tahoma" w:hAnsi="Tahoma" w:cs="Tahoma"/>
      <w:sz w:val="16"/>
      <w:szCs w:val="16"/>
    </w:rPr>
  </w:style>
  <w:style w:type="character" w:customStyle="1" w:styleId="BalloonTextChar">
    <w:name w:val="Balloon Text Char"/>
    <w:link w:val="BalloonText"/>
    <w:rsid w:val="00CD7881"/>
    <w:rPr>
      <w:rFonts w:ascii="Tahoma" w:hAnsi="Tahoma" w:cs="Tahoma"/>
      <w:sz w:val="16"/>
      <w:szCs w:val="16"/>
      <w:lang w:eastAsia="en-US"/>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Myriad Pro" w:hAnsi="Myriad Pro"/>
      <w:lang w:val="en-GB"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CB694F"/>
    <w:rPr>
      <w:b/>
      <w:bCs/>
    </w:rPr>
  </w:style>
  <w:style w:type="character" w:customStyle="1" w:styleId="CommentSubjectChar">
    <w:name w:val="Comment Subject Char"/>
    <w:basedOn w:val="CommentTextChar"/>
    <w:link w:val="CommentSubject"/>
    <w:rsid w:val="00CB694F"/>
    <w:rPr>
      <w:rFonts w:ascii="Myriad Pro" w:hAnsi="Myriad Pro"/>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e4e01a0db2d6446b"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1095</Words>
  <Characters>6505</Characters>
  <Application>Microsoft Office Word</Application>
  <DocSecurity>0</DocSecurity>
  <Lines>54</Lines>
  <Paragraphs>15</Paragraphs>
  <ScaleCrop>false</ScaleCrop>
  <Company>London Borough of Redbridge</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davidsmy</dc:creator>
  <cp:keywords/>
  <cp:lastModifiedBy>Jane</cp:lastModifiedBy>
  <cp:revision>5</cp:revision>
  <cp:lastPrinted>2012-10-30T16:48:00Z</cp:lastPrinted>
  <dcterms:created xsi:type="dcterms:W3CDTF">2021-02-08T09:37:00Z</dcterms:created>
  <dcterms:modified xsi:type="dcterms:W3CDTF">2021-03-01T17:28:00Z</dcterms:modified>
</cp:coreProperties>
</file>