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202" coordsize="21600,21600" o:spt="202.0" path="m,l,21600r21600,l21600,xe">
            <v:stroke joinstyle="miter"/>
            <v:path o:connecttype="rect" gradientshapeok="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pageBreakBefore w:val="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1441613</wp:posOffset>
            </wp:positionH>
            <wp:positionV relativeFrom="paragraph">
              <wp:posOffset>0</wp:posOffset>
            </wp:positionV>
            <wp:extent cx="2847975" cy="890401"/>
            <wp:effectExtent b="0" l="0" r="0" t="0"/>
            <wp:wrapSquare wrapText="bothSides" distB="0" distT="0" distL="0" distR="0"/>
            <wp:docPr descr="D:\1. Ariana\Newsletter\Source files\OLSPN-Logo-L.png" id="2" name="image1.png"/>
            <a:graphic>
              <a:graphicData uri="http://schemas.openxmlformats.org/drawingml/2006/picture">
                <pic:pic>
                  <pic:nvPicPr>
                    <pic:cNvPr descr="D:\1. Ariana\Newsletter\Source files\OLSPN-Logo-L.png" id="0" name="image1.png"/>
                    <pic:cNvPicPr preferRelativeResize="0"/>
                  </pic:nvPicPr>
                  <pic:blipFill>
                    <a:blip r:embed="rId7"/>
                    <a:srcRect b="0" l="0" r="0" t="0"/>
                    <a:stretch>
                      <a:fillRect/>
                    </a:stretch>
                  </pic:blipFill>
                  <pic:spPr>
                    <a:xfrm>
                      <a:off x="0" y="0"/>
                      <a:ext cx="2847975" cy="890401"/>
                    </a:xfrm>
                    <a:prstGeom prst="rect"/>
                    <a:ln/>
                  </pic:spPr>
                </pic:pic>
              </a:graphicData>
            </a:graphic>
          </wp:anchor>
        </w:drawing>
      </w:r>
    </w:p>
    <w:p w:rsidR="00000000" w:rsidDel="00000000" w:rsidP="00000000" w:rsidRDefault="00000000" w:rsidRPr="00000000" w14:paraId="00000003">
      <w:pPr>
        <w:pageBreakBefore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119800</wp:posOffset>
                </wp:positionV>
                <wp:extent cx="5648325" cy="1498712"/>
                <wp:effectExtent b="0" l="0" r="0" t="0"/>
                <wp:wrapNone/>
                <wp:docPr id="1" name=""/>
                <a:graphic>
                  <a:graphicData uri="http://schemas.microsoft.com/office/word/2010/wordprocessingShape">
                    <wps:wsp>
                      <wps:cNvSpPr/>
                      <wps:cNvPr id="2" name="Shape 2"/>
                      <wps:spPr>
                        <a:xfrm>
                          <a:off x="2526283" y="2817975"/>
                          <a:ext cx="5639435" cy="1924050"/>
                        </a:xfrm>
                        <a:custGeom>
                          <a:rect b="b" l="l" r="r" t="t"/>
                          <a:pathLst>
                            <a:path extrusionOk="0" h="1924050" w="5639435">
                              <a:moveTo>
                                <a:pt x="0" y="0"/>
                              </a:moveTo>
                              <a:lnTo>
                                <a:pt x="0" y="1924050"/>
                              </a:lnTo>
                              <a:lnTo>
                                <a:pt x="5639435" y="1924050"/>
                              </a:lnTo>
                              <a:lnTo>
                                <a:pt x="5639435" y="0"/>
                              </a:lnTo>
                              <a:close/>
                            </a:path>
                          </a:pathLst>
                        </a:cu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32"/>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Our Lady and St Philip Neri Primary School</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Job Description</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119800</wp:posOffset>
                </wp:positionV>
                <wp:extent cx="5648325" cy="1498712"/>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648325" cy="1498712"/>
                        </a:xfrm>
                        <a:prstGeom prst="rect"/>
                        <a:ln/>
                      </pic:spPr>
                    </pic:pic>
                  </a:graphicData>
                </a:graphic>
              </wp:anchor>
            </w:drawing>
          </mc:Fallback>
        </mc:AlternateConten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09">
      <w:pPr>
        <w:pageBreakBefore w:val="0"/>
        <w:rPr>
          <w:rFonts w:ascii="Arial" w:cs="Arial" w:eastAsia="Arial" w:hAnsi="Arial"/>
          <w:b w:val="1"/>
        </w:rPr>
      </w:pPr>
      <w:r w:rsidDel="00000000" w:rsidR="00000000" w:rsidRPr="00000000">
        <w:rPr>
          <w:rFonts w:ascii="Arial" w:cs="Arial" w:eastAsia="Arial" w:hAnsi="Arial"/>
          <w:b w:val="1"/>
          <w:rtl w:val="0"/>
        </w:rPr>
        <w:t xml:space="preserve">Job Title: </w:t>
        <w:tab/>
        <w:tab/>
        <w:t xml:space="preserve">Class Teacher</w:t>
      </w:r>
    </w:p>
    <w:p w:rsidR="00000000" w:rsidDel="00000000" w:rsidP="00000000" w:rsidRDefault="00000000" w:rsidRPr="00000000" w14:paraId="0000000A">
      <w:pPr>
        <w:pageBreakBefore w:val="0"/>
        <w:rPr>
          <w:rFonts w:ascii="Arial" w:cs="Arial" w:eastAsia="Arial" w:hAnsi="Arial"/>
        </w:rPr>
      </w:pPr>
      <w:r w:rsidDel="00000000" w:rsidR="00000000" w:rsidRPr="00000000">
        <w:rPr>
          <w:rFonts w:ascii="Arial" w:cs="Arial" w:eastAsia="Arial" w:hAnsi="Arial"/>
          <w:b w:val="1"/>
          <w:rtl w:val="0"/>
        </w:rPr>
        <w:t xml:space="preserve">Scale:</w:t>
      </w:r>
      <w:r w:rsidDel="00000000" w:rsidR="00000000" w:rsidRPr="00000000">
        <w:rPr>
          <w:rFonts w:ascii="Arial" w:cs="Arial" w:eastAsia="Arial" w:hAnsi="Arial"/>
          <w:rtl w:val="0"/>
        </w:rPr>
        <w:t xml:space="preserve"> </w:t>
        <w:tab/>
        <w:tab/>
        <w:tab/>
        <w:t xml:space="preserve">Main Pay Scale / UPS according to experience</w:t>
      </w:r>
    </w:p>
    <w:p w:rsidR="00000000" w:rsidDel="00000000" w:rsidP="00000000" w:rsidRDefault="00000000" w:rsidRPr="00000000" w14:paraId="0000000B">
      <w:pPr>
        <w:pageBreakBefore w:val="0"/>
        <w:rPr>
          <w:rFonts w:ascii="Arial" w:cs="Arial" w:eastAsia="Arial" w:hAnsi="Arial"/>
        </w:rPr>
      </w:pPr>
      <w:r w:rsidDel="00000000" w:rsidR="00000000" w:rsidRPr="00000000">
        <w:rPr>
          <w:rFonts w:ascii="Arial" w:cs="Arial" w:eastAsia="Arial" w:hAnsi="Arial"/>
          <w:b w:val="1"/>
          <w:rtl w:val="0"/>
        </w:rPr>
        <w:t xml:space="preserve">Responsible to:</w:t>
      </w:r>
      <w:r w:rsidDel="00000000" w:rsidR="00000000" w:rsidRPr="00000000">
        <w:rPr>
          <w:rFonts w:ascii="Arial" w:cs="Arial" w:eastAsia="Arial" w:hAnsi="Arial"/>
          <w:rtl w:val="0"/>
        </w:rPr>
        <w:t xml:space="preserve"> </w:t>
        <w:tab/>
        <w:t xml:space="preserve">The Headteacher and the Governing Body of the school</w:t>
      </w:r>
    </w:p>
    <w:p w:rsidR="00000000" w:rsidDel="00000000" w:rsidP="00000000" w:rsidRDefault="00000000" w:rsidRPr="00000000" w14:paraId="0000000C">
      <w:pPr>
        <w:pageBreakBefore w:val="0"/>
        <w:ind w:left="2160" w:hanging="2160"/>
        <w:rPr>
          <w:rFonts w:ascii="Arial" w:cs="Arial" w:eastAsia="Arial" w:hAnsi="Arial"/>
        </w:rPr>
      </w:pPr>
      <w:r w:rsidDel="00000000" w:rsidR="00000000" w:rsidRPr="00000000">
        <w:rPr>
          <w:rFonts w:ascii="Arial" w:cs="Arial" w:eastAsia="Arial" w:hAnsi="Arial"/>
          <w:b w:val="1"/>
          <w:rtl w:val="0"/>
        </w:rPr>
        <w:t xml:space="preserve">Relationships:</w:t>
      </w:r>
      <w:r w:rsidDel="00000000" w:rsidR="00000000" w:rsidRPr="00000000">
        <w:rPr>
          <w:rFonts w:ascii="Arial" w:cs="Arial" w:eastAsia="Arial" w:hAnsi="Arial"/>
          <w:rtl w:val="0"/>
        </w:rPr>
        <w:t xml:space="preserve"> </w:t>
        <w:tab/>
        <w:t xml:space="preserve">Liaison with the teaching and non-teaching staff of the school, governors, parents, children, parishes, advisors and other professionals</w:t>
      </w:r>
    </w:p>
    <w:p w:rsidR="00000000" w:rsidDel="00000000" w:rsidP="00000000" w:rsidRDefault="00000000" w:rsidRPr="00000000" w14:paraId="0000000D">
      <w:pPr>
        <w:pageBreakBefore w:val="0"/>
        <w:rPr>
          <w:rFonts w:ascii="Arial" w:cs="Arial" w:eastAsia="Arial" w:hAnsi="Arial"/>
          <w:b w:val="1"/>
          <w:u w:val="single"/>
        </w:rPr>
      </w:pPr>
      <w:r w:rsidDel="00000000" w:rsidR="00000000" w:rsidRPr="00000000">
        <w:rPr>
          <w:rFonts w:ascii="Arial" w:cs="Arial" w:eastAsia="Arial" w:hAnsi="Arial"/>
          <w:b w:val="1"/>
          <w:u w:val="single"/>
          <w:rtl w:val="0"/>
        </w:rPr>
        <w:t xml:space="preserve">Purpose of the Job</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responsibility for a class of children with the duties listed below:</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carry out the professional duties covered by the latest School Teachers’ Pay and Conditions Document. The successful candidate will be expected to undertake duties in line with the professional standards for qualified teachers and uphold the professional code of the General Teaching Council for England.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Teach a class of pupils, and ensure that planning, preparation, recording, assessment and reporting meet their varying learning and social needs;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the Catholic ethos and core values of the school, both inside and outside the classroom;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lead the children in prayer and the Christian life and to teach them about their faith in accordance with the Doctrines, Rites and Practices of the Catholic Church</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committed to safeguarding children;</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Academic</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Class Teacher will: </w:t>
      </w:r>
    </w:p>
    <w:p w:rsidR="00000000" w:rsidDel="00000000" w:rsidP="00000000" w:rsidRDefault="00000000" w:rsidRPr="00000000" w14:paraId="00000018">
      <w:pPr>
        <w:keepNext w:val="0"/>
        <w:keepLines w:val="1"/>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Implement agreed school policies and guidelines; </w:t>
      </w:r>
    </w:p>
    <w:p w:rsidR="00000000" w:rsidDel="00000000" w:rsidP="00000000" w:rsidRDefault="00000000" w:rsidRPr="00000000" w14:paraId="0000001A">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Plan appropriately to meet the needs of all pupils, through differentiation of tasks; </w:t>
      </w:r>
    </w:p>
    <w:p w:rsidR="00000000" w:rsidDel="00000000" w:rsidP="00000000" w:rsidRDefault="00000000" w:rsidRPr="00000000" w14:paraId="0000001B">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make appropriate educational provision for children with SEN and EAL;</w:t>
      </w:r>
    </w:p>
    <w:p w:rsidR="00000000" w:rsidDel="00000000" w:rsidP="00000000" w:rsidRDefault="00000000" w:rsidRPr="00000000" w14:paraId="0000001C">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able to set clear targets, based on prior attainment, for pupils’ learning; </w:t>
      </w:r>
    </w:p>
    <w:p w:rsidR="00000000" w:rsidDel="00000000" w:rsidP="00000000" w:rsidRDefault="00000000" w:rsidRPr="00000000" w14:paraId="0000001D">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 stimulating classroom environment, where resources can be accessed appropriately by all pupils; </w:t>
      </w:r>
    </w:p>
    <w:p w:rsidR="00000000" w:rsidDel="00000000" w:rsidP="00000000" w:rsidRDefault="00000000" w:rsidRPr="00000000" w14:paraId="0000001E">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 a high standard of display both in the classroom and in other areas of the school;</w:t>
      </w:r>
    </w:p>
    <w:p w:rsidR="00000000" w:rsidDel="00000000" w:rsidP="00000000" w:rsidRDefault="00000000" w:rsidRPr="00000000" w14:paraId="0000001F">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Keep appropriate and efficient records, integrating formative and summative assessment into planning; </w:t>
      </w:r>
    </w:p>
    <w:p w:rsidR="00000000" w:rsidDel="00000000" w:rsidP="00000000" w:rsidRDefault="00000000" w:rsidRPr="00000000" w14:paraId="00000020">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with school leaders to track the progress of individual children and intervene where pupils are not making progress; </w:t>
      </w:r>
    </w:p>
    <w:p w:rsidR="00000000" w:rsidDel="00000000" w:rsidP="00000000" w:rsidRDefault="00000000" w:rsidRPr="00000000" w14:paraId="00000021">
      <w:pPr>
        <w:keepLines w:val="1"/>
        <w:pageBreakBefore w:val="0"/>
        <w:widowControl w:val="0"/>
        <w:numPr>
          <w:ilvl w:val="0"/>
          <w:numId w:val="2"/>
        </w:numPr>
        <w:spacing w:after="20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Communicate and consult with parents and carers and with outside agencies, as necessary, about children’s progress, attainment, behaviour and welfare: written and verbally;</w:t>
      </w:r>
      <w:r w:rsidDel="00000000" w:rsidR="00000000" w:rsidRPr="00000000">
        <w:rPr>
          <w:rtl w:val="0"/>
        </w:rPr>
      </w:r>
    </w:p>
    <w:p w:rsidR="00000000" w:rsidDel="00000000" w:rsidP="00000000" w:rsidRDefault="00000000" w:rsidRPr="00000000" w14:paraId="00000022">
      <w:pPr>
        <w:keepLines w:val="1"/>
        <w:pageBreakBefore w:val="0"/>
        <w:widowControl w:val="0"/>
        <w:numPr>
          <w:ilvl w:val="0"/>
          <w:numId w:val="2"/>
        </w:numPr>
        <w:spacing w:after="200" w:before="0" w:line="240" w:lineRule="auto"/>
        <w:ind w:left="720" w:hanging="360"/>
        <w:jc w:val="both"/>
        <w:rPr>
          <w:rFonts w:ascii="Arial" w:cs="Arial" w:eastAsia="Arial" w:hAnsi="Arial"/>
          <w:i w:val="1"/>
        </w:rPr>
      </w:pPr>
      <w:r w:rsidDel="00000000" w:rsidR="00000000" w:rsidRPr="00000000">
        <w:rPr>
          <w:rFonts w:ascii="Arial" w:cs="Arial" w:eastAsia="Arial" w:hAnsi="Arial"/>
          <w:rtl w:val="0"/>
        </w:rPr>
        <w:t xml:space="preserve">Participate in meetings which relate to the school's management, curriculum, administration or organisation; </w:t>
      </w:r>
      <w:r w:rsidDel="00000000" w:rsidR="00000000" w:rsidRPr="00000000">
        <w:rPr>
          <w:rtl w:val="0"/>
        </w:rPr>
      </w:r>
    </w:p>
    <w:p w:rsidR="00000000" w:rsidDel="00000000" w:rsidP="00000000" w:rsidRDefault="00000000" w:rsidRPr="00000000" w14:paraId="00000023">
      <w:pPr>
        <w:keepLines w:val="1"/>
        <w:pageBreakBefore w:val="0"/>
        <w:widowControl w:val="0"/>
        <w:numPr>
          <w:ilvl w:val="0"/>
          <w:numId w:val="2"/>
        </w:numPr>
        <w:spacing w:after="20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Respond to information requests from colleagues;</w:t>
      </w:r>
      <w:r w:rsidDel="00000000" w:rsidR="00000000" w:rsidRPr="00000000">
        <w:rPr>
          <w:rtl w:val="0"/>
        </w:rPr>
      </w:r>
    </w:p>
    <w:p w:rsidR="00000000" w:rsidDel="00000000" w:rsidP="00000000" w:rsidRDefault="00000000" w:rsidRPr="00000000" w14:paraId="00000024">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effective use of ICT to enhance learning and teaching; </w:t>
      </w:r>
    </w:p>
    <w:p w:rsidR="00000000" w:rsidDel="00000000" w:rsidP="00000000" w:rsidRDefault="00000000" w:rsidRPr="00000000" w14:paraId="00000025">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Lead, organise and direct support staff within the classroom; </w:t>
      </w:r>
    </w:p>
    <w:p w:rsidR="00000000" w:rsidDel="00000000" w:rsidP="00000000" w:rsidRDefault="00000000" w:rsidRPr="00000000" w14:paraId="00000026">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up the opportunity for continuous professional development through self directed reading, courses and in service training;</w:t>
      </w:r>
    </w:p>
    <w:p w:rsidR="00000000" w:rsidDel="00000000" w:rsidP="00000000" w:rsidRDefault="00000000" w:rsidRPr="00000000" w14:paraId="00000027">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Participate in the performance management system for the appraisal of their own</w:t>
      </w:r>
      <w:r w:rsidDel="00000000" w:rsidR="00000000" w:rsidRPr="00000000">
        <w:rPr>
          <w:rtl w:val="0"/>
        </w:rPr>
      </w:r>
    </w:p>
    <w:p w:rsidR="00000000" w:rsidDel="00000000" w:rsidP="00000000" w:rsidRDefault="00000000" w:rsidRPr="00000000" w14:paraId="00000028">
      <w:pPr>
        <w:keepNext w:val="0"/>
        <w:keepLines w:val="1"/>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performance; </w:t>
      </w:r>
    </w:p>
    <w:p w:rsidR="00000000" w:rsidDel="00000000" w:rsidP="00000000" w:rsidRDefault="00000000" w:rsidRPr="00000000" w14:paraId="00000029">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Perform any reasonable duties as requested by the Headteacher.</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Pastoral</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Class Teacher will:</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pageBreakBefore w:val="0"/>
        <w:widowControl w:val="0"/>
        <w:numPr>
          <w:ilvl w:val="0"/>
          <w:numId w:val="3"/>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Value each child as an individual.</w:t>
      </w:r>
    </w:p>
    <w:p w:rsidR="00000000" w:rsidDel="00000000" w:rsidP="00000000" w:rsidRDefault="00000000" w:rsidRPr="00000000" w14:paraId="00000030">
      <w:pPr>
        <w:pageBreakBefore w:val="0"/>
        <w:widowControl w:val="0"/>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1">
      <w:pPr>
        <w:pageBreakBefore w:val="0"/>
        <w:widowControl w:val="0"/>
        <w:numPr>
          <w:ilvl w:val="0"/>
          <w:numId w:val="3"/>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Foster each child’s self-image and esteem and establish relationships that are based on mutual respect.</w:t>
      </w:r>
    </w:p>
    <w:p w:rsidR="00000000" w:rsidDel="00000000" w:rsidP="00000000" w:rsidRDefault="00000000" w:rsidRPr="00000000" w14:paraId="00000032">
      <w:pPr>
        <w:pageBreakBefore w:val="0"/>
        <w:widowControl w:val="0"/>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3">
      <w:pPr>
        <w:pageBreakBefore w:val="0"/>
        <w:widowControl w:val="0"/>
        <w:numPr>
          <w:ilvl w:val="0"/>
          <w:numId w:val="3"/>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 Accompany pupils to assemblies, liturgies and other acts of worship </w:t>
      </w:r>
    </w:p>
    <w:p w:rsidR="00000000" w:rsidDel="00000000" w:rsidP="00000000" w:rsidRDefault="00000000" w:rsidRPr="00000000" w14:paraId="00000034">
      <w:pPr>
        <w:pageBreakBefore w:val="0"/>
        <w:widowControl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5">
      <w:pPr>
        <w:pageBreakBefore w:val="0"/>
        <w:widowControl w:val="0"/>
        <w:numPr>
          <w:ilvl w:val="0"/>
          <w:numId w:val="3"/>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 Encourage pupils’ full attendance at school and their participation in other aspects of school life.</w:t>
      </w:r>
    </w:p>
    <w:p w:rsidR="00000000" w:rsidDel="00000000" w:rsidP="00000000" w:rsidRDefault="00000000" w:rsidRPr="00000000" w14:paraId="00000036">
      <w:pPr>
        <w:pageBreakBefore w:val="0"/>
        <w:widowControl w:val="0"/>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7">
      <w:pPr>
        <w:pageBreakBefore w:val="0"/>
        <w:widowControl w:val="0"/>
        <w:numPr>
          <w:ilvl w:val="0"/>
          <w:numId w:val="3"/>
        </w:numPr>
        <w:spacing w:after="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Run an after school club for one half term a year.</w:t>
      </w:r>
    </w:p>
    <w:p w:rsidR="00000000" w:rsidDel="00000000" w:rsidP="00000000" w:rsidRDefault="00000000" w:rsidRPr="00000000" w14:paraId="00000038">
      <w:pPr>
        <w:pageBreakBefore w:val="0"/>
        <w:widowControl w:val="0"/>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9">
      <w:pPr>
        <w:pageBreakBefore w:val="0"/>
        <w:widowControl w:val="0"/>
        <w:numPr>
          <w:ilvl w:val="0"/>
          <w:numId w:val="3"/>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Be aware of Child Protection issues and alert appropriate staff to problems experienced by pupils.</w:t>
      </w:r>
    </w:p>
    <w:p w:rsidR="00000000" w:rsidDel="00000000" w:rsidP="00000000" w:rsidRDefault="00000000" w:rsidRPr="00000000" w14:paraId="0000003A">
      <w:pPr>
        <w:pageBreakBefore w:val="0"/>
        <w:widowControl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B">
      <w:pPr>
        <w:pageBreakBefore w:val="0"/>
        <w:widowControl w:val="0"/>
        <w:numPr>
          <w:ilvl w:val="0"/>
          <w:numId w:val="3"/>
        </w:numPr>
        <w:spacing w:after="0" w:line="240" w:lineRule="auto"/>
        <w:ind w:left="720" w:hanging="360"/>
        <w:jc w:val="both"/>
        <w:rPr/>
      </w:pPr>
      <w:r w:rsidDel="00000000" w:rsidR="00000000" w:rsidRPr="00000000">
        <w:rPr>
          <w:rFonts w:ascii="Arial" w:cs="Arial" w:eastAsia="Arial" w:hAnsi="Arial"/>
          <w:rtl w:val="0"/>
        </w:rPr>
        <w:t xml:space="preserve">Take part in Open Evenings, Parents’ Evenings, etc.</w:t>
      </w:r>
      <w:r w:rsidDel="00000000" w:rsidR="00000000" w:rsidRPr="00000000">
        <w:rPr>
          <w:rtl w:val="0"/>
        </w:rPr>
      </w:r>
    </w:p>
    <w:p w:rsidR="00000000" w:rsidDel="00000000" w:rsidP="00000000" w:rsidRDefault="00000000" w:rsidRPr="00000000" w14:paraId="0000003C">
      <w:pPr>
        <w:pageBreakBefore w:val="0"/>
        <w:widowControl w:val="0"/>
        <w:spacing w:after="0" w:line="240" w:lineRule="auto"/>
        <w:jc w:val="both"/>
        <w:rPr/>
      </w:pPr>
      <w:r w:rsidDel="00000000" w:rsidR="00000000" w:rsidRPr="00000000">
        <w:rPr>
          <w:rtl w:val="0"/>
        </w:rPr>
      </w:r>
    </w:p>
    <w:p w:rsidR="00000000" w:rsidDel="00000000" w:rsidP="00000000" w:rsidRDefault="00000000" w:rsidRPr="00000000" w14:paraId="0000003D">
      <w:pPr>
        <w:pageBreakBefore w:val="0"/>
        <w:widowControl w:val="0"/>
        <w:numPr>
          <w:ilvl w:val="0"/>
          <w:numId w:val="3"/>
        </w:numPr>
        <w:spacing w:after="0" w:line="240" w:lineRule="auto"/>
        <w:ind w:left="720" w:hanging="360"/>
        <w:jc w:val="both"/>
        <w:rPr/>
      </w:pPr>
      <w:r w:rsidDel="00000000" w:rsidR="00000000" w:rsidRPr="00000000">
        <w:rPr>
          <w:rFonts w:ascii="Arial" w:cs="Arial" w:eastAsia="Arial" w:hAnsi="Arial"/>
          <w:rtl w:val="0"/>
        </w:rPr>
        <w:t xml:space="preserve">Contribute to PSHCE and citizenship according to school policy.</w:t>
      </w:r>
      <w:r w:rsidDel="00000000" w:rsidR="00000000" w:rsidRPr="00000000">
        <w:rPr>
          <w:rtl w:val="0"/>
        </w:rPr>
      </w:r>
    </w:p>
    <w:p w:rsidR="00000000" w:rsidDel="00000000" w:rsidP="00000000" w:rsidRDefault="00000000" w:rsidRPr="00000000" w14:paraId="0000003E">
      <w:pPr>
        <w:pageBreakBefore w:val="0"/>
        <w:widowControl w:val="0"/>
        <w:spacing w:after="0" w:line="240" w:lineRule="auto"/>
        <w:jc w:val="both"/>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Apply behaviour management systems so that effective learning can take place.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Signed ………………………………………….. Classteacher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Signed …………………………………………..Headteacher</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Review Date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3"/>
          <w:szCs w:val="23"/>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3"/>
          <w:szCs w:val="23"/>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3"/>
          <w:szCs w:val="23"/>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3"/>
          <w:szCs w:val="23"/>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3"/>
          <w:szCs w:val="23"/>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3"/>
          <w:szCs w:val="23"/>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3"/>
          <w:szCs w:val="23"/>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3"/>
          <w:szCs w:val="23"/>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3"/>
          <w:szCs w:val="23"/>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3"/>
          <w:szCs w:val="23"/>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3"/>
          <w:szCs w:val="23"/>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3"/>
          <w:szCs w:val="23"/>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3"/>
          <w:szCs w:val="23"/>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tl w:val="0"/>
        </w:rPr>
      </w:r>
    </w:p>
    <w:sectPr>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006B5"/>
    <w:pPr>
      <w:spacing w:after="200" w:line="276" w:lineRule="auto"/>
    </w:pPr>
    <w:rPr>
      <w:rFonts w:cs="Calibri"/>
      <w:lang w:eastAsia="en-US"/>
    </w:rPr>
  </w:style>
  <w:style w:type="character" w:styleId="DefaultParagraphFont" w:default="1">
    <w:name w:val="Default Paragraph Font"/>
    <w:uiPriority w:val="99"/>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uiPriority w:val="99"/>
    <w:rsid w:val="005006B5"/>
    <w:pPr>
      <w:autoSpaceDE w:val="0"/>
      <w:autoSpaceDN w:val="0"/>
      <w:adjustRightInd w:val="0"/>
    </w:pPr>
    <w:rPr>
      <w:rFonts w:ascii="Arial" w:cs="Arial" w:hAnsi="Arial"/>
      <w:color w:val="000000"/>
      <w:sz w:val="24"/>
      <w:szCs w:val="24"/>
      <w:lang w:eastAsia="en-US"/>
    </w:rPr>
  </w:style>
  <w:style w:type="paragraph" w:styleId="BalloonText">
    <w:name w:val="Balloon Text"/>
    <w:basedOn w:val="Normal"/>
    <w:link w:val="BalloonTextChar"/>
    <w:uiPriority w:val="99"/>
    <w:semiHidden w:val="1"/>
    <w:rsid w:val="005006B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5006B5"/>
    <w:rPr>
      <w:rFonts w:ascii="Tahoma" w:cs="Tahoma" w:hAnsi="Tahoma"/>
      <w:sz w:val="16"/>
      <w:szCs w:val="16"/>
    </w:rPr>
  </w:style>
  <w:style w:type="paragraph" w:styleId="ListParagraph">
    <w:name w:val="List Paragraph"/>
    <w:basedOn w:val="Normal"/>
    <w:uiPriority w:val="99"/>
    <w:qFormat w:val="1"/>
    <w:rsid w:val="005006B5"/>
    <w:pPr>
      <w:ind w:left="720"/>
    </w:pPr>
  </w:style>
  <w:style w:type="table" w:styleId="TableGrid">
    <w:name w:val="Table Grid"/>
    <w:basedOn w:val="TableNormal"/>
    <w:uiPriority w:val="99"/>
    <w:rsid w:val="005006B5"/>
    <w:rPr>
      <w:rFonts w:cs="Calibri"/>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Header">
    <w:name w:val="header"/>
    <w:basedOn w:val="Normal"/>
    <w:link w:val="HeaderChar"/>
    <w:uiPriority w:val="99"/>
    <w:rsid w:val="006B219C"/>
    <w:pPr>
      <w:tabs>
        <w:tab w:val="center" w:pos="4513"/>
        <w:tab w:val="right" w:pos="9026"/>
      </w:tabs>
      <w:spacing w:after="0" w:line="240" w:lineRule="auto"/>
    </w:pPr>
  </w:style>
  <w:style w:type="character" w:styleId="HeaderChar" w:customStyle="1">
    <w:name w:val="Header Char"/>
    <w:basedOn w:val="DefaultParagraphFont"/>
    <w:link w:val="Header"/>
    <w:uiPriority w:val="99"/>
    <w:locked w:val="1"/>
    <w:rsid w:val="006B219C"/>
  </w:style>
  <w:style w:type="paragraph" w:styleId="Footer">
    <w:name w:val="footer"/>
    <w:basedOn w:val="Normal"/>
    <w:link w:val="FooterChar"/>
    <w:uiPriority w:val="99"/>
    <w:rsid w:val="006B219C"/>
    <w:pPr>
      <w:tabs>
        <w:tab w:val="center" w:pos="4513"/>
        <w:tab w:val="right" w:pos="9026"/>
      </w:tabs>
      <w:spacing w:after="0" w:line="240" w:lineRule="auto"/>
    </w:pPr>
  </w:style>
  <w:style w:type="character" w:styleId="FooterChar" w:customStyle="1">
    <w:name w:val="Footer Char"/>
    <w:basedOn w:val="DefaultParagraphFont"/>
    <w:link w:val="Footer"/>
    <w:uiPriority w:val="99"/>
    <w:locked w:val="1"/>
    <w:rsid w:val="006B219C"/>
  </w:style>
  <w:style w:type="paragraph" w:styleId="Anewheading" w:customStyle="1">
    <w:name w:val="A new heading"/>
    <w:basedOn w:val="Normal"/>
    <w:autoRedefine w:val="1"/>
    <w:uiPriority w:val="99"/>
    <w:rsid w:val="0027762A"/>
    <w:pPr>
      <w:spacing w:after="120" w:line="240" w:lineRule="auto"/>
      <w:jc w:val="both"/>
    </w:pPr>
    <w:rPr>
      <w:rFonts w:ascii="Arial" w:cs="Arial" w:eastAsia="Times New Roman" w:hAnsi="Arial"/>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2LtI3CLD9zWMFyJOZR6QB44ihdA==">AMUW2mXzWyVrzO8P9Ym9sTgnqA5RDbEMTKC+i6WTJbzTcngyZs5O1Kl2ZUBlbcLZEc5Tg/f9AQazJnNVBpCIhDovEpuVM81DDPmOPorQhhOxZs3syw5AOC4=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2017-03-31T10:44:00Z</dcterms:created>
  <dc:creator>master</dc:creator>
</cp:coreProperties>
</file>