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1DDA7524" w14:textId="2D3051F3" w:rsidR="007671B6" w:rsidRPr="007671B6" w:rsidRDefault="007671B6" w:rsidP="007671B6">
      <w:pPr>
        <w:rPr>
          <w:b/>
          <w:bCs/>
          <w:sz w:val="28"/>
          <w:szCs w:val="28"/>
          <w:lang w:val="en-US"/>
        </w:rPr>
      </w:pPr>
      <w:r w:rsidRPr="007671B6">
        <w:rPr>
          <w:b/>
          <w:bCs/>
          <w:sz w:val="28"/>
          <w:szCs w:val="28"/>
          <w:lang w:val="en-US"/>
        </w:rPr>
        <w:t xml:space="preserve">Second in Mathematics Faculty </w:t>
      </w:r>
    </w:p>
    <w:p w14:paraId="3E105769" w14:textId="752CA93D" w:rsidR="00806EE9" w:rsidRDefault="003441A7" w:rsidP="03295990">
      <w:pPr>
        <w:rPr>
          <w:b/>
          <w:bCs/>
          <w:sz w:val="28"/>
          <w:szCs w:val="28"/>
        </w:rPr>
      </w:pPr>
      <w:r w:rsidRPr="3976B07F">
        <w:rPr>
          <w:b/>
          <w:bCs/>
          <w:sz w:val="28"/>
          <w:szCs w:val="28"/>
        </w:rPr>
        <w:t>Full-time</w:t>
      </w:r>
      <w:r w:rsidR="006C11A2">
        <w:rPr>
          <w:b/>
          <w:bCs/>
          <w:sz w:val="28"/>
          <w:szCs w:val="28"/>
        </w:rPr>
        <w:t xml:space="preserve"> </w:t>
      </w:r>
      <w:r w:rsidR="002711B2" w:rsidRPr="3976B07F">
        <w:rPr>
          <w:b/>
          <w:bCs/>
          <w:sz w:val="28"/>
          <w:szCs w:val="28"/>
        </w:rPr>
        <w:t xml:space="preserve">Main/Upper Pay Scale </w:t>
      </w:r>
      <w:r w:rsidR="007671B6" w:rsidRPr="007671B6">
        <w:rPr>
          <w:b/>
          <w:bCs/>
          <w:sz w:val="28"/>
          <w:szCs w:val="28"/>
        </w:rPr>
        <w:t>+ TLR 2a or 2b depending on experience</w:t>
      </w:r>
    </w:p>
    <w:p w14:paraId="21C88943" w14:textId="310DE4DB" w:rsidR="3976B07F" w:rsidRDefault="3976B07F" w:rsidP="4A3ED11E">
      <w:pPr>
        <w:spacing w:after="0" w:line="240" w:lineRule="auto"/>
        <w:rPr>
          <w:rStyle w:val="normaltextrun"/>
          <w:rFonts w:eastAsiaTheme="minorEastAsia"/>
          <w:b/>
          <w:bCs/>
          <w:color w:val="000000" w:themeColor="text1"/>
        </w:rPr>
      </w:pPr>
    </w:p>
    <w:p w14:paraId="04A344D6" w14:textId="77777777" w:rsidR="00BD670D" w:rsidRPr="00592E2D" w:rsidRDefault="00BD670D" w:rsidP="4A3ED11E">
      <w:pPr>
        <w:spacing w:after="0" w:line="240" w:lineRule="auto"/>
        <w:rPr>
          <w:rStyle w:val="normaltextrun"/>
          <w:rFonts w:eastAsiaTheme="minorEastAsia"/>
          <w:b/>
          <w:bCs/>
          <w:color w:val="000000" w:themeColor="text1"/>
        </w:rPr>
      </w:pPr>
    </w:p>
    <w:p w14:paraId="7295B3C1" w14:textId="7D66A9CA" w:rsidR="008F5C38" w:rsidRDefault="00BD670D" w:rsidP="00966684">
      <w:pPr>
        <w:rPr>
          <w:rFonts w:eastAsiaTheme="minorEastAsia"/>
          <w:color w:val="000000" w:themeColor="text1"/>
          <w:lang w:val="en-US"/>
        </w:rPr>
      </w:pPr>
      <w:r w:rsidRPr="00BD670D">
        <w:rPr>
          <w:rFonts w:eastAsiaTheme="minorEastAsia"/>
          <w:color w:val="000000" w:themeColor="text1"/>
          <w:lang w:val="en-US"/>
        </w:rPr>
        <w:t xml:space="preserve">The </w:t>
      </w:r>
      <w:r w:rsidR="007E16C5">
        <w:rPr>
          <w:rFonts w:eastAsiaTheme="minorEastAsia"/>
          <w:color w:val="000000" w:themeColor="text1"/>
          <w:lang w:val="en-US"/>
        </w:rPr>
        <w:t>M</w:t>
      </w:r>
      <w:r w:rsidRPr="00BD670D">
        <w:rPr>
          <w:rFonts w:eastAsiaTheme="minorEastAsia"/>
          <w:color w:val="000000" w:themeColor="text1"/>
          <w:lang w:val="en-US"/>
        </w:rPr>
        <w:t xml:space="preserve">aths department at </w:t>
      </w:r>
      <w:r w:rsidR="00240D91">
        <w:rPr>
          <w:rFonts w:eastAsiaTheme="minorEastAsia"/>
          <w:color w:val="000000" w:themeColor="text1"/>
          <w:lang w:val="en-US"/>
        </w:rPr>
        <w:t>Great Western Academy</w:t>
      </w:r>
      <w:r w:rsidRPr="00BD670D">
        <w:rPr>
          <w:rFonts w:eastAsiaTheme="minorEastAsia"/>
          <w:color w:val="000000" w:themeColor="text1"/>
          <w:lang w:val="en-US"/>
        </w:rPr>
        <w:t xml:space="preserve"> is a thriving and dynamic team comprised of talented and enthusiastic specialists. Each individual teacher brings their own experience of </w:t>
      </w:r>
      <w:proofErr w:type="spellStart"/>
      <w:r w:rsidRPr="00BD670D">
        <w:rPr>
          <w:rFonts w:eastAsiaTheme="minorEastAsia"/>
          <w:color w:val="000000" w:themeColor="text1"/>
          <w:lang w:val="en-US"/>
        </w:rPr>
        <w:t>maths</w:t>
      </w:r>
      <w:proofErr w:type="spellEnd"/>
      <w:r w:rsidRPr="00BD670D">
        <w:rPr>
          <w:rFonts w:eastAsiaTheme="minorEastAsia"/>
          <w:color w:val="000000" w:themeColor="text1"/>
          <w:lang w:val="en-US"/>
        </w:rPr>
        <w:t xml:space="preserve"> and </w:t>
      </w:r>
      <w:proofErr w:type="spellStart"/>
      <w:r w:rsidRPr="00BD670D">
        <w:rPr>
          <w:rFonts w:eastAsiaTheme="minorEastAsia"/>
          <w:color w:val="000000" w:themeColor="text1"/>
          <w:lang w:val="en-US"/>
        </w:rPr>
        <w:t>maths</w:t>
      </w:r>
      <w:proofErr w:type="spellEnd"/>
      <w:r w:rsidRPr="00BD670D">
        <w:rPr>
          <w:rFonts w:eastAsiaTheme="minorEastAsia"/>
          <w:color w:val="000000" w:themeColor="text1"/>
          <w:lang w:val="en-US"/>
        </w:rPr>
        <w:t xml:space="preserve"> teaching to the table, contributing to a warm and collaborative atmosphere where we strive to support one another and share best practice. We each have our own backgrounds, including further education, industry and logistics, and would love to welcome a new member to our team who can either build on our existing strengths or offer a new perspective. </w:t>
      </w:r>
    </w:p>
    <w:p w14:paraId="37C7ED51" w14:textId="668CA2CA" w:rsidR="008F5C38" w:rsidRDefault="00BD670D" w:rsidP="00966684">
      <w:pPr>
        <w:rPr>
          <w:rFonts w:eastAsiaTheme="minorEastAsia"/>
          <w:color w:val="000000" w:themeColor="text1"/>
          <w:lang w:val="en-US"/>
        </w:rPr>
      </w:pPr>
      <w:r w:rsidRPr="00BD670D">
        <w:rPr>
          <w:rFonts w:eastAsiaTheme="minorEastAsia"/>
          <w:color w:val="000000" w:themeColor="text1"/>
          <w:lang w:val="en-US"/>
        </w:rPr>
        <w:t xml:space="preserve">Our curriculum is meaningful, </w:t>
      </w:r>
      <w:r w:rsidR="007E16C5" w:rsidRPr="00BD670D">
        <w:rPr>
          <w:rFonts w:eastAsiaTheme="minorEastAsia"/>
          <w:color w:val="000000" w:themeColor="text1"/>
          <w:lang w:val="en-US"/>
        </w:rPr>
        <w:t>meticulously designed</w:t>
      </w:r>
      <w:r w:rsidRPr="00BD670D">
        <w:rPr>
          <w:rFonts w:eastAsiaTheme="minorEastAsia"/>
          <w:color w:val="000000" w:themeColor="text1"/>
          <w:lang w:val="en-US"/>
        </w:rPr>
        <w:t xml:space="preserve"> and </w:t>
      </w:r>
      <w:r w:rsidR="007E16C5" w:rsidRPr="00BD670D">
        <w:rPr>
          <w:rFonts w:eastAsiaTheme="minorEastAsia"/>
          <w:color w:val="000000" w:themeColor="text1"/>
          <w:lang w:val="en-US"/>
        </w:rPr>
        <w:t>fully resourced</w:t>
      </w:r>
      <w:r w:rsidRPr="00BD670D">
        <w:rPr>
          <w:rFonts w:eastAsiaTheme="minorEastAsia"/>
          <w:color w:val="000000" w:themeColor="text1"/>
          <w:lang w:val="en-US"/>
        </w:rPr>
        <w:t xml:space="preserve">, building from KS3 to KS5 to encourage independence and problem-solving skills. Resources are shared centrally, but each teacher has the autonomy to deliver lessons and material in a way that suits them. Where possible, classes have one teacher so they can build positive working relationships and teachers can become experts on the students in front of them. </w:t>
      </w:r>
    </w:p>
    <w:p w14:paraId="74B44B3E" w14:textId="3C4E1BB0" w:rsidR="00BD670D" w:rsidRPr="00BD670D" w:rsidRDefault="00BD670D" w:rsidP="00966684">
      <w:pPr>
        <w:rPr>
          <w:rFonts w:eastAsiaTheme="minorEastAsia"/>
          <w:color w:val="000000" w:themeColor="text1"/>
          <w:lang w:val="en-US"/>
        </w:rPr>
      </w:pPr>
      <w:r w:rsidRPr="00BD670D">
        <w:rPr>
          <w:rFonts w:eastAsiaTheme="minorEastAsia"/>
          <w:color w:val="000000" w:themeColor="text1"/>
          <w:lang w:val="en-US"/>
        </w:rPr>
        <w:t xml:space="preserve">As well as GCSE Maths, we also offer A-Level Maths and Further Maths. The popularity and success of our A-level </w:t>
      </w:r>
      <w:proofErr w:type="spellStart"/>
      <w:r w:rsidRPr="00BD670D">
        <w:rPr>
          <w:rFonts w:eastAsiaTheme="minorEastAsia"/>
          <w:color w:val="000000" w:themeColor="text1"/>
          <w:lang w:val="en-US"/>
        </w:rPr>
        <w:t>programme</w:t>
      </w:r>
      <w:proofErr w:type="spellEnd"/>
      <w:r w:rsidRPr="00BD670D">
        <w:rPr>
          <w:rFonts w:eastAsiaTheme="minorEastAsia"/>
          <w:color w:val="000000" w:themeColor="text1"/>
          <w:lang w:val="en-US"/>
        </w:rPr>
        <w:t xml:space="preserve"> is a testament to the strength and rigour of our curriculum, as well as to the commitment of staff to provide the best possible experience of </w:t>
      </w:r>
      <w:proofErr w:type="spellStart"/>
      <w:r w:rsidRPr="00BD670D">
        <w:rPr>
          <w:rFonts w:eastAsiaTheme="minorEastAsia"/>
          <w:color w:val="000000" w:themeColor="text1"/>
          <w:lang w:val="en-US"/>
        </w:rPr>
        <w:t>maths</w:t>
      </w:r>
      <w:proofErr w:type="spellEnd"/>
      <w:r w:rsidRPr="00BD670D">
        <w:rPr>
          <w:rFonts w:eastAsiaTheme="minorEastAsia"/>
          <w:color w:val="000000" w:themeColor="text1"/>
          <w:lang w:val="en-US"/>
        </w:rPr>
        <w:t xml:space="preserve"> learning.</w:t>
      </w:r>
    </w:p>
    <w:p w14:paraId="3067C72F" w14:textId="1B8915E4" w:rsidR="00683170" w:rsidRDefault="00BD670D" w:rsidP="00966684">
      <w:pPr>
        <w:rPr>
          <w:rFonts w:eastAsiaTheme="minorEastAsia"/>
          <w:color w:val="000000" w:themeColor="text1"/>
          <w:lang w:val="en-US"/>
        </w:rPr>
      </w:pPr>
      <w:r w:rsidRPr="00BD670D">
        <w:rPr>
          <w:rFonts w:eastAsiaTheme="minorEastAsia"/>
          <w:color w:val="000000" w:themeColor="text1"/>
          <w:lang w:val="en-US"/>
        </w:rPr>
        <w:t xml:space="preserve">Outside of the taught curriculum, there are plenty of opportunities for students to extend their knowledge and skills. Extra-curricular activities play an important role in life at GWA, and teachers can design an enrichment </w:t>
      </w:r>
      <w:proofErr w:type="spellStart"/>
      <w:r w:rsidRPr="00BD670D">
        <w:rPr>
          <w:rFonts w:eastAsiaTheme="minorEastAsia"/>
          <w:color w:val="000000" w:themeColor="text1"/>
          <w:lang w:val="en-US"/>
        </w:rPr>
        <w:t>programme</w:t>
      </w:r>
      <w:proofErr w:type="spellEnd"/>
      <w:r w:rsidRPr="00BD670D">
        <w:rPr>
          <w:rFonts w:eastAsiaTheme="minorEastAsia"/>
          <w:color w:val="000000" w:themeColor="text1"/>
          <w:lang w:val="en-US"/>
        </w:rPr>
        <w:t xml:space="preserve"> that plays to their strengths. </w:t>
      </w:r>
      <w:r w:rsidR="00240D91">
        <w:rPr>
          <w:rFonts w:eastAsiaTheme="minorEastAsia"/>
          <w:color w:val="000000" w:themeColor="text1"/>
          <w:lang w:val="en-US"/>
        </w:rPr>
        <w:t xml:space="preserve">Enrichment sessions are offered to students on Tuesdays and Wednesdays from 3.10 to 4.15. </w:t>
      </w:r>
      <w:r w:rsidR="00240D91" w:rsidRPr="00240D91">
        <w:rPr>
          <w:rFonts w:eastAsiaTheme="minorEastAsia"/>
          <w:color w:val="000000" w:themeColor="text1"/>
          <w:lang w:val="en-US"/>
        </w:rPr>
        <w:t>All teachers will run one enrichment session a week as part of their directed hours. It is an opportunity to engage students’ interest in an area of your own interest. </w:t>
      </w:r>
      <w:r w:rsidRPr="00BD670D">
        <w:rPr>
          <w:rFonts w:eastAsiaTheme="minorEastAsia"/>
          <w:color w:val="000000" w:themeColor="text1"/>
          <w:lang w:val="en-US"/>
        </w:rPr>
        <w:t xml:space="preserve">Maths teachers past and present have offered UKMT Maths Challenge club (leading to </w:t>
      </w:r>
      <w:r w:rsidR="00217C9C" w:rsidRPr="00BD670D">
        <w:rPr>
          <w:rFonts w:eastAsiaTheme="minorEastAsia"/>
          <w:color w:val="000000" w:themeColor="text1"/>
          <w:lang w:val="en-US"/>
        </w:rPr>
        <w:t>several</w:t>
      </w:r>
      <w:r w:rsidRPr="00BD670D">
        <w:rPr>
          <w:rFonts w:eastAsiaTheme="minorEastAsia"/>
          <w:color w:val="000000" w:themeColor="text1"/>
          <w:lang w:val="en-US"/>
        </w:rPr>
        <w:t xml:space="preserve"> students progressing to follow-up rounds), a space exploration society, Rubik’s Cube club, and Puzzle Club. </w:t>
      </w:r>
    </w:p>
    <w:p w14:paraId="03639C07" w14:textId="75199554" w:rsidR="00BD670D" w:rsidRDefault="00683170" w:rsidP="00966684">
      <w:pPr>
        <w:rPr>
          <w:rFonts w:eastAsiaTheme="minorEastAsia"/>
          <w:color w:val="000000" w:themeColor="text1"/>
          <w:lang w:val="en-US"/>
        </w:rPr>
      </w:pPr>
      <w:r w:rsidRPr="00683170">
        <w:rPr>
          <w:rFonts w:eastAsiaTheme="minorEastAsia"/>
          <w:color w:val="000000" w:themeColor="text1"/>
          <w:lang w:val="en-US"/>
        </w:rPr>
        <w:t>In addition, we lead successful visits for Key Stage 3 students to Bletchley Park and Newbury Racecourse to explore the practical application of Maths, something we are passionate about as a department.</w:t>
      </w:r>
      <w:r>
        <w:rPr>
          <w:rFonts w:eastAsiaTheme="minorEastAsia"/>
          <w:color w:val="000000" w:themeColor="text1"/>
          <w:lang w:val="en-US"/>
        </w:rPr>
        <w:t xml:space="preserve"> </w:t>
      </w:r>
      <w:r w:rsidR="00BD670D" w:rsidRPr="00BD670D">
        <w:rPr>
          <w:rFonts w:eastAsiaTheme="minorEastAsia"/>
          <w:color w:val="000000" w:themeColor="text1"/>
          <w:lang w:val="en-US"/>
        </w:rPr>
        <w:t xml:space="preserve">Alongside these stretch and challenge opportunities, we run weekly intervention </w:t>
      </w:r>
      <w:r>
        <w:rPr>
          <w:rFonts w:eastAsiaTheme="minorEastAsia"/>
          <w:color w:val="000000" w:themeColor="text1"/>
          <w:lang w:val="en-US"/>
        </w:rPr>
        <w:t xml:space="preserve">sessions </w:t>
      </w:r>
      <w:r w:rsidR="00BD670D" w:rsidRPr="00BD670D">
        <w:rPr>
          <w:rFonts w:eastAsiaTheme="minorEastAsia"/>
          <w:color w:val="000000" w:themeColor="text1"/>
          <w:lang w:val="en-US"/>
        </w:rPr>
        <w:t xml:space="preserve">to support those who need it in each Key Stage, offering </w:t>
      </w:r>
      <w:r w:rsidR="00AB3B56" w:rsidRPr="00BD670D">
        <w:rPr>
          <w:rFonts w:eastAsiaTheme="minorEastAsia"/>
          <w:color w:val="000000" w:themeColor="text1"/>
          <w:lang w:val="en-US"/>
        </w:rPr>
        <w:t>all</w:t>
      </w:r>
      <w:r w:rsidR="00BD670D" w:rsidRPr="00BD670D">
        <w:rPr>
          <w:rFonts w:eastAsiaTheme="minorEastAsia"/>
          <w:color w:val="000000" w:themeColor="text1"/>
          <w:lang w:val="en-US"/>
        </w:rPr>
        <w:t xml:space="preserve"> our students the best possible chance of success in Mathematics. </w:t>
      </w:r>
    </w:p>
    <w:p w14:paraId="4C087BBF" w14:textId="03616741" w:rsidR="3976B07F" w:rsidRPr="008F5C38" w:rsidRDefault="00592E2D" w:rsidP="008F5C38">
      <w:pPr>
        <w:rPr>
          <w:rFonts w:eastAsiaTheme="minorEastAsia"/>
          <w:color w:val="000000" w:themeColor="text1"/>
        </w:rPr>
      </w:pPr>
      <w:r w:rsidRPr="00592E2D">
        <w:rPr>
          <w:rFonts w:eastAsiaTheme="minorEastAsia"/>
          <w:color w:val="000000" w:themeColor="text1"/>
          <w:lang w:val="en-US"/>
        </w:rPr>
        <w:t>Our priority is very much to recruit the best classroom practitioners who can ensure our students arrive at the Academy excited about the day ahead and leave each day talking about the excellent learning they have experienced.</w:t>
      </w:r>
      <w:r w:rsidRPr="00592E2D">
        <w:rPr>
          <w:rFonts w:eastAsiaTheme="minorEastAsia"/>
          <w:color w:val="000000" w:themeColor="text1"/>
        </w:rPr>
        <w:t> </w:t>
      </w:r>
      <w:r w:rsidR="386201EE" w:rsidRPr="4A3ED11E">
        <w:rPr>
          <w:rFonts w:eastAsiaTheme="minorEastAsia"/>
          <w:color w:val="000000" w:themeColor="text1"/>
          <w:lang w:val="en-US"/>
        </w:rPr>
        <w:t>Great Western Academy aims to radically improve the life chances of every student who attends</w:t>
      </w:r>
      <w:r w:rsidR="00AB3B56">
        <w:rPr>
          <w:rFonts w:eastAsiaTheme="minorEastAsia"/>
          <w:color w:val="000000" w:themeColor="text1"/>
          <w:lang w:val="en-US"/>
        </w:rPr>
        <w:t xml:space="preserve"> our thriving school.</w:t>
      </w:r>
    </w:p>
    <w:p w14:paraId="619F80E4" w14:textId="77777777" w:rsidR="008F5C38" w:rsidRPr="00AB3B56" w:rsidRDefault="008F5C38" w:rsidP="00AB3B56">
      <w:pPr>
        <w:rPr>
          <w:rFonts w:eastAsiaTheme="minorEastAsia"/>
          <w:color w:val="000000" w:themeColor="text1"/>
        </w:rPr>
      </w:pPr>
    </w:p>
    <w:p w14:paraId="31B26E76" w14:textId="7C0EEB36" w:rsidR="386201EE" w:rsidRDefault="386201EE" w:rsidP="4A3ED11E">
      <w:pPr>
        <w:rPr>
          <w:rFonts w:eastAsiaTheme="minorEastAsia"/>
          <w:color w:val="201F1E"/>
        </w:rPr>
      </w:pPr>
      <w:r w:rsidRPr="4A3ED11E">
        <w:rPr>
          <w:rFonts w:eastAsiaTheme="minorEastAsia"/>
          <w:color w:val="201F1E"/>
          <w:lang w:val="en-US"/>
        </w:rPr>
        <w:t xml:space="preserve">Further details are available on the Academy website </w:t>
      </w:r>
      <w:hyperlink r:id="rId12">
        <w:r w:rsidRPr="4A3ED11E">
          <w:rPr>
            <w:rStyle w:val="Hyperlink"/>
            <w:rFonts w:eastAsiaTheme="minorEastAsia"/>
            <w:lang w:val="en-US"/>
          </w:rPr>
          <w:t>www.gwacademy.co.uk</w:t>
        </w:r>
      </w:hyperlink>
      <w:r w:rsidRPr="4A3ED11E">
        <w:rPr>
          <w:rFonts w:eastAsiaTheme="minorEastAsia"/>
          <w:color w:val="201F1E"/>
          <w:lang w:val="en-US"/>
        </w:rPr>
        <w:t xml:space="preserve"> and in the </w:t>
      </w:r>
      <w:r w:rsidR="00217C9C">
        <w:rPr>
          <w:rFonts w:eastAsiaTheme="minorEastAsia"/>
          <w:color w:val="201F1E"/>
          <w:lang w:val="en-US"/>
        </w:rPr>
        <w:t>job description</w:t>
      </w:r>
      <w:r w:rsidRPr="4A3ED11E">
        <w:rPr>
          <w:rFonts w:eastAsiaTheme="minorEastAsia"/>
          <w:color w:val="201F1E"/>
          <w:lang w:val="en-US"/>
        </w:rPr>
        <w:t xml:space="preserve"> attached.</w:t>
      </w:r>
      <w:r w:rsidR="00982AAF">
        <w:rPr>
          <w:rFonts w:eastAsiaTheme="minorEastAsia"/>
          <w:color w:val="201F1E"/>
          <w:lang w:val="en-US"/>
        </w:rPr>
        <w:t xml:space="preserve"> We can facilitate visits for prospective applicants, please email </w:t>
      </w:r>
      <w:hyperlink r:id="rId13" w:history="1">
        <w:r w:rsidR="00982AAF" w:rsidRPr="0081661F">
          <w:rPr>
            <w:rStyle w:val="Hyperlink"/>
            <w:rFonts w:eastAsiaTheme="minorEastAsia"/>
            <w:lang w:val="en-US"/>
          </w:rPr>
          <w:t>recruitment@gwacademy.co.uk</w:t>
        </w:r>
      </w:hyperlink>
      <w:r w:rsidR="00982AAF">
        <w:rPr>
          <w:rFonts w:eastAsiaTheme="minorEastAsia"/>
          <w:color w:val="201F1E"/>
          <w:lang w:val="en-US"/>
        </w:rPr>
        <w:t xml:space="preserve"> </w:t>
      </w:r>
    </w:p>
    <w:p w14:paraId="225E1FEB" w14:textId="57345EDA" w:rsidR="3976B07F" w:rsidRDefault="3976B07F" w:rsidP="4A3ED11E">
      <w:pPr>
        <w:spacing w:after="0" w:line="240" w:lineRule="auto"/>
        <w:rPr>
          <w:rStyle w:val="normaltextrun"/>
          <w:rFonts w:eastAsiaTheme="minorEastAsia"/>
          <w:color w:val="000000" w:themeColor="text1"/>
        </w:rPr>
      </w:pPr>
    </w:p>
    <w:p w14:paraId="6FC1D1A0" w14:textId="76FB4017" w:rsidR="3976B07F" w:rsidRDefault="3976B07F" w:rsidP="4A3ED11E">
      <w:pPr>
        <w:pStyle w:val="Level1Numbering"/>
        <w:numPr>
          <w:ilvl w:val="0"/>
          <w:numId w:val="0"/>
        </w:numPr>
        <w:ind w:left="357"/>
        <w:contextualSpacing/>
        <w:rPr>
          <w:rFonts w:eastAsiaTheme="minorEastAsia"/>
        </w:rPr>
      </w:pPr>
    </w:p>
    <w:p w14:paraId="3FE5B2F9" w14:textId="77777777" w:rsidR="00966684" w:rsidRDefault="00966684" w:rsidP="4A3ED11E">
      <w:pPr>
        <w:pStyle w:val="Level1Numbering"/>
        <w:numPr>
          <w:ilvl w:val="0"/>
          <w:numId w:val="0"/>
        </w:numPr>
        <w:ind w:left="357"/>
        <w:contextualSpacing/>
        <w:rPr>
          <w:rFonts w:eastAsiaTheme="minorEastAsia"/>
        </w:rPr>
      </w:pPr>
    </w:p>
    <w:p w14:paraId="79D7D5BB" w14:textId="77777777" w:rsidR="00966684" w:rsidRDefault="00966684" w:rsidP="4A3ED11E">
      <w:pPr>
        <w:pStyle w:val="Level1Numbering"/>
        <w:numPr>
          <w:ilvl w:val="0"/>
          <w:numId w:val="0"/>
        </w:numPr>
        <w:ind w:left="357"/>
        <w:contextualSpacing/>
        <w:rPr>
          <w:rFonts w:eastAsiaTheme="minorEastAsia"/>
        </w:rPr>
      </w:pPr>
    </w:p>
    <w:p w14:paraId="45364B45" w14:textId="686A2671" w:rsidR="00C35E8E" w:rsidRPr="001D4C6A" w:rsidRDefault="005E35A0" w:rsidP="4A3ED11E">
      <w:pPr>
        <w:pStyle w:val="Level1Numbering"/>
        <w:numPr>
          <w:ilvl w:val="0"/>
          <w:numId w:val="0"/>
        </w:numPr>
        <w:ind w:left="357"/>
        <w:contextualSpacing/>
        <w:rPr>
          <w:rFonts w:eastAsiaTheme="minorEastAsia"/>
        </w:rPr>
      </w:pPr>
      <w:r w:rsidRPr="4A3ED11E">
        <w:rPr>
          <w:rFonts w:eastAsiaTheme="minorEastAsia"/>
        </w:rPr>
        <w:lastRenderedPageBreak/>
        <w:t>Application process</w:t>
      </w:r>
    </w:p>
    <w:p w14:paraId="38CDE7A1" w14:textId="77777777" w:rsidR="00C35E8E" w:rsidRPr="001D4C6A" w:rsidRDefault="00C35E8E" w:rsidP="4A3ED11E">
      <w:pPr>
        <w:pStyle w:val="Level1Numbering"/>
        <w:numPr>
          <w:ilvl w:val="0"/>
          <w:numId w:val="0"/>
        </w:numPr>
        <w:ind w:left="357"/>
        <w:contextualSpacing/>
        <w:rPr>
          <w:rFonts w:eastAsiaTheme="minorEastAsia"/>
        </w:rPr>
      </w:pPr>
    </w:p>
    <w:p w14:paraId="211A5C1F" w14:textId="77777777" w:rsidR="00C35E8E" w:rsidRPr="001D4C6A" w:rsidRDefault="00C35E8E" w:rsidP="4A3ED11E">
      <w:pPr>
        <w:contextualSpacing/>
        <w:rPr>
          <w:rFonts w:eastAsiaTheme="minorEastAsia"/>
        </w:rPr>
      </w:pPr>
      <w:r w:rsidRPr="4A3ED11E">
        <w:rPr>
          <w:rFonts w:eastAsiaTheme="minorEastAsia"/>
        </w:rPr>
        <w:t>Please complete the application form supplied and enclose a supporting letter, either in the space provided on the application form or as a separate document. The application form should be completed in full in black ink or type. A CV is not required</w:t>
      </w:r>
      <w:r w:rsidRPr="4A3ED11E">
        <w:rPr>
          <w:rFonts w:eastAsiaTheme="minorEastAsia"/>
          <w:b/>
          <w:bCs/>
        </w:rPr>
        <w:t xml:space="preserve"> </w:t>
      </w:r>
      <w:r w:rsidRPr="4A3ED11E">
        <w:rPr>
          <w:rFonts w:eastAsiaTheme="minorEastAsia"/>
        </w:rPr>
        <w:t>and should not be submitted as part of the application.</w:t>
      </w:r>
    </w:p>
    <w:p w14:paraId="1B9520A3" w14:textId="77777777" w:rsidR="00355111" w:rsidRPr="001D4C6A" w:rsidRDefault="00355111" w:rsidP="4A3ED11E">
      <w:pPr>
        <w:contextualSpacing/>
        <w:rPr>
          <w:rFonts w:eastAsiaTheme="minorEastAsia"/>
        </w:rPr>
      </w:pPr>
    </w:p>
    <w:p w14:paraId="7808F8FB" w14:textId="31056A12" w:rsidR="00B94AB8" w:rsidRPr="001D4C6A" w:rsidRDefault="00B94AB8" w:rsidP="4A3ED11E">
      <w:pPr>
        <w:contextualSpacing/>
        <w:rPr>
          <w:rFonts w:eastAsiaTheme="minorEastAsia"/>
        </w:rPr>
      </w:pPr>
      <w:r w:rsidRPr="4A3ED11E">
        <w:rPr>
          <w:rFonts w:eastAsiaTheme="minorEastAsia"/>
        </w:rPr>
        <w:t>Your supporting letter should be no more than 2 si</w:t>
      </w:r>
      <w:r w:rsidR="00355111" w:rsidRPr="4A3ED11E">
        <w:rPr>
          <w:rFonts w:eastAsiaTheme="minorEastAsia"/>
        </w:rPr>
        <w:t xml:space="preserve">des of A4 (with a font size no </w:t>
      </w:r>
      <w:r w:rsidRPr="4A3ED11E">
        <w:rPr>
          <w:rFonts w:eastAsiaTheme="minorEastAsia"/>
        </w:rPr>
        <w:t>smaller than 11) and should enhance your application by providing furth</w:t>
      </w:r>
      <w:r w:rsidR="00355111" w:rsidRPr="4A3ED11E">
        <w:rPr>
          <w:rFonts w:eastAsiaTheme="minorEastAsia"/>
        </w:rPr>
        <w:t>er information, matched to the p</w:t>
      </w:r>
      <w:r w:rsidRPr="4A3ED11E">
        <w:rPr>
          <w:rFonts w:eastAsiaTheme="minorEastAsia"/>
        </w:rPr>
        <w:t xml:space="preserve">erson </w:t>
      </w:r>
      <w:r w:rsidR="00355111" w:rsidRPr="4A3ED11E">
        <w:rPr>
          <w:rFonts w:eastAsiaTheme="minorEastAsia"/>
        </w:rPr>
        <w:t>s</w:t>
      </w:r>
      <w:r w:rsidRPr="4A3ED11E">
        <w:rPr>
          <w:rFonts w:eastAsiaTheme="minorEastAsia"/>
        </w:rPr>
        <w:t xml:space="preserve">pecification, </w:t>
      </w:r>
      <w:r w:rsidR="00355111" w:rsidRPr="4A3ED11E">
        <w:rPr>
          <w:rFonts w:eastAsiaTheme="minorEastAsia"/>
        </w:rPr>
        <w:t>about</w:t>
      </w:r>
      <w:r w:rsidRPr="4A3ED11E">
        <w:rPr>
          <w:rFonts w:eastAsiaTheme="minorEastAsia"/>
        </w:rPr>
        <w:t xml:space="preserve"> your suitability for the post. </w:t>
      </w:r>
      <w:r w:rsidR="00355111" w:rsidRPr="4A3ED11E">
        <w:rPr>
          <w:rFonts w:eastAsiaTheme="minorEastAsia"/>
        </w:rPr>
        <w:t xml:space="preserve">This should include evidence of the impact on student outcomes you have made in your </w:t>
      </w:r>
      <w:r w:rsidR="002E24B4" w:rsidRPr="4A3ED11E">
        <w:rPr>
          <w:rFonts w:eastAsiaTheme="minorEastAsia"/>
        </w:rPr>
        <w:t>career to date</w:t>
      </w:r>
      <w:r w:rsidR="00F01360" w:rsidRPr="4A3ED11E">
        <w:rPr>
          <w:rFonts w:eastAsiaTheme="minorEastAsia"/>
        </w:rPr>
        <w:t xml:space="preserve">. </w:t>
      </w:r>
    </w:p>
    <w:p w14:paraId="37C31100" w14:textId="51700C62" w:rsidR="001D4C6A" w:rsidRPr="001D4C6A" w:rsidRDefault="001D4C6A" w:rsidP="4A3ED11E">
      <w:pPr>
        <w:contextualSpacing/>
        <w:rPr>
          <w:rFonts w:eastAsiaTheme="minorEastAsia"/>
        </w:rPr>
      </w:pPr>
    </w:p>
    <w:p w14:paraId="71C1F853" w14:textId="03268026" w:rsidR="00E60DE8" w:rsidRPr="004A0495" w:rsidRDefault="001D4C6A" w:rsidP="4A3ED11E">
      <w:pPr>
        <w:rPr>
          <w:rFonts w:eastAsiaTheme="minorEastAsia"/>
          <w:b/>
          <w:bCs/>
          <w:color w:val="201F1E"/>
          <w:lang w:val="en-US"/>
        </w:rPr>
      </w:pPr>
      <w:r w:rsidRPr="4A3ED11E">
        <w:rPr>
          <w:rFonts w:eastAsiaTheme="minorEastAsia"/>
          <w:color w:val="201F1E"/>
          <w:lang w:val="en-US"/>
        </w:rPr>
        <w:t>Applications should be submitted electronically to</w:t>
      </w:r>
      <w:r w:rsidRPr="4A3ED11E">
        <w:rPr>
          <w:rFonts w:eastAsiaTheme="minorEastAsia"/>
          <w:color w:val="000000" w:themeColor="text1"/>
          <w:lang w:val="en-US"/>
        </w:rPr>
        <w:t xml:space="preserve"> </w:t>
      </w:r>
      <w:hyperlink r:id="rId14">
        <w:r w:rsidRPr="4A3ED11E">
          <w:rPr>
            <w:rStyle w:val="Hyperlink"/>
            <w:rFonts w:eastAsiaTheme="minorEastAsia"/>
            <w:lang w:val="en-US"/>
          </w:rPr>
          <w:t>recruitment@gwacademy.co.uk</w:t>
        </w:r>
      </w:hyperlink>
      <w:r w:rsidRPr="4A3ED11E">
        <w:rPr>
          <w:rFonts w:eastAsiaTheme="minorEastAsia"/>
          <w:color w:val="000000" w:themeColor="text1"/>
          <w:lang w:val="en-US"/>
        </w:rPr>
        <w:t xml:space="preserve"> </w:t>
      </w:r>
      <w:r w:rsidRPr="4A3ED11E">
        <w:rPr>
          <w:rFonts w:eastAsiaTheme="minorEastAsia"/>
          <w:color w:val="201F1E"/>
          <w:lang w:val="en-US"/>
        </w:rPr>
        <w:t xml:space="preserve">by </w:t>
      </w:r>
      <w:r w:rsidRPr="4A3ED11E">
        <w:rPr>
          <w:rFonts w:eastAsiaTheme="minorEastAsia"/>
          <w:b/>
          <w:bCs/>
          <w:color w:val="201F1E"/>
          <w:lang w:val="en-US"/>
        </w:rPr>
        <w:t>9am on</w:t>
      </w:r>
      <w:r w:rsidR="00730976" w:rsidRPr="4A3ED11E">
        <w:rPr>
          <w:rFonts w:eastAsiaTheme="minorEastAsia"/>
          <w:b/>
          <w:bCs/>
          <w:color w:val="201F1E"/>
          <w:lang w:val="en-US"/>
        </w:rPr>
        <w:t xml:space="preserve"> </w:t>
      </w:r>
      <w:r w:rsidR="006C11A2">
        <w:rPr>
          <w:rFonts w:eastAsiaTheme="minorEastAsia"/>
          <w:b/>
          <w:bCs/>
          <w:color w:val="201F1E"/>
          <w:lang w:val="en-US"/>
        </w:rPr>
        <w:t>Tuesday</w:t>
      </w:r>
      <w:r w:rsidR="00C03BA2" w:rsidRPr="4A3ED11E">
        <w:rPr>
          <w:rFonts w:eastAsiaTheme="minorEastAsia"/>
          <w:b/>
          <w:bCs/>
          <w:color w:val="201F1E"/>
          <w:lang w:val="en-US"/>
        </w:rPr>
        <w:t xml:space="preserve"> </w:t>
      </w:r>
      <w:r w:rsidR="006C11A2">
        <w:rPr>
          <w:rFonts w:eastAsiaTheme="minorEastAsia"/>
          <w:b/>
          <w:bCs/>
          <w:color w:val="201F1E"/>
          <w:lang w:val="en-US"/>
        </w:rPr>
        <w:t>25</w:t>
      </w:r>
      <w:r w:rsidR="00C03BA2" w:rsidRPr="4A3ED11E">
        <w:rPr>
          <w:rFonts w:eastAsiaTheme="minorEastAsia"/>
          <w:b/>
          <w:bCs/>
          <w:color w:val="201F1E"/>
          <w:vertAlign w:val="superscript"/>
          <w:lang w:val="en-US"/>
        </w:rPr>
        <w:t>th</w:t>
      </w:r>
      <w:r w:rsidR="00C03BA2" w:rsidRPr="4A3ED11E">
        <w:rPr>
          <w:rFonts w:eastAsiaTheme="minorEastAsia"/>
          <w:b/>
          <w:bCs/>
          <w:color w:val="201F1E"/>
          <w:lang w:val="en-US"/>
        </w:rPr>
        <w:t xml:space="preserve"> </w:t>
      </w:r>
      <w:r w:rsidR="006C11A2">
        <w:rPr>
          <w:rFonts w:eastAsiaTheme="minorEastAsia"/>
          <w:b/>
          <w:bCs/>
          <w:color w:val="201F1E"/>
          <w:lang w:val="en-US"/>
        </w:rPr>
        <w:t>February</w:t>
      </w:r>
      <w:r w:rsidR="00C03BA2" w:rsidRPr="4A3ED11E">
        <w:rPr>
          <w:rFonts w:eastAsiaTheme="minorEastAsia"/>
          <w:b/>
          <w:bCs/>
          <w:color w:val="201F1E"/>
          <w:lang w:val="en-US"/>
        </w:rPr>
        <w:t xml:space="preserve"> 2025</w:t>
      </w:r>
      <w:r w:rsidRPr="4A3ED11E">
        <w:rPr>
          <w:rFonts w:eastAsiaTheme="minorEastAsia"/>
          <w:b/>
          <w:bCs/>
          <w:color w:val="201F1E"/>
          <w:lang w:val="en-US"/>
        </w:rPr>
        <w:t xml:space="preserve">. Interviews will take place </w:t>
      </w:r>
      <w:r w:rsidR="009A76BA" w:rsidRPr="4A3ED11E">
        <w:rPr>
          <w:rFonts w:eastAsiaTheme="minorEastAsia"/>
          <w:b/>
          <w:bCs/>
          <w:color w:val="201F1E"/>
          <w:lang w:val="en-US"/>
        </w:rPr>
        <w:t>later that week.</w:t>
      </w:r>
      <w:r w:rsidR="00E60DE8" w:rsidRPr="4A3ED11E">
        <w:rPr>
          <w:rFonts w:eastAsiaTheme="minorEastAsia"/>
          <w:b/>
          <w:bCs/>
          <w:color w:val="201F1E"/>
          <w:lang w:val="en-US"/>
        </w:rPr>
        <w:t xml:space="preserve"> </w:t>
      </w:r>
    </w:p>
    <w:p w14:paraId="299A4298" w14:textId="770EDC83" w:rsidR="001D4C6A" w:rsidRDefault="001D4C6A" w:rsidP="4A3ED11E">
      <w:pPr>
        <w:rPr>
          <w:rFonts w:eastAsiaTheme="minorEastAsia"/>
          <w:b/>
          <w:bCs/>
          <w:color w:val="201F1E"/>
          <w:lang w:val="en-US"/>
        </w:rPr>
      </w:pPr>
      <w:r w:rsidRPr="4A3ED11E">
        <w:rPr>
          <w:rFonts w:eastAsiaTheme="minorEastAsia"/>
          <w:b/>
          <w:bCs/>
          <w:color w:val="201F1E"/>
          <w:lang w:val="en-US"/>
        </w:rPr>
        <w:t>However, we may interview before the closing date (and close the advert early) depending on the suitability, and number of applicants.</w:t>
      </w:r>
    </w:p>
    <w:p w14:paraId="44E92087" w14:textId="77777777" w:rsidR="004A0495" w:rsidRPr="004A0495" w:rsidRDefault="004A0495" w:rsidP="4A3ED11E">
      <w:pPr>
        <w:rPr>
          <w:rFonts w:eastAsiaTheme="minorEastAsia"/>
          <w:b/>
          <w:bCs/>
          <w:color w:val="000000" w:themeColor="text1"/>
          <w:lang w:val="en-US"/>
        </w:rPr>
      </w:pPr>
    </w:p>
    <w:p w14:paraId="371E74B4" w14:textId="77777777" w:rsidR="002060FA" w:rsidRPr="001D4C6A" w:rsidRDefault="002060FA" w:rsidP="4A3ED11E">
      <w:pPr>
        <w:contextualSpacing/>
        <w:rPr>
          <w:rFonts w:eastAsiaTheme="minorEastAsia"/>
          <w:i/>
          <w:iCs/>
        </w:rPr>
      </w:pPr>
      <w:r w:rsidRPr="4A3ED11E">
        <w:rPr>
          <w:rFonts w:eastAsiaTheme="minorEastAsia"/>
          <w:i/>
          <w:iCs/>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Pr="001D4C6A" w:rsidRDefault="002060FA" w:rsidP="4A3ED11E">
      <w:pPr>
        <w:contextualSpacing/>
        <w:rPr>
          <w:rFonts w:eastAsiaTheme="minorEastAsia"/>
          <w:i/>
          <w:iCs/>
        </w:rPr>
      </w:pPr>
    </w:p>
    <w:p w14:paraId="3A40D4CB" w14:textId="2DAD0793" w:rsidR="00BE29D9" w:rsidRPr="001D4C6A" w:rsidRDefault="002060FA" w:rsidP="4A3ED11E">
      <w:pPr>
        <w:rPr>
          <w:rFonts w:eastAsiaTheme="minorEastAsia"/>
        </w:rPr>
      </w:pPr>
      <w:r w:rsidRPr="4A3ED11E">
        <w:rPr>
          <w:rFonts w:eastAsiaTheme="minorEastAsia"/>
          <w:b/>
          <w:bCs/>
        </w:rPr>
        <w:t xml:space="preserve">References: </w:t>
      </w:r>
      <w:r w:rsidRPr="4A3ED11E">
        <w:rPr>
          <w:rFonts w:eastAsiaTheme="minorEastAsia"/>
        </w:rPr>
        <w:t>References will be taken up prior to interview.</w:t>
      </w:r>
    </w:p>
    <w:sectPr w:rsidR="00BE29D9" w:rsidRPr="001D4C6A" w:rsidSect="00AE709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84F7" w14:textId="77777777" w:rsidR="005752A8" w:rsidRDefault="005752A8" w:rsidP="00806EE9">
      <w:pPr>
        <w:spacing w:after="0" w:line="240" w:lineRule="auto"/>
      </w:pPr>
      <w:r>
        <w:separator/>
      </w:r>
    </w:p>
  </w:endnote>
  <w:endnote w:type="continuationSeparator" w:id="0">
    <w:p w14:paraId="63F33806" w14:textId="77777777" w:rsidR="005752A8" w:rsidRDefault="005752A8"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5EB9" w14:textId="77777777" w:rsidR="005752A8" w:rsidRDefault="005752A8" w:rsidP="00806EE9">
      <w:pPr>
        <w:spacing w:after="0" w:line="240" w:lineRule="auto"/>
      </w:pPr>
      <w:r>
        <w:separator/>
      </w:r>
    </w:p>
  </w:footnote>
  <w:footnote w:type="continuationSeparator" w:id="0">
    <w:p w14:paraId="577D1FB4" w14:textId="77777777" w:rsidR="005752A8" w:rsidRDefault="005752A8"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9D2D" w14:textId="77777777" w:rsidR="00750381" w:rsidRDefault="00750381">
    <w:pPr>
      <w:pStyle w:val="Header"/>
    </w:pPr>
  </w:p>
</w:hdr>
</file>

<file path=word/intelligence2.xml><?xml version="1.0" encoding="utf-8"?>
<int2:intelligence xmlns:int2="http://schemas.microsoft.com/office/intelligence/2020/intelligence" xmlns:oel="http://schemas.microsoft.com/office/2019/extlst">
  <int2:observations>
    <int2:textHash int2:hashCode="ZsSVoklr1usIES" int2:id="udlG51W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1013"/>
    <w:multiLevelType w:val="hybridMultilevel"/>
    <w:tmpl w:val="DD1AB5CE"/>
    <w:lvl w:ilvl="0" w:tplc="43B611DA">
      <w:start w:val="1"/>
      <w:numFmt w:val="bullet"/>
      <w:lvlText w:val=""/>
      <w:lvlJc w:val="left"/>
      <w:pPr>
        <w:ind w:left="720" w:hanging="360"/>
      </w:pPr>
      <w:rPr>
        <w:rFonts w:ascii="Symbol" w:hAnsi="Symbol" w:hint="default"/>
      </w:rPr>
    </w:lvl>
    <w:lvl w:ilvl="1" w:tplc="342CCB80">
      <w:start w:val="1"/>
      <w:numFmt w:val="bullet"/>
      <w:lvlText w:val="o"/>
      <w:lvlJc w:val="left"/>
      <w:pPr>
        <w:ind w:left="1440" w:hanging="360"/>
      </w:pPr>
      <w:rPr>
        <w:rFonts w:ascii="Courier New" w:hAnsi="Courier New" w:cs="Times New Roman" w:hint="default"/>
      </w:rPr>
    </w:lvl>
    <w:lvl w:ilvl="2" w:tplc="9036F48A">
      <w:start w:val="1"/>
      <w:numFmt w:val="bullet"/>
      <w:lvlText w:val=""/>
      <w:lvlJc w:val="left"/>
      <w:pPr>
        <w:ind w:left="2160" w:hanging="360"/>
      </w:pPr>
      <w:rPr>
        <w:rFonts w:ascii="Wingdings" w:hAnsi="Wingdings" w:hint="default"/>
      </w:rPr>
    </w:lvl>
    <w:lvl w:ilvl="3" w:tplc="04BCE5D4">
      <w:start w:val="1"/>
      <w:numFmt w:val="bullet"/>
      <w:lvlText w:val=""/>
      <w:lvlJc w:val="left"/>
      <w:pPr>
        <w:ind w:left="2880" w:hanging="360"/>
      </w:pPr>
      <w:rPr>
        <w:rFonts w:ascii="Symbol" w:hAnsi="Symbol" w:hint="default"/>
      </w:rPr>
    </w:lvl>
    <w:lvl w:ilvl="4" w:tplc="903278EE">
      <w:start w:val="1"/>
      <w:numFmt w:val="bullet"/>
      <w:lvlText w:val="o"/>
      <w:lvlJc w:val="left"/>
      <w:pPr>
        <w:ind w:left="3600" w:hanging="360"/>
      </w:pPr>
      <w:rPr>
        <w:rFonts w:ascii="Courier New" w:hAnsi="Courier New" w:cs="Times New Roman" w:hint="default"/>
      </w:rPr>
    </w:lvl>
    <w:lvl w:ilvl="5" w:tplc="AE8835E4">
      <w:start w:val="1"/>
      <w:numFmt w:val="bullet"/>
      <w:lvlText w:val=""/>
      <w:lvlJc w:val="left"/>
      <w:pPr>
        <w:ind w:left="4320" w:hanging="360"/>
      </w:pPr>
      <w:rPr>
        <w:rFonts w:ascii="Wingdings" w:hAnsi="Wingdings" w:hint="default"/>
      </w:rPr>
    </w:lvl>
    <w:lvl w:ilvl="6" w:tplc="EBE2BA38">
      <w:start w:val="1"/>
      <w:numFmt w:val="bullet"/>
      <w:lvlText w:val=""/>
      <w:lvlJc w:val="left"/>
      <w:pPr>
        <w:ind w:left="5040" w:hanging="360"/>
      </w:pPr>
      <w:rPr>
        <w:rFonts w:ascii="Symbol" w:hAnsi="Symbol" w:hint="default"/>
      </w:rPr>
    </w:lvl>
    <w:lvl w:ilvl="7" w:tplc="957055C8">
      <w:start w:val="1"/>
      <w:numFmt w:val="bullet"/>
      <w:lvlText w:val="o"/>
      <w:lvlJc w:val="left"/>
      <w:pPr>
        <w:ind w:left="5760" w:hanging="360"/>
      </w:pPr>
      <w:rPr>
        <w:rFonts w:ascii="Courier New" w:hAnsi="Courier New" w:cs="Times New Roman" w:hint="default"/>
      </w:rPr>
    </w:lvl>
    <w:lvl w:ilvl="8" w:tplc="5C42A5C8">
      <w:start w:val="1"/>
      <w:numFmt w:val="bullet"/>
      <w:lvlText w:val=""/>
      <w:lvlJc w:val="left"/>
      <w:pPr>
        <w:ind w:left="6480" w:hanging="360"/>
      </w:pPr>
      <w:rPr>
        <w:rFonts w:ascii="Wingdings" w:hAnsi="Wingdings" w:hint="default"/>
      </w:rPr>
    </w:lvl>
  </w:abstractNum>
  <w:abstractNum w:abstractNumId="1"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719696"/>
    <w:multiLevelType w:val="hybridMultilevel"/>
    <w:tmpl w:val="6836489C"/>
    <w:lvl w:ilvl="0" w:tplc="EB5CE666">
      <w:start w:val="1"/>
      <w:numFmt w:val="bullet"/>
      <w:lvlText w:val=""/>
      <w:lvlJc w:val="left"/>
      <w:pPr>
        <w:ind w:left="720" w:hanging="360"/>
      </w:pPr>
      <w:rPr>
        <w:rFonts w:ascii="Symbol" w:hAnsi="Symbol" w:hint="default"/>
      </w:rPr>
    </w:lvl>
    <w:lvl w:ilvl="1" w:tplc="7F58B6D4">
      <w:start w:val="1"/>
      <w:numFmt w:val="bullet"/>
      <w:lvlText w:val="o"/>
      <w:lvlJc w:val="left"/>
      <w:pPr>
        <w:ind w:left="1437" w:hanging="360"/>
      </w:pPr>
      <w:rPr>
        <w:rFonts w:ascii="Courier New" w:hAnsi="Courier New" w:hint="default"/>
      </w:rPr>
    </w:lvl>
    <w:lvl w:ilvl="2" w:tplc="741E0BB8">
      <w:start w:val="1"/>
      <w:numFmt w:val="bullet"/>
      <w:lvlText w:val=""/>
      <w:lvlJc w:val="left"/>
      <w:pPr>
        <w:ind w:left="2157" w:hanging="360"/>
      </w:pPr>
      <w:rPr>
        <w:rFonts w:ascii="Wingdings" w:hAnsi="Wingdings" w:hint="default"/>
      </w:rPr>
    </w:lvl>
    <w:lvl w:ilvl="3" w:tplc="1116ECEA">
      <w:start w:val="1"/>
      <w:numFmt w:val="bullet"/>
      <w:lvlText w:val=""/>
      <w:lvlJc w:val="left"/>
      <w:pPr>
        <w:ind w:left="2877" w:hanging="360"/>
      </w:pPr>
      <w:rPr>
        <w:rFonts w:ascii="Symbol" w:hAnsi="Symbol" w:hint="default"/>
      </w:rPr>
    </w:lvl>
    <w:lvl w:ilvl="4" w:tplc="55E22AE4">
      <w:start w:val="1"/>
      <w:numFmt w:val="bullet"/>
      <w:lvlText w:val="o"/>
      <w:lvlJc w:val="left"/>
      <w:pPr>
        <w:ind w:left="3597" w:hanging="360"/>
      </w:pPr>
      <w:rPr>
        <w:rFonts w:ascii="Courier New" w:hAnsi="Courier New" w:hint="default"/>
      </w:rPr>
    </w:lvl>
    <w:lvl w:ilvl="5" w:tplc="E4E0156A">
      <w:start w:val="1"/>
      <w:numFmt w:val="bullet"/>
      <w:lvlText w:val=""/>
      <w:lvlJc w:val="left"/>
      <w:pPr>
        <w:ind w:left="4317" w:hanging="360"/>
      </w:pPr>
      <w:rPr>
        <w:rFonts w:ascii="Wingdings" w:hAnsi="Wingdings" w:hint="default"/>
      </w:rPr>
    </w:lvl>
    <w:lvl w:ilvl="6" w:tplc="FC387572">
      <w:start w:val="1"/>
      <w:numFmt w:val="bullet"/>
      <w:lvlText w:val=""/>
      <w:lvlJc w:val="left"/>
      <w:pPr>
        <w:ind w:left="5037" w:hanging="360"/>
      </w:pPr>
      <w:rPr>
        <w:rFonts w:ascii="Symbol" w:hAnsi="Symbol" w:hint="default"/>
      </w:rPr>
    </w:lvl>
    <w:lvl w:ilvl="7" w:tplc="06066B3A">
      <w:start w:val="1"/>
      <w:numFmt w:val="bullet"/>
      <w:lvlText w:val="o"/>
      <w:lvlJc w:val="left"/>
      <w:pPr>
        <w:ind w:left="5757" w:hanging="360"/>
      </w:pPr>
      <w:rPr>
        <w:rFonts w:ascii="Courier New" w:hAnsi="Courier New" w:hint="default"/>
      </w:rPr>
    </w:lvl>
    <w:lvl w:ilvl="8" w:tplc="2B72326E">
      <w:start w:val="1"/>
      <w:numFmt w:val="bullet"/>
      <w:lvlText w:val=""/>
      <w:lvlJc w:val="left"/>
      <w:pPr>
        <w:ind w:left="6477" w:hanging="360"/>
      </w:pPr>
      <w:rPr>
        <w:rFonts w:ascii="Wingdings" w:hAnsi="Wingdings" w:hint="default"/>
      </w:rPr>
    </w:lvl>
  </w:abstractNum>
  <w:num w:numId="1" w16cid:durableId="580795855">
    <w:abstractNumId w:val="2"/>
  </w:num>
  <w:num w:numId="2" w16cid:durableId="641426727">
    <w:abstractNumId w:val="1"/>
  </w:num>
  <w:num w:numId="3" w16cid:durableId="1000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22883"/>
    <w:rsid w:val="0002328A"/>
    <w:rsid w:val="00033138"/>
    <w:rsid w:val="00053C3C"/>
    <w:rsid w:val="00066781"/>
    <w:rsid w:val="00090249"/>
    <w:rsid w:val="000C4932"/>
    <w:rsid w:val="001312C5"/>
    <w:rsid w:val="001357EB"/>
    <w:rsid w:val="001423A4"/>
    <w:rsid w:val="001575F9"/>
    <w:rsid w:val="00183176"/>
    <w:rsid w:val="001C690C"/>
    <w:rsid w:val="001D1509"/>
    <w:rsid w:val="001D4C6A"/>
    <w:rsid w:val="001D64CE"/>
    <w:rsid w:val="001E4A3D"/>
    <w:rsid w:val="00204549"/>
    <w:rsid w:val="002060FA"/>
    <w:rsid w:val="00214ABA"/>
    <w:rsid w:val="00217C9C"/>
    <w:rsid w:val="0022350C"/>
    <w:rsid w:val="00240D91"/>
    <w:rsid w:val="00263B04"/>
    <w:rsid w:val="00270C46"/>
    <w:rsid w:val="002711B2"/>
    <w:rsid w:val="00286ED2"/>
    <w:rsid w:val="002C2592"/>
    <w:rsid w:val="002E24B4"/>
    <w:rsid w:val="00315969"/>
    <w:rsid w:val="003266AA"/>
    <w:rsid w:val="003441A7"/>
    <w:rsid w:val="0035453F"/>
    <w:rsid w:val="00355111"/>
    <w:rsid w:val="00370837"/>
    <w:rsid w:val="00387A7C"/>
    <w:rsid w:val="0039367D"/>
    <w:rsid w:val="003D49F0"/>
    <w:rsid w:val="004252B1"/>
    <w:rsid w:val="004526CC"/>
    <w:rsid w:val="004A0495"/>
    <w:rsid w:val="00531965"/>
    <w:rsid w:val="00545CDD"/>
    <w:rsid w:val="00562FAC"/>
    <w:rsid w:val="005752A8"/>
    <w:rsid w:val="0057764F"/>
    <w:rsid w:val="005926B7"/>
    <w:rsid w:val="00592E2D"/>
    <w:rsid w:val="005B066F"/>
    <w:rsid w:val="005E35A0"/>
    <w:rsid w:val="005E75B5"/>
    <w:rsid w:val="005F6247"/>
    <w:rsid w:val="00622B0E"/>
    <w:rsid w:val="00683170"/>
    <w:rsid w:val="00693289"/>
    <w:rsid w:val="006B5757"/>
    <w:rsid w:val="006B68D6"/>
    <w:rsid w:val="006C11A2"/>
    <w:rsid w:val="007128B8"/>
    <w:rsid w:val="0073047A"/>
    <w:rsid w:val="00730976"/>
    <w:rsid w:val="00750381"/>
    <w:rsid w:val="007671B6"/>
    <w:rsid w:val="00785558"/>
    <w:rsid w:val="007B4447"/>
    <w:rsid w:val="007C4107"/>
    <w:rsid w:val="007E16C5"/>
    <w:rsid w:val="007E6162"/>
    <w:rsid w:val="007E6592"/>
    <w:rsid w:val="007E6A2F"/>
    <w:rsid w:val="007F3D77"/>
    <w:rsid w:val="007F680B"/>
    <w:rsid w:val="00800C95"/>
    <w:rsid w:val="008025F4"/>
    <w:rsid w:val="008036E0"/>
    <w:rsid w:val="00806EE9"/>
    <w:rsid w:val="008268FF"/>
    <w:rsid w:val="00846279"/>
    <w:rsid w:val="008551A9"/>
    <w:rsid w:val="00856D75"/>
    <w:rsid w:val="00863F8A"/>
    <w:rsid w:val="00886AAB"/>
    <w:rsid w:val="008B7D6C"/>
    <w:rsid w:val="008D27EC"/>
    <w:rsid w:val="008D332A"/>
    <w:rsid w:val="008E77AC"/>
    <w:rsid w:val="008F5C38"/>
    <w:rsid w:val="0094016E"/>
    <w:rsid w:val="00966684"/>
    <w:rsid w:val="00970C5F"/>
    <w:rsid w:val="009720FA"/>
    <w:rsid w:val="00982AAF"/>
    <w:rsid w:val="009A2491"/>
    <w:rsid w:val="009A76BA"/>
    <w:rsid w:val="009E79B4"/>
    <w:rsid w:val="00A07D9C"/>
    <w:rsid w:val="00A27A41"/>
    <w:rsid w:val="00A93404"/>
    <w:rsid w:val="00AB3B56"/>
    <w:rsid w:val="00AE4CB7"/>
    <w:rsid w:val="00AE7094"/>
    <w:rsid w:val="00AF3FAF"/>
    <w:rsid w:val="00B02B01"/>
    <w:rsid w:val="00B52C42"/>
    <w:rsid w:val="00B74546"/>
    <w:rsid w:val="00B8225D"/>
    <w:rsid w:val="00B94685"/>
    <w:rsid w:val="00B94AB8"/>
    <w:rsid w:val="00BD670D"/>
    <w:rsid w:val="00BE29D9"/>
    <w:rsid w:val="00BE3958"/>
    <w:rsid w:val="00C03BA2"/>
    <w:rsid w:val="00C04249"/>
    <w:rsid w:val="00C334A8"/>
    <w:rsid w:val="00C35E8E"/>
    <w:rsid w:val="00C63592"/>
    <w:rsid w:val="00C65460"/>
    <w:rsid w:val="00CC342F"/>
    <w:rsid w:val="00CC3582"/>
    <w:rsid w:val="00CE2923"/>
    <w:rsid w:val="00CE5841"/>
    <w:rsid w:val="00CE6C24"/>
    <w:rsid w:val="00CF2AE8"/>
    <w:rsid w:val="00D2398F"/>
    <w:rsid w:val="00D305DE"/>
    <w:rsid w:val="00D3178C"/>
    <w:rsid w:val="00D61A35"/>
    <w:rsid w:val="00D76FF3"/>
    <w:rsid w:val="00DD57F1"/>
    <w:rsid w:val="00DE07C8"/>
    <w:rsid w:val="00E00AD4"/>
    <w:rsid w:val="00E60DE8"/>
    <w:rsid w:val="00EA1BFB"/>
    <w:rsid w:val="00EE4666"/>
    <w:rsid w:val="00EF7E13"/>
    <w:rsid w:val="00F01360"/>
    <w:rsid w:val="00F04EF2"/>
    <w:rsid w:val="00F11805"/>
    <w:rsid w:val="00F43092"/>
    <w:rsid w:val="00F71EBD"/>
    <w:rsid w:val="00F975C3"/>
    <w:rsid w:val="00FE620D"/>
    <w:rsid w:val="00FF5694"/>
    <w:rsid w:val="03295990"/>
    <w:rsid w:val="04B27E05"/>
    <w:rsid w:val="04E60428"/>
    <w:rsid w:val="05338201"/>
    <w:rsid w:val="068F13D4"/>
    <w:rsid w:val="072D45EC"/>
    <w:rsid w:val="07BBA3D2"/>
    <w:rsid w:val="0AAA48AE"/>
    <w:rsid w:val="0D60827B"/>
    <w:rsid w:val="10A061A0"/>
    <w:rsid w:val="13DC16B5"/>
    <w:rsid w:val="1499F82D"/>
    <w:rsid w:val="155EBEB9"/>
    <w:rsid w:val="1A1262E7"/>
    <w:rsid w:val="1C6BAC7E"/>
    <w:rsid w:val="1D1B7542"/>
    <w:rsid w:val="2172E6C9"/>
    <w:rsid w:val="21FC104E"/>
    <w:rsid w:val="221E329C"/>
    <w:rsid w:val="23F66285"/>
    <w:rsid w:val="24FD9EB6"/>
    <w:rsid w:val="2503E9A2"/>
    <w:rsid w:val="2596F6BC"/>
    <w:rsid w:val="28037589"/>
    <w:rsid w:val="2929850A"/>
    <w:rsid w:val="2B3C1699"/>
    <w:rsid w:val="2D2B3F74"/>
    <w:rsid w:val="2D57F3ED"/>
    <w:rsid w:val="2E73B75B"/>
    <w:rsid w:val="30098BFE"/>
    <w:rsid w:val="31CC4129"/>
    <w:rsid w:val="323BB987"/>
    <w:rsid w:val="35F0BCFB"/>
    <w:rsid w:val="386201EE"/>
    <w:rsid w:val="38CE88B5"/>
    <w:rsid w:val="394A2C92"/>
    <w:rsid w:val="3976B07F"/>
    <w:rsid w:val="3DCB7EFC"/>
    <w:rsid w:val="3F468801"/>
    <w:rsid w:val="423514F4"/>
    <w:rsid w:val="4261C78B"/>
    <w:rsid w:val="43FC7552"/>
    <w:rsid w:val="45AE0DF6"/>
    <w:rsid w:val="466009B8"/>
    <w:rsid w:val="485D1DE1"/>
    <w:rsid w:val="490B5801"/>
    <w:rsid w:val="4A3ED11E"/>
    <w:rsid w:val="4FB6C2DB"/>
    <w:rsid w:val="4FDAFF7D"/>
    <w:rsid w:val="513376CB"/>
    <w:rsid w:val="555CE10E"/>
    <w:rsid w:val="55F1C88F"/>
    <w:rsid w:val="5AAF46DE"/>
    <w:rsid w:val="5ADCDBD8"/>
    <w:rsid w:val="5B00B905"/>
    <w:rsid w:val="5F98AAD5"/>
    <w:rsid w:val="5FB673B6"/>
    <w:rsid w:val="61087B2E"/>
    <w:rsid w:val="6176F37F"/>
    <w:rsid w:val="627EB6D6"/>
    <w:rsid w:val="6569B5B8"/>
    <w:rsid w:val="69721D16"/>
    <w:rsid w:val="6A4AF234"/>
    <w:rsid w:val="6AFE3A76"/>
    <w:rsid w:val="6BB5F812"/>
    <w:rsid w:val="6BE5D7A9"/>
    <w:rsid w:val="6BF0DC4D"/>
    <w:rsid w:val="6C3ABB21"/>
    <w:rsid w:val="6D51C873"/>
    <w:rsid w:val="6E2A691B"/>
    <w:rsid w:val="6FEB96AF"/>
    <w:rsid w:val="700764CD"/>
    <w:rsid w:val="70EED7D2"/>
    <w:rsid w:val="725FECBC"/>
    <w:rsid w:val="742B66B5"/>
    <w:rsid w:val="755E0400"/>
    <w:rsid w:val="763B076A"/>
    <w:rsid w:val="76401866"/>
    <w:rsid w:val="7715BE66"/>
    <w:rsid w:val="7776D252"/>
    <w:rsid w:val="7A1DB1D6"/>
    <w:rsid w:val="7AEF9719"/>
    <w:rsid w:val="7BB2F37F"/>
    <w:rsid w:val="7C3AC41F"/>
    <w:rsid w:val="7ED9376D"/>
    <w:rsid w:val="7FDFC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2"/>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2"/>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2"/>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926B7"/>
    <w:rPr>
      <w:color w:val="605E5C"/>
      <w:shd w:val="clear" w:color="auto" w:fill="E1DFDD"/>
    </w:rPr>
  </w:style>
  <w:style w:type="character" w:customStyle="1" w:styleId="normaltextrun">
    <w:name w:val="normaltextrun"/>
    <w:basedOn w:val="DefaultParagraphFont"/>
    <w:rsid w:val="009E79B4"/>
  </w:style>
  <w:style w:type="character" w:customStyle="1" w:styleId="eop">
    <w:name w:val="eop"/>
    <w:basedOn w:val="DefaultParagraphFont"/>
    <w:rsid w:val="009E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326">
      <w:bodyDiv w:val="1"/>
      <w:marLeft w:val="0"/>
      <w:marRight w:val="0"/>
      <w:marTop w:val="0"/>
      <w:marBottom w:val="0"/>
      <w:divBdr>
        <w:top w:val="none" w:sz="0" w:space="0" w:color="auto"/>
        <w:left w:val="none" w:sz="0" w:space="0" w:color="auto"/>
        <w:bottom w:val="none" w:sz="0" w:space="0" w:color="auto"/>
        <w:right w:val="none" w:sz="0" w:space="0" w:color="auto"/>
      </w:divBdr>
    </w:div>
    <w:div w:id="577180869">
      <w:bodyDiv w:val="1"/>
      <w:marLeft w:val="0"/>
      <w:marRight w:val="0"/>
      <w:marTop w:val="0"/>
      <w:marBottom w:val="0"/>
      <w:divBdr>
        <w:top w:val="none" w:sz="0" w:space="0" w:color="auto"/>
        <w:left w:val="none" w:sz="0" w:space="0" w:color="auto"/>
        <w:bottom w:val="none" w:sz="0" w:space="0" w:color="auto"/>
        <w:right w:val="none" w:sz="0" w:space="0" w:color="auto"/>
      </w:divBdr>
      <w:divsChild>
        <w:div w:id="1423528164">
          <w:marLeft w:val="0"/>
          <w:marRight w:val="0"/>
          <w:marTop w:val="0"/>
          <w:marBottom w:val="0"/>
          <w:divBdr>
            <w:top w:val="none" w:sz="0" w:space="0" w:color="auto"/>
            <w:left w:val="none" w:sz="0" w:space="0" w:color="auto"/>
            <w:bottom w:val="none" w:sz="0" w:space="0" w:color="auto"/>
            <w:right w:val="none" w:sz="0" w:space="0" w:color="auto"/>
          </w:divBdr>
        </w:div>
        <w:div w:id="1447459338">
          <w:marLeft w:val="0"/>
          <w:marRight w:val="0"/>
          <w:marTop w:val="0"/>
          <w:marBottom w:val="0"/>
          <w:divBdr>
            <w:top w:val="none" w:sz="0" w:space="0" w:color="auto"/>
            <w:left w:val="none" w:sz="0" w:space="0" w:color="auto"/>
            <w:bottom w:val="none" w:sz="0" w:space="0" w:color="auto"/>
            <w:right w:val="none" w:sz="0" w:space="0" w:color="auto"/>
          </w:divBdr>
        </w:div>
        <w:div w:id="37903312">
          <w:marLeft w:val="0"/>
          <w:marRight w:val="0"/>
          <w:marTop w:val="0"/>
          <w:marBottom w:val="0"/>
          <w:divBdr>
            <w:top w:val="none" w:sz="0" w:space="0" w:color="auto"/>
            <w:left w:val="none" w:sz="0" w:space="0" w:color="auto"/>
            <w:bottom w:val="none" w:sz="0" w:space="0" w:color="auto"/>
            <w:right w:val="none" w:sz="0" w:space="0" w:color="auto"/>
          </w:divBdr>
        </w:div>
        <w:div w:id="1437170304">
          <w:marLeft w:val="0"/>
          <w:marRight w:val="0"/>
          <w:marTop w:val="0"/>
          <w:marBottom w:val="0"/>
          <w:divBdr>
            <w:top w:val="none" w:sz="0" w:space="0" w:color="auto"/>
            <w:left w:val="none" w:sz="0" w:space="0" w:color="auto"/>
            <w:bottom w:val="none" w:sz="0" w:space="0" w:color="auto"/>
            <w:right w:val="none" w:sz="0" w:space="0" w:color="auto"/>
          </w:divBdr>
        </w:div>
      </w:divsChild>
    </w:div>
    <w:div w:id="1050231626">
      <w:bodyDiv w:val="1"/>
      <w:marLeft w:val="0"/>
      <w:marRight w:val="0"/>
      <w:marTop w:val="0"/>
      <w:marBottom w:val="0"/>
      <w:divBdr>
        <w:top w:val="none" w:sz="0" w:space="0" w:color="auto"/>
        <w:left w:val="none" w:sz="0" w:space="0" w:color="auto"/>
        <w:bottom w:val="none" w:sz="0" w:space="0" w:color="auto"/>
        <w:right w:val="none" w:sz="0" w:space="0" w:color="auto"/>
      </w:divBdr>
    </w:div>
    <w:div w:id="1379433146">
      <w:bodyDiv w:val="1"/>
      <w:marLeft w:val="0"/>
      <w:marRight w:val="0"/>
      <w:marTop w:val="0"/>
      <w:marBottom w:val="0"/>
      <w:divBdr>
        <w:top w:val="none" w:sz="0" w:space="0" w:color="auto"/>
        <w:left w:val="none" w:sz="0" w:space="0" w:color="auto"/>
        <w:bottom w:val="none" w:sz="0" w:space="0" w:color="auto"/>
        <w:right w:val="none" w:sz="0" w:space="0" w:color="auto"/>
      </w:divBdr>
      <w:divsChild>
        <w:div w:id="992100771">
          <w:marLeft w:val="0"/>
          <w:marRight w:val="0"/>
          <w:marTop w:val="0"/>
          <w:marBottom w:val="0"/>
          <w:divBdr>
            <w:top w:val="none" w:sz="0" w:space="0" w:color="auto"/>
            <w:left w:val="none" w:sz="0" w:space="0" w:color="auto"/>
            <w:bottom w:val="none" w:sz="0" w:space="0" w:color="auto"/>
            <w:right w:val="none" w:sz="0" w:space="0" w:color="auto"/>
          </w:divBdr>
        </w:div>
        <w:div w:id="493184203">
          <w:marLeft w:val="0"/>
          <w:marRight w:val="0"/>
          <w:marTop w:val="0"/>
          <w:marBottom w:val="0"/>
          <w:divBdr>
            <w:top w:val="none" w:sz="0" w:space="0" w:color="auto"/>
            <w:left w:val="none" w:sz="0" w:space="0" w:color="auto"/>
            <w:bottom w:val="none" w:sz="0" w:space="0" w:color="auto"/>
            <w:right w:val="none" w:sz="0" w:space="0" w:color="auto"/>
          </w:divBdr>
        </w:div>
        <w:div w:id="1614283361">
          <w:marLeft w:val="0"/>
          <w:marRight w:val="0"/>
          <w:marTop w:val="0"/>
          <w:marBottom w:val="0"/>
          <w:divBdr>
            <w:top w:val="none" w:sz="0" w:space="0" w:color="auto"/>
            <w:left w:val="none" w:sz="0" w:space="0" w:color="auto"/>
            <w:bottom w:val="none" w:sz="0" w:space="0" w:color="auto"/>
            <w:right w:val="none" w:sz="0" w:space="0" w:color="auto"/>
          </w:divBdr>
        </w:div>
        <w:div w:id="1007512959">
          <w:marLeft w:val="0"/>
          <w:marRight w:val="0"/>
          <w:marTop w:val="0"/>
          <w:marBottom w:val="0"/>
          <w:divBdr>
            <w:top w:val="none" w:sz="0" w:space="0" w:color="auto"/>
            <w:left w:val="none" w:sz="0" w:space="0" w:color="auto"/>
            <w:bottom w:val="none" w:sz="0" w:space="0" w:color="auto"/>
            <w:right w:val="none" w:sz="0" w:space="0" w:color="auto"/>
          </w:divBdr>
        </w:div>
      </w:divsChild>
    </w:div>
    <w:div w:id="1432045382">
      <w:bodyDiv w:val="1"/>
      <w:marLeft w:val="0"/>
      <w:marRight w:val="0"/>
      <w:marTop w:val="0"/>
      <w:marBottom w:val="0"/>
      <w:divBdr>
        <w:top w:val="none" w:sz="0" w:space="0" w:color="auto"/>
        <w:left w:val="none" w:sz="0" w:space="0" w:color="auto"/>
        <w:bottom w:val="none" w:sz="0" w:space="0" w:color="auto"/>
        <w:right w:val="none" w:sz="0" w:space="0" w:color="auto"/>
      </w:divBdr>
      <w:divsChild>
        <w:div w:id="1635867314">
          <w:marLeft w:val="0"/>
          <w:marRight w:val="0"/>
          <w:marTop w:val="0"/>
          <w:marBottom w:val="0"/>
          <w:divBdr>
            <w:top w:val="none" w:sz="0" w:space="0" w:color="auto"/>
            <w:left w:val="none" w:sz="0" w:space="0" w:color="auto"/>
            <w:bottom w:val="none" w:sz="0" w:space="0" w:color="auto"/>
            <w:right w:val="none" w:sz="0" w:space="0" w:color="auto"/>
          </w:divBdr>
        </w:div>
        <w:div w:id="207183863">
          <w:marLeft w:val="0"/>
          <w:marRight w:val="0"/>
          <w:marTop w:val="0"/>
          <w:marBottom w:val="0"/>
          <w:divBdr>
            <w:top w:val="none" w:sz="0" w:space="0" w:color="auto"/>
            <w:left w:val="none" w:sz="0" w:space="0" w:color="auto"/>
            <w:bottom w:val="none" w:sz="0" w:space="0" w:color="auto"/>
            <w:right w:val="none" w:sz="0" w:space="0" w:color="auto"/>
          </w:divBdr>
        </w:div>
        <w:div w:id="746417452">
          <w:marLeft w:val="0"/>
          <w:marRight w:val="0"/>
          <w:marTop w:val="0"/>
          <w:marBottom w:val="0"/>
          <w:divBdr>
            <w:top w:val="none" w:sz="0" w:space="0" w:color="auto"/>
            <w:left w:val="none" w:sz="0" w:space="0" w:color="auto"/>
            <w:bottom w:val="none" w:sz="0" w:space="0" w:color="auto"/>
            <w:right w:val="none" w:sz="0" w:space="0" w:color="auto"/>
          </w:divBdr>
        </w:div>
        <w:div w:id="1731222119">
          <w:marLeft w:val="0"/>
          <w:marRight w:val="0"/>
          <w:marTop w:val="0"/>
          <w:marBottom w:val="0"/>
          <w:divBdr>
            <w:top w:val="none" w:sz="0" w:space="0" w:color="auto"/>
            <w:left w:val="none" w:sz="0" w:space="0" w:color="auto"/>
            <w:bottom w:val="none" w:sz="0" w:space="0" w:color="auto"/>
            <w:right w:val="none" w:sz="0" w:space="0" w:color="auto"/>
          </w:divBdr>
        </w:div>
      </w:divsChild>
    </w:div>
    <w:div w:id="1603225953">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 w:id="2059938713">
      <w:bodyDiv w:val="1"/>
      <w:marLeft w:val="0"/>
      <w:marRight w:val="0"/>
      <w:marTop w:val="0"/>
      <w:marBottom w:val="0"/>
      <w:divBdr>
        <w:top w:val="none" w:sz="0" w:space="0" w:color="auto"/>
        <w:left w:val="none" w:sz="0" w:space="0" w:color="auto"/>
        <w:bottom w:val="none" w:sz="0" w:space="0" w:color="auto"/>
        <w:right w:val="none" w:sz="0" w:space="0" w:color="auto"/>
      </w:divBdr>
      <w:divsChild>
        <w:div w:id="1102871077">
          <w:marLeft w:val="0"/>
          <w:marRight w:val="0"/>
          <w:marTop w:val="0"/>
          <w:marBottom w:val="0"/>
          <w:divBdr>
            <w:top w:val="none" w:sz="0" w:space="0" w:color="auto"/>
            <w:left w:val="none" w:sz="0" w:space="0" w:color="auto"/>
            <w:bottom w:val="none" w:sz="0" w:space="0" w:color="auto"/>
            <w:right w:val="none" w:sz="0" w:space="0" w:color="auto"/>
          </w:divBdr>
        </w:div>
        <w:div w:id="87360298">
          <w:marLeft w:val="0"/>
          <w:marRight w:val="0"/>
          <w:marTop w:val="0"/>
          <w:marBottom w:val="0"/>
          <w:divBdr>
            <w:top w:val="none" w:sz="0" w:space="0" w:color="auto"/>
            <w:left w:val="none" w:sz="0" w:space="0" w:color="auto"/>
            <w:bottom w:val="none" w:sz="0" w:space="0" w:color="auto"/>
            <w:right w:val="none" w:sz="0" w:space="0" w:color="auto"/>
          </w:divBdr>
        </w:div>
        <w:div w:id="1729264731">
          <w:marLeft w:val="0"/>
          <w:marRight w:val="0"/>
          <w:marTop w:val="0"/>
          <w:marBottom w:val="0"/>
          <w:divBdr>
            <w:top w:val="none" w:sz="0" w:space="0" w:color="auto"/>
            <w:left w:val="none" w:sz="0" w:space="0" w:color="auto"/>
            <w:bottom w:val="none" w:sz="0" w:space="0" w:color="auto"/>
            <w:right w:val="none" w:sz="0" w:space="0" w:color="auto"/>
          </w:divBdr>
        </w:div>
        <w:div w:id="174548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wacademy.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gwacademy.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2.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3.xml><?xml version="1.0" encoding="utf-8"?>
<ds:datastoreItem xmlns:ds="http://schemas.openxmlformats.org/officeDocument/2006/customXml" ds:itemID="{9F086264-E2C0-4BDD-887F-3E0861158BB3}">
  <ds:schemaRefs>
    <ds:schemaRef ds:uri="http://schemas.openxmlformats.org/officeDocument/2006/bibliography"/>
  </ds:schemaRefs>
</ds:datastoreItem>
</file>

<file path=customXml/itemProps4.xml><?xml version="1.0" encoding="utf-8"?>
<ds:datastoreItem xmlns:ds="http://schemas.openxmlformats.org/officeDocument/2006/customXml" ds:itemID="{A98A4748-521E-4475-BD66-18FFE80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C Greenwood</cp:lastModifiedBy>
  <cp:revision>9</cp:revision>
  <cp:lastPrinted>2025-02-13T15:56:00Z</cp:lastPrinted>
  <dcterms:created xsi:type="dcterms:W3CDTF">2024-12-19T14:27:00Z</dcterms:created>
  <dcterms:modified xsi:type="dcterms:W3CDTF">2025-02-13T15:57:00Z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