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36" w:rsidRDefault="00000836">
      <w:pPr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5758"/>
      </w:tblGrid>
      <w:tr w:rsidR="00000836">
        <w:trPr>
          <w:trHeight w:val="80"/>
        </w:trPr>
        <w:tc>
          <w:tcPr>
            <w:tcW w:w="3528" w:type="dxa"/>
            <w:vAlign w:val="bottom"/>
          </w:tcPr>
          <w:p w:rsidR="00000836" w:rsidRPr="00173D7B" w:rsidRDefault="0020288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173D7B">
              <w:rPr>
                <w:rFonts w:ascii="Arial" w:hAnsi="Arial" w:cs="Arial"/>
                <w:b/>
                <w:bCs/>
                <w:color w:val="000080"/>
              </w:rPr>
              <w:t>Job title:</w:t>
            </w:r>
          </w:p>
        </w:tc>
        <w:tc>
          <w:tcPr>
            <w:tcW w:w="5758" w:type="dxa"/>
            <w:vAlign w:val="bottom"/>
          </w:tcPr>
          <w:p w:rsidR="00000836" w:rsidRPr="00173D7B" w:rsidRDefault="00AA6BA8" w:rsidP="00DB1C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Key Stage 3 Manager</w:t>
            </w:r>
            <w:bookmarkStart w:id="0" w:name="_GoBack"/>
            <w:bookmarkEnd w:id="0"/>
          </w:p>
        </w:tc>
      </w:tr>
      <w:tr w:rsidR="00000836">
        <w:tc>
          <w:tcPr>
            <w:tcW w:w="3528" w:type="dxa"/>
          </w:tcPr>
          <w:p w:rsidR="00173D7B" w:rsidRDefault="00173D7B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000836" w:rsidRPr="00173D7B" w:rsidRDefault="00173D7B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Salary and </w:t>
            </w:r>
            <w:r w:rsidR="00202886" w:rsidRPr="00173D7B">
              <w:rPr>
                <w:rFonts w:ascii="Arial" w:hAnsi="Arial" w:cs="Arial"/>
                <w:b/>
                <w:bCs/>
                <w:color w:val="000080"/>
              </w:rPr>
              <w:t>Grade:</w:t>
            </w:r>
          </w:p>
        </w:tc>
        <w:tc>
          <w:tcPr>
            <w:tcW w:w="5758" w:type="dxa"/>
          </w:tcPr>
          <w:p w:rsidR="00173D7B" w:rsidRDefault="00173D7B">
            <w:pPr>
              <w:rPr>
                <w:rFonts w:ascii="Arial" w:hAnsi="Arial" w:cs="Arial"/>
              </w:rPr>
            </w:pPr>
          </w:p>
          <w:p w:rsidR="00000836" w:rsidRPr="00173D7B" w:rsidRDefault="00202886">
            <w:pPr>
              <w:rPr>
                <w:rFonts w:ascii="Arial" w:hAnsi="Arial" w:cs="Arial"/>
              </w:rPr>
            </w:pPr>
            <w:r w:rsidRPr="00173D7B">
              <w:rPr>
                <w:rFonts w:ascii="Arial" w:hAnsi="Arial" w:cs="Arial"/>
              </w:rPr>
              <w:t xml:space="preserve">Standard national scale in line with the current </w:t>
            </w:r>
            <w:r w:rsidRPr="00173D7B">
              <w:rPr>
                <w:rFonts w:ascii="Arial" w:hAnsi="Arial" w:cs="Arial"/>
                <w:i/>
                <w:iCs/>
              </w:rPr>
              <w:t>School Teachers’ Pay and Conditions</w:t>
            </w:r>
            <w:r w:rsidRPr="00173D7B">
              <w:rPr>
                <w:rFonts w:ascii="Arial" w:hAnsi="Arial" w:cs="Arial"/>
              </w:rPr>
              <w:t xml:space="preserve"> document plus the appropriate TLR2</w:t>
            </w:r>
            <w:r w:rsidR="00C2499D">
              <w:rPr>
                <w:rFonts w:ascii="Arial" w:hAnsi="Arial" w:cs="Arial"/>
              </w:rPr>
              <w:t>A</w:t>
            </w:r>
            <w:r w:rsidRPr="00173D7B">
              <w:rPr>
                <w:rFonts w:ascii="Arial" w:hAnsi="Arial" w:cs="Arial"/>
              </w:rPr>
              <w:t xml:space="preserve"> payment</w:t>
            </w:r>
          </w:p>
        </w:tc>
      </w:tr>
      <w:tr w:rsidR="00000836">
        <w:tc>
          <w:tcPr>
            <w:tcW w:w="3528" w:type="dxa"/>
          </w:tcPr>
          <w:p w:rsidR="00000836" w:rsidRPr="00173D7B" w:rsidRDefault="0000083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5758" w:type="dxa"/>
          </w:tcPr>
          <w:p w:rsidR="00000836" w:rsidRPr="00173D7B" w:rsidRDefault="00000836">
            <w:pPr>
              <w:rPr>
                <w:rFonts w:ascii="Arial" w:hAnsi="Arial" w:cs="Arial"/>
              </w:rPr>
            </w:pPr>
          </w:p>
        </w:tc>
      </w:tr>
      <w:tr w:rsidR="00000836">
        <w:tc>
          <w:tcPr>
            <w:tcW w:w="3528" w:type="dxa"/>
          </w:tcPr>
          <w:p w:rsidR="00000836" w:rsidRPr="00173D7B" w:rsidRDefault="00C912DF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Line Manager</w:t>
            </w:r>
            <w:r w:rsidR="00202886" w:rsidRPr="00173D7B">
              <w:rPr>
                <w:rFonts w:ascii="Arial" w:hAnsi="Arial" w:cs="Arial"/>
                <w:b/>
                <w:bCs/>
                <w:color w:val="000080"/>
              </w:rPr>
              <w:t>:</w:t>
            </w:r>
          </w:p>
        </w:tc>
        <w:tc>
          <w:tcPr>
            <w:tcW w:w="5758" w:type="dxa"/>
          </w:tcPr>
          <w:p w:rsidR="00000836" w:rsidRPr="00173D7B" w:rsidRDefault="00C24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proofErr w:type="spellStart"/>
            <w:r>
              <w:rPr>
                <w:rFonts w:ascii="Arial" w:hAnsi="Arial" w:cs="Arial"/>
                <w:bCs/>
              </w:rPr>
              <w:t>headteacher</w:t>
            </w:r>
            <w:proofErr w:type="spellEnd"/>
            <w:r>
              <w:rPr>
                <w:rFonts w:ascii="Arial" w:hAnsi="Arial" w:cs="Arial"/>
                <w:bCs/>
              </w:rPr>
              <w:t>, members of Senior Leadership T</w:t>
            </w:r>
            <w:r w:rsidR="00202886" w:rsidRPr="00173D7B">
              <w:rPr>
                <w:rFonts w:ascii="Arial" w:hAnsi="Arial" w:cs="Arial"/>
                <w:bCs/>
              </w:rPr>
              <w:t xml:space="preserve">eam (SLT) </w:t>
            </w:r>
            <w:r w:rsidR="0064135B" w:rsidRPr="00173D7B">
              <w:rPr>
                <w:rFonts w:ascii="Arial" w:hAnsi="Arial" w:cs="Arial"/>
                <w:bCs/>
              </w:rPr>
              <w:t xml:space="preserve">the curriculum coordinator of the area </w:t>
            </w:r>
            <w:r w:rsidR="00202886" w:rsidRPr="00173D7B">
              <w:rPr>
                <w:rFonts w:ascii="Arial" w:hAnsi="Arial" w:cs="Arial"/>
                <w:bCs/>
              </w:rPr>
              <w:t>and the governing body</w:t>
            </w:r>
          </w:p>
        </w:tc>
      </w:tr>
      <w:tr w:rsidR="0064135B">
        <w:tc>
          <w:tcPr>
            <w:tcW w:w="3528" w:type="dxa"/>
            <w:tcBorders>
              <w:bottom w:val="single" w:sz="4" w:space="0" w:color="auto"/>
            </w:tcBorders>
          </w:tcPr>
          <w:p w:rsidR="00173D7B" w:rsidRDefault="00173D7B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64135B" w:rsidRPr="00173D7B" w:rsidRDefault="00173D7B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173D7B">
              <w:rPr>
                <w:rFonts w:ascii="Arial" w:hAnsi="Arial" w:cs="Arial"/>
                <w:b/>
                <w:bCs/>
                <w:color w:val="000080"/>
              </w:rPr>
              <w:t>Supervisory Responsibility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173D7B" w:rsidRDefault="00173D7B">
            <w:pPr>
              <w:rPr>
                <w:rFonts w:ascii="Arial" w:hAnsi="Arial" w:cs="Arial"/>
              </w:rPr>
            </w:pPr>
          </w:p>
          <w:p w:rsidR="0064135B" w:rsidRPr="00514A91" w:rsidRDefault="00514A91">
            <w:pPr>
              <w:rPr>
                <w:rFonts w:ascii="Arial" w:hAnsi="Arial" w:cs="Arial"/>
              </w:rPr>
            </w:pPr>
            <w:r w:rsidRPr="00514A91">
              <w:rPr>
                <w:rFonts w:ascii="Arial" w:hAnsi="Arial" w:cs="Arial"/>
                <w:iCs/>
                <w:szCs w:val="22"/>
              </w:rPr>
              <w:t>Teaching and Administration Teams within the curriculum area in conjunction with curriculum coordinator</w:t>
            </w:r>
          </w:p>
        </w:tc>
      </w:tr>
    </w:tbl>
    <w:p w:rsidR="00173D7B" w:rsidRPr="00782C93" w:rsidRDefault="00173D7B">
      <w:pPr>
        <w:pStyle w:val="Heading1"/>
        <w:ind w:right="-650"/>
        <w:rPr>
          <w:sz w:val="24"/>
          <w:szCs w:val="24"/>
        </w:rPr>
      </w:pPr>
      <w:r w:rsidRPr="00782C93">
        <w:rPr>
          <w:sz w:val="24"/>
          <w:szCs w:val="24"/>
        </w:rPr>
        <w:t>Essential Requirements:</w:t>
      </w:r>
    </w:p>
    <w:p w:rsidR="00000836" w:rsidRPr="00782C93" w:rsidRDefault="00202886">
      <w:pPr>
        <w:pStyle w:val="Heading1"/>
        <w:ind w:right="-650"/>
        <w:rPr>
          <w:sz w:val="24"/>
          <w:szCs w:val="24"/>
        </w:rPr>
      </w:pPr>
      <w:r w:rsidRPr="00782C93">
        <w:rPr>
          <w:sz w:val="24"/>
          <w:szCs w:val="24"/>
        </w:rPr>
        <w:t>Qualifications</w:t>
      </w:r>
    </w:p>
    <w:p w:rsidR="00000836" w:rsidRPr="00042F30" w:rsidRDefault="00202886">
      <w:pPr>
        <w:numPr>
          <w:ilvl w:val="0"/>
          <w:numId w:val="8"/>
        </w:numPr>
        <w:spacing w:before="120" w:after="120"/>
        <w:ind w:right="-650"/>
        <w:rPr>
          <w:rFonts w:ascii="Arial" w:hAnsi="Arial" w:cs="Arial"/>
          <w:bCs/>
          <w:sz w:val="22"/>
          <w:szCs w:val="22"/>
        </w:rPr>
      </w:pPr>
      <w:r w:rsidRPr="00042F30">
        <w:rPr>
          <w:rFonts w:ascii="Arial" w:hAnsi="Arial" w:cs="Arial"/>
          <w:bCs/>
          <w:sz w:val="22"/>
          <w:szCs w:val="22"/>
        </w:rPr>
        <w:t>Qualified teacher status or recognis</w:t>
      </w:r>
      <w:r w:rsidR="001619D9">
        <w:rPr>
          <w:rFonts w:ascii="Arial" w:hAnsi="Arial" w:cs="Arial"/>
          <w:bCs/>
          <w:sz w:val="22"/>
          <w:szCs w:val="22"/>
        </w:rPr>
        <w:t>ed equivalent</w:t>
      </w:r>
      <w:r w:rsidRPr="00042F30">
        <w:rPr>
          <w:rFonts w:ascii="Arial" w:hAnsi="Arial" w:cs="Arial"/>
          <w:bCs/>
          <w:sz w:val="22"/>
          <w:szCs w:val="22"/>
        </w:rPr>
        <w:t>.</w:t>
      </w:r>
    </w:p>
    <w:p w:rsidR="00000836" w:rsidRPr="00782C93" w:rsidRDefault="00202886">
      <w:pPr>
        <w:pStyle w:val="Heading1"/>
        <w:ind w:right="-650"/>
        <w:rPr>
          <w:sz w:val="24"/>
          <w:szCs w:val="24"/>
        </w:rPr>
      </w:pPr>
      <w:r w:rsidRPr="00782C93">
        <w:rPr>
          <w:sz w:val="24"/>
          <w:szCs w:val="24"/>
        </w:rPr>
        <w:t xml:space="preserve">Experience – show evidence of </w:t>
      </w:r>
    </w:p>
    <w:p w:rsidR="00000836" w:rsidRPr="00042F30" w:rsidRDefault="00202886" w:rsidP="00E27290">
      <w:pPr>
        <w:numPr>
          <w:ilvl w:val="0"/>
          <w:numId w:val="9"/>
        </w:numPr>
        <w:tabs>
          <w:tab w:val="left" w:pos="-1440"/>
        </w:tabs>
        <w:spacing w:before="120" w:after="120" w:line="214" w:lineRule="auto"/>
        <w:ind w:right="-650"/>
        <w:jc w:val="both"/>
        <w:rPr>
          <w:rFonts w:ascii="Arial" w:hAnsi="Arial" w:cs="Arial"/>
          <w:sz w:val="22"/>
          <w:szCs w:val="22"/>
        </w:rPr>
      </w:pPr>
      <w:r w:rsidRPr="00042F30">
        <w:rPr>
          <w:rFonts w:ascii="Arial" w:hAnsi="Arial" w:cs="Arial"/>
          <w:sz w:val="22"/>
          <w:szCs w:val="22"/>
        </w:rPr>
        <w:t>Experience of teaching across a variety of age ranges relevant to the post.</w:t>
      </w:r>
    </w:p>
    <w:p w:rsidR="00000836" w:rsidRDefault="00202886" w:rsidP="00E27290">
      <w:pPr>
        <w:numPr>
          <w:ilvl w:val="0"/>
          <w:numId w:val="9"/>
        </w:numPr>
        <w:spacing w:before="120" w:after="120"/>
        <w:ind w:right="-650"/>
        <w:rPr>
          <w:rFonts w:ascii="Arial" w:hAnsi="Arial" w:cs="Arial"/>
          <w:bCs/>
          <w:sz w:val="22"/>
          <w:szCs w:val="22"/>
        </w:rPr>
      </w:pPr>
      <w:r w:rsidRPr="00042F30">
        <w:rPr>
          <w:rFonts w:ascii="Arial" w:hAnsi="Arial" w:cs="Arial"/>
          <w:sz w:val="22"/>
          <w:szCs w:val="22"/>
        </w:rPr>
        <w:t xml:space="preserve">Recent experience of successfully </w:t>
      </w:r>
      <w:r w:rsidRPr="00042F30">
        <w:rPr>
          <w:rFonts w:ascii="Arial" w:hAnsi="Arial" w:cs="Arial"/>
          <w:bCs/>
          <w:sz w:val="22"/>
          <w:szCs w:val="22"/>
        </w:rPr>
        <w:t xml:space="preserve">co-ordinating or leading </w:t>
      </w:r>
      <w:r w:rsidR="00C2499D">
        <w:rPr>
          <w:rFonts w:ascii="Arial" w:hAnsi="Arial" w:cs="Arial"/>
          <w:bCs/>
          <w:sz w:val="22"/>
          <w:szCs w:val="22"/>
        </w:rPr>
        <w:t>an initiative within the department.</w:t>
      </w:r>
    </w:p>
    <w:p w:rsidR="00C2499D" w:rsidRPr="00042F30" w:rsidRDefault="00C2499D" w:rsidP="00E27290">
      <w:pPr>
        <w:numPr>
          <w:ilvl w:val="0"/>
          <w:numId w:val="9"/>
        </w:numPr>
        <w:spacing w:before="120" w:after="120"/>
        <w:ind w:right="-6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Proficiency in</w:t>
      </w:r>
      <w:r w:rsidR="00784D9F">
        <w:rPr>
          <w:rFonts w:ascii="Arial" w:hAnsi="Arial" w:cs="Arial"/>
          <w:bCs/>
          <w:sz w:val="22"/>
          <w:szCs w:val="22"/>
        </w:rPr>
        <w:t xml:space="preserve"> data analysis and identifying trends in pupil progress</w:t>
      </w:r>
    </w:p>
    <w:p w:rsidR="00000836" w:rsidRPr="00782C93" w:rsidRDefault="00202886">
      <w:pPr>
        <w:pStyle w:val="Heading1"/>
        <w:ind w:right="-650"/>
        <w:rPr>
          <w:sz w:val="24"/>
          <w:szCs w:val="24"/>
        </w:rPr>
      </w:pPr>
      <w:r w:rsidRPr="00782C93">
        <w:rPr>
          <w:sz w:val="24"/>
          <w:szCs w:val="24"/>
        </w:rPr>
        <w:t xml:space="preserve">Professional knowledge </w:t>
      </w:r>
    </w:p>
    <w:p w:rsidR="00000836" w:rsidRPr="001619D9" w:rsidRDefault="00202886" w:rsidP="00E27290">
      <w:pPr>
        <w:pStyle w:val="Heading1"/>
        <w:numPr>
          <w:ilvl w:val="0"/>
          <w:numId w:val="10"/>
        </w:numPr>
        <w:spacing w:before="120" w:after="0" w:line="276" w:lineRule="auto"/>
        <w:ind w:right="-650"/>
        <w:rPr>
          <w:b w:val="0"/>
          <w:color w:val="auto"/>
          <w:sz w:val="22"/>
        </w:rPr>
      </w:pPr>
      <w:proofErr w:type="gramStart"/>
      <w:r w:rsidRPr="00042F30">
        <w:rPr>
          <w:b w:val="0"/>
          <w:color w:val="auto"/>
          <w:sz w:val="22"/>
        </w:rPr>
        <w:t xml:space="preserve">A clear understanding of the essential qualities necessary for improving the quality of learning and </w:t>
      </w:r>
      <w:r w:rsidRPr="001619D9">
        <w:rPr>
          <w:b w:val="0"/>
          <w:color w:val="auto"/>
          <w:sz w:val="22"/>
        </w:rPr>
        <w:t>teaching.</w:t>
      </w:r>
      <w:proofErr w:type="gramEnd"/>
    </w:p>
    <w:p w:rsidR="00000836" w:rsidRPr="00042F30" w:rsidRDefault="00202886" w:rsidP="00E27290">
      <w:pPr>
        <w:numPr>
          <w:ilvl w:val="0"/>
          <w:numId w:val="10"/>
        </w:numPr>
        <w:spacing w:before="120"/>
        <w:ind w:left="357" w:right="-650" w:firstLine="3"/>
        <w:rPr>
          <w:rFonts w:ascii="Arial" w:hAnsi="Arial" w:cs="Arial"/>
          <w:sz w:val="22"/>
          <w:szCs w:val="22"/>
        </w:rPr>
      </w:pPr>
      <w:r w:rsidRPr="00042F30">
        <w:rPr>
          <w:rFonts w:ascii="Arial" w:hAnsi="Arial" w:cs="Arial"/>
          <w:bCs/>
          <w:sz w:val="22"/>
          <w:szCs w:val="22"/>
        </w:rPr>
        <w:t>In depth knowledge of the curriculum/area as relevant to the TLR role being applied for.</w:t>
      </w:r>
    </w:p>
    <w:p w:rsidR="00000836" w:rsidRPr="00042F30" w:rsidRDefault="00202886" w:rsidP="00E27290">
      <w:pPr>
        <w:numPr>
          <w:ilvl w:val="0"/>
          <w:numId w:val="10"/>
        </w:numPr>
        <w:spacing w:before="120"/>
        <w:ind w:left="357" w:right="-650" w:firstLine="3"/>
        <w:rPr>
          <w:rFonts w:ascii="Arial" w:hAnsi="Arial" w:cs="Arial"/>
          <w:sz w:val="22"/>
          <w:szCs w:val="22"/>
        </w:rPr>
      </w:pPr>
      <w:r w:rsidRPr="00042F30">
        <w:rPr>
          <w:rFonts w:ascii="Arial" w:hAnsi="Arial" w:cs="Arial"/>
          <w:sz w:val="22"/>
          <w:szCs w:val="22"/>
        </w:rPr>
        <w:t>Up to date knowledge of statutory regulations and guidance relating to the post.</w:t>
      </w:r>
    </w:p>
    <w:p w:rsidR="00000836" w:rsidRPr="00782C93" w:rsidRDefault="00202886">
      <w:pPr>
        <w:pStyle w:val="Heading1"/>
        <w:ind w:right="-650"/>
        <w:rPr>
          <w:sz w:val="24"/>
          <w:szCs w:val="24"/>
        </w:rPr>
      </w:pPr>
      <w:r w:rsidRPr="00782C93">
        <w:rPr>
          <w:sz w:val="24"/>
          <w:szCs w:val="24"/>
        </w:rPr>
        <w:t>Professional skills</w:t>
      </w:r>
    </w:p>
    <w:p w:rsidR="00000836" w:rsidRPr="00E27290" w:rsidRDefault="00202886">
      <w:pPr>
        <w:ind w:right="-650"/>
        <w:rPr>
          <w:rFonts w:ascii="Arial" w:hAnsi="Arial" w:cs="Arial"/>
          <w:sz w:val="22"/>
          <w:szCs w:val="22"/>
        </w:rPr>
      </w:pPr>
      <w:r w:rsidRPr="00E27290">
        <w:rPr>
          <w:rFonts w:ascii="Arial" w:hAnsi="Arial" w:cs="Arial"/>
          <w:sz w:val="22"/>
          <w:szCs w:val="22"/>
        </w:rPr>
        <w:t>Can demonstrate the ability to:</w:t>
      </w:r>
    </w:p>
    <w:p w:rsidR="00000836" w:rsidRPr="00042F30" w:rsidRDefault="00202886" w:rsidP="00E27290">
      <w:pPr>
        <w:numPr>
          <w:ilvl w:val="0"/>
          <w:numId w:val="11"/>
        </w:numPr>
        <w:spacing w:before="120" w:after="120"/>
        <w:ind w:right="-650"/>
        <w:rPr>
          <w:rFonts w:ascii="Arial" w:hAnsi="Arial" w:cs="Arial"/>
          <w:bCs/>
          <w:sz w:val="22"/>
          <w:szCs w:val="22"/>
        </w:rPr>
      </w:pPr>
      <w:r w:rsidRPr="00042F30">
        <w:rPr>
          <w:rFonts w:ascii="Arial" w:hAnsi="Arial" w:cs="Arial"/>
          <w:bCs/>
          <w:sz w:val="22"/>
          <w:szCs w:val="22"/>
        </w:rPr>
        <w:t>Demonstrate consistently high quality teaching strategies.</w:t>
      </w:r>
    </w:p>
    <w:p w:rsidR="00000836" w:rsidRPr="00042F30" w:rsidRDefault="00202886" w:rsidP="00E27290">
      <w:pPr>
        <w:numPr>
          <w:ilvl w:val="0"/>
          <w:numId w:val="11"/>
        </w:numPr>
        <w:spacing w:before="120" w:after="120"/>
        <w:ind w:right="-650"/>
        <w:rPr>
          <w:rFonts w:ascii="Arial" w:hAnsi="Arial" w:cs="Arial"/>
          <w:bCs/>
          <w:sz w:val="22"/>
          <w:szCs w:val="22"/>
        </w:rPr>
      </w:pPr>
      <w:r w:rsidRPr="00042F30">
        <w:rPr>
          <w:rFonts w:ascii="Arial" w:hAnsi="Arial" w:cs="Arial"/>
          <w:bCs/>
          <w:sz w:val="22"/>
          <w:szCs w:val="22"/>
        </w:rPr>
        <w:t>Support and motivate both colleagues and pupils by leading through example.</w:t>
      </w:r>
    </w:p>
    <w:p w:rsidR="00000836" w:rsidRPr="00042F30" w:rsidRDefault="00202886" w:rsidP="00E27290">
      <w:pPr>
        <w:numPr>
          <w:ilvl w:val="0"/>
          <w:numId w:val="11"/>
        </w:numPr>
        <w:spacing w:before="120" w:after="120"/>
        <w:ind w:right="-650"/>
        <w:rPr>
          <w:rFonts w:ascii="Arial" w:hAnsi="Arial" w:cs="Arial"/>
          <w:bCs/>
          <w:sz w:val="22"/>
          <w:szCs w:val="22"/>
        </w:rPr>
      </w:pPr>
      <w:r w:rsidRPr="00042F30">
        <w:rPr>
          <w:rFonts w:ascii="Arial" w:hAnsi="Arial" w:cs="Arial"/>
          <w:bCs/>
          <w:sz w:val="22"/>
          <w:szCs w:val="22"/>
        </w:rPr>
        <w:t xml:space="preserve">Communicate effectively to a wide range of audiences (verbal, written, using ICT as appropriate). </w:t>
      </w:r>
    </w:p>
    <w:p w:rsidR="00000836" w:rsidRPr="00042F30" w:rsidRDefault="00202886" w:rsidP="00E27290">
      <w:pPr>
        <w:numPr>
          <w:ilvl w:val="0"/>
          <w:numId w:val="11"/>
        </w:numPr>
        <w:spacing w:before="120" w:after="120"/>
        <w:ind w:right="-650"/>
        <w:rPr>
          <w:rFonts w:ascii="Arial" w:hAnsi="Arial" w:cs="Arial"/>
          <w:bCs/>
          <w:sz w:val="22"/>
          <w:szCs w:val="22"/>
        </w:rPr>
      </w:pPr>
      <w:r w:rsidRPr="00042F30">
        <w:rPr>
          <w:rFonts w:ascii="Arial" w:hAnsi="Arial" w:cs="Arial"/>
          <w:bCs/>
          <w:sz w:val="22"/>
          <w:szCs w:val="22"/>
        </w:rPr>
        <w:t>Manage a team to successfully achieve agreed goals.</w:t>
      </w:r>
    </w:p>
    <w:p w:rsidR="00000836" w:rsidRPr="00042F30" w:rsidRDefault="00202886" w:rsidP="00E27290">
      <w:pPr>
        <w:numPr>
          <w:ilvl w:val="0"/>
          <w:numId w:val="11"/>
        </w:numPr>
        <w:spacing w:before="120" w:after="120"/>
        <w:ind w:right="-650"/>
        <w:rPr>
          <w:rFonts w:ascii="Arial" w:hAnsi="Arial" w:cs="Arial"/>
          <w:bCs/>
          <w:sz w:val="22"/>
          <w:szCs w:val="22"/>
        </w:rPr>
      </w:pPr>
      <w:r w:rsidRPr="00042F30">
        <w:rPr>
          <w:rFonts w:ascii="Arial" w:hAnsi="Arial" w:cs="Arial"/>
          <w:bCs/>
          <w:sz w:val="22"/>
          <w:szCs w:val="22"/>
        </w:rPr>
        <w:t>Develop and deliver effective professional development for staff as appropriate.</w:t>
      </w:r>
    </w:p>
    <w:p w:rsidR="00000836" w:rsidRPr="00042F30" w:rsidRDefault="00202886" w:rsidP="00E27290">
      <w:pPr>
        <w:numPr>
          <w:ilvl w:val="0"/>
          <w:numId w:val="11"/>
        </w:numPr>
        <w:spacing w:before="120" w:after="120"/>
        <w:ind w:right="-650"/>
        <w:rPr>
          <w:rFonts w:ascii="Arial" w:hAnsi="Arial" w:cs="Arial"/>
          <w:bCs/>
          <w:sz w:val="22"/>
          <w:szCs w:val="22"/>
        </w:rPr>
      </w:pPr>
      <w:r w:rsidRPr="00042F30">
        <w:rPr>
          <w:rFonts w:ascii="Arial" w:hAnsi="Arial" w:cs="Arial"/>
          <w:bCs/>
          <w:sz w:val="22"/>
          <w:szCs w:val="22"/>
        </w:rPr>
        <w:t>Be an effective team player who works collaboratively and effectively with others.</w:t>
      </w:r>
    </w:p>
    <w:p w:rsidR="00000836" w:rsidRPr="00042F30" w:rsidRDefault="00202886" w:rsidP="00E27290">
      <w:pPr>
        <w:numPr>
          <w:ilvl w:val="0"/>
          <w:numId w:val="11"/>
        </w:numPr>
        <w:spacing w:before="120" w:after="120"/>
        <w:ind w:right="-650"/>
        <w:rPr>
          <w:rFonts w:ascii="Arial" w:hAnsi="Arial" w:cs="Arial"/>
          <w:bCs/>
          <w:sz w:val="22"/>
          <w:szCs w:val="22"/>
        </w:rPr>
      </w:pPr>
      <w:r w:rsidRPr="00042F30">
        <w:rPr>
          <w:rFonts w:ascii="Arial" w:hAnsi="Arial" w:cs="Arial"/>
          <w:bCs/>
          <w:sz w:val="22"/>
          <w:szCs w:val="22"/>
        </w:rPr>
        <w:t>Analyse data to evaluate this TLR area for the performance and achievement of pupil groups, pupil progress and be able to plan appropriate course/s of action for improvement.</w:t>
      </w:r>
    </w:p>
    <w:p w:rsidR="00000836" w:rsidRPr="00042F30" w:rsidRDefault="00202886" w:rsidP="00E27290">
      <w:pPr>
        <w:numPr>
          <w:ilvl w:val="0"/>
          <w:numId w:val="11"/>
        </w:numPr>
        <w:spacing w:before="120" w:after="120"/>
        <w:ind w:right="-650"/>
        <w:rPr>
          <w:rFonts w:ascii="Arial" w:hAnsi="Arial" w:cs="Arial"/>
          <w:bCs/>
          <w:sz w:val="22"/>
          <w:szCs w:val="22"/>
        </w:rPr>
      </w:pPr>
      <w:r w:rsidRPr="00042F30">
        <w:rPr>
          <w:rFonts w:ascii="Arial" w:hAnsi="Arial" w:cs="Arial"/>
          <w:bCs/>
          <w:sz w:val="22"/>
          <w:szCs w:val="22"/>
        </w:rPr>
        <w:t xml:space="preserve">Contribute effectively to the work of the </w:t>
      </w:r>
      <w:r w:rsidR="00E27290">
        <w:rPr>
          <w:rFonts w:ascii="Arial" w:hAnsi="Arial" w:cs="Arial"/>
          <w:bCs/>
          <w:sz w:val="22"/>
          <w:szCs w:val="22"/>
        </w:rPr>
        <w:t xml:space="preserve">curriculum co-ordinator, </w:t>
      </w:r>
      <w:proofErr w:type="spellStart"/>
      <w:r w:rsidRPr="00042F30">
        <w:rPr>
          <w:rFonts w:ascii="Arial" w:hAnsi="Arial" w:cs="Arial"/>
          <w:bCs/>
          <w:sz w:val="22"/>
          <w:szCs w:val="22"/>
        </w:rPr>
        <w:t>headteacher</w:t>
      </w:r>
      <w:proofErr w:type="spellEnd"/>
      <w:r w:rsidRPr="00042F30">
        <w:rPr>
          <w:rFonts w:ascii="Arial" w:hAnsi="Arial" w:cs="Arial"/>
          <w:bCs/>
          <w:sz w:val="22"/>
          <w:szCs w:val="22"/>
        </w:rPr>
        <w:t xml:space="preserve"> and the senior leadership team.</w:t>
      </w:r>
    </w:p>
    <w:p w:rsidR="00000836" w:rsidRPr="00042F30" w:rsidRDefault="00202886" w:rsidP="00E27290">
      <w:pPr>
        <w:numPr>
          <w:ilvl w:val="0"/>
          <w:numId w:val="11"/>
        </w:numPr>
        <w:spacing w:before="120" w:after="120"/>
        <w:ind w:right="-650"/>
        <w:rPr>
          <w:rFonts w:ascii="Arial" w:hAnsi="Arial" w:cs="Arial"/>
          <w:bCs/>
          <w:sz w:val="22"/>
          <w:szCs w:val="22"/>
        </w:rPr>
      </w:pPr>
      <w:r w:rsidRPr="00042F30">
        <w:rPr>
          <w:rFonts w:ascii="Arial" w:hAnsi="Arial" w:cs="Arial"/>
          <w:bCs/>
          <w:sz w:val="22"/>
          <w:szCs w:val="22"/>
        </w:rPr>
        <w:lastRenderedPageBreak/>
        <w:t>D</w:t>
      </w:r>
      <w:r w:rsidR="00784D9F">
        <w:rPr>
          <w:rFonts w:ascii="Arial" w:hAnsi="Arial" w:cs="Arial"/>
          <w:bCs/>
          <w:sz w:val="22"/>
          <w:szCs w:val="22"/>
        </w:rPr>
        <w:t>eal successfully with incidents</w:t>
      </w:r>
      <w:r w:rsidRPr="00042F30">
        <w:rPr>
          <w:rFonts w:ascii="Arial" w:hAnsi="Arial" w:cs="Arial"/>
          <w:bCs/>
          <w:sz w:val="22"/>
          <w:szCs w:val="22"/>
        </w:rPr>
        <w:t xml:space="preserve"> that may include difficult situations and conflict resolution.</w:t>
      </w:r>
    </w:p>
    <w:p w:rsidR="00000836" w:rsidRPr="00042F30" w:rsidRDefault="00000836">
      <w:pPr>
        <w:pStyle w:val="Heading3"/>
        <w:ind w:right="-650"/>
        <w:rPr>
          <w:rFonts w:ascii="Arial" w:hAnsi="Arial" w:cs="Arial"/>
          <w:bCs w:val="0"/>
          <w:sz w:val="22"/>
          <w:szCs w:val="22"/>
        </w:rPr>
      </w:pPr>
    </w:p>
    <w:p w:rsidR="00000836" w:rsidRPr="00782C93" w:rsidRDefault="00202886">
      <w:pPr>
        <w:pStyle w:val="Heading3"/>
        <w:ind w:right="-650"/>
        <w:rPr>
          <w:rFonts w:ascii="Arial" w:hAnsi="Arial" w:cs="Arial"/>
          <w:bCs w:val="0"/>
          <w:color w:val="000080"/>
          <w:sz w:val="24"/>
          <w:szCs w:val="24"/>
        </w:rPr>
      </w:pPr>
      <w:r w:rsidRPr="00782C93">
        <w:rPr>
          <w:rFonts w:ascii="Arial" w:hAnsi="Arial" w:cs="Arial"/>
          <w:bCs w:val="0"/>
          <w:color w:val="000080"/>
          <w:sz w:val="24"/>
          <w:szCs w:val="24"/>
        </w:rPr>
        <w:t>Commitment</w:t>
      </w:r>
    </w:p>
    <w:p w:rsidR="00000836" w:rsidRPr="00042F30" w:rsidRDefault="00202886" w:rsidP="00E27290">
      <w:pPr>
        <w:numPr>
          <w:ilvl w:val="0"/>
          <w:numId w:val="12"/>
        </w:numPr>
        <w:ind w:right="-650"/>
        <w:rPr>
          <w:rFonts w:ascii="Arial" w:hAnsi="Arial" w:cs="Arial"/>
          <w:bCs/>
          <w:sz w:val="22"/>
          <w:szCs w:val="22"/>
        </w:rPr>
      </w:pPr>
      <w:r w:rsidRPr="00042F30">
        <w:rPr>
          <w:rFonts w:ascii="Arial" w:hAnsi="Arial" w:cs="Arial"/>
          <w:bCs/>
          <w:sz w:val="22"/>
          <w:szCs w:val="22"/>
        </w:rPr>
        <w:t>Demonstrate a commitment to:</w:t>
      </w:r>
    </w:p>
    <w:p w:rsidR="00000836" w:rsidRPr="00042F30" w:rsidRDefault="00202886" w:rsidP="00E27290">
      <w:pPr>
        <w:numPr>
          <w:ilvl w:val="1"/>
          <w:numId w:val="12"/>
        </w:numPr>
        <w:ind w:right="-650"/>
        <w:rPr>
          <w:rFonts w:ascii="Arial" w:hAnsi="Arial" w:cs="Arial"/>
          <w:bCs/>
          <w:sz w:val="22"/>
          <w:szCs w:val="22"/>
        </w:rPr>
      </w:pPr>
      <w:r w:rsidRPr="00042F30">
        <w:rPr>
          <w:rFonts w:ascii="Arial" w:hAnsi="Arial" w:cs="Arial"/>
          <w:bCs/>
          <w:sz w:val="22"/>
          <w:szCs w:val="22"/>
        </w:rPr>
        <w:t>equalities</w:t>
      </w:r>
    </w:p>
    <w:p w:rsidR="00000836" w:rsidRPr="00042F30" w:rsidRDefault="00202886" w:rsidP="00E27290">
      <w:pPr>
        <w:numPr>
          <w:ilvl w:val="1"/>
          <w:numId w:val="12"/>
        </w:numPr>
        <w:ind w:right="-650"/>
        <w:rPr>
          <w:rFonts w:ascii="Arial" w:hAnsi="Arial" w:cs="Arial"/>
          <w:bCs/>
          <w:sz w:val="22"/>
          <w:szCs w:val="22"/>
        </w:rPr>
      </w:pPr>
      <w:r w:rsidRPr="00042F30">
        <w:rPr>
          <w:rFonts w:ascii="Arial" w:hAnsi="Arial" w:cs="Arial"/>
          <w:bCs/>
          <w:sz w:val="22"/>
          <w:szCs w:val="22"/>
        </w:rPr>
        <w:t>promoting the school’s vision and ethos</w:t>
      </w:r>
    </w:p>
    <w:p w:rsidR="00000836" w:rsidRPr="00042F30" w:rsidRDefault="00784D9F" w:rsidP="00E27290">
      <w:pPr>
        <w:numPr>
          <w:ilvl w:val="1"/>
          <w:numId w:val="12"/>
        </w:numPr>
        <w:ind w:right="-6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</w:t>
      </w:r>
      <w:r w:rsidR="00202886" w:rsidRPr="00042F30">
        <w:rPr>
          <w:rFonts w:ascii="Arial" w:hAnsi="Arial" w:cs="Arial"/>
          <w:bCs/>
          <w:sz w:val="22"/>
          <w:szCs w:val="22"/>
        </w:rPr>
        <w:t>high quality, stimulating learning environment</w:t>
      </w:r>
    </w:p>
    <w:p w:rsidR="00000836" w:rsidRPr="00042F30" w:rsidRDefault="00202886" w:rsidP="00E27290">
      <w:pPr>
        <w:numPr>
          <w:ilvl w:val="1"/>
          <w:numId w:val="12"/>
        </w:numPr>
        <w:ind w:right="-650"/>
        <w:rPr>
          <w:rFonts w:ascii="Arial" w:hAnsi="Arial" w:cs="Arial"/>
          <w:bCs/>
          <w:sz w:val="22"/>
          <w:szCs w:val="22"/>
        </w:rPr>
      </w:pPr>
      <w:r w:rsidRPr="00042F30">
        <w:rPr>
          <w:rFonts w:ascii="Arial" w:hAnsi="Arial" w:cs="Arial"/>
          <w:bCs/>
          <w:sz w:val="22"/>
          <w:szCs w:val="22"/>
        </w:rPr>
        <w:t>relating positively to and showing respect for all members of the school and wider community</w:t>
      </w:r>
    </w:p>
    <w:p w:rsidR="00000836" w:rsidRPr="00042F30" w:rsidRDefault="00202886" w:rsidP="00E27290">
      <w:pPr>
        <w:numPr>
          <w:ilvl w:val="1"/>
          <w:numId w:val="12"/>
        </w:numPr>
        <w:ind w:right="-650"/>
        <w:rPr>
          <w:rFonts w:ascii="Arial" w:hAnsi="Arial" w:cs="Arial"/>
          <w:bCs/>
          <w:sz w:val="22"/>
          <w:szCs w:val="22"/>
        </w:rPr>
      </w:pPr>
      <w:proofErr w:type="spellStart"/>
      <w:r w:rsidRPr="00042F30">
        <w:rPr>
          <w:rFonts w:ascii="Arial" w:hAnsi="Arial" w:cs="Arial"/>
          <w:bCs/>
          <w:sz w:val="22"/>
          <w:szCs w:val="22"/>
        </w:rPr>
        <w:t>ongoing</w:t>
      </w:r>
      <w:proofErr w:type="spellEnd"/>
      <w:r w:rsidRPr="00042F30">
        <w:rPr>
          <w:rFonts w:ascii="Arial" w:hAnsi="Arial" w:cs="Arial"/>
          <w:bCs/>
          <w:sz w:val="22"/>
          <w:szCs w:val="22"/>
        </w:rPr>
        <w:t xml:space="preserve"> relevant professional self-development</w:t>
      </w:r>
    </w:p>
    <w:p w:rsidR="00000836" w:rsidRPr="00042F30" w:rsidRDefault="00202886" w:rsidP="00E27290">
      <w:pPr>
        <w:numPr>
          <w:ilvl w:val="1"/>
          <w:numId w:val="12"/>
        </w:numPr>
        <w:ind w:right="-650"/>
        <w:rPr>
          <w:rFonts w:ascii="Arial" w:hAnsi="Arial" w:cs="Arial"/>
          <w:sz w:val="22"/>
          <w:szCs w:val="22"/>
        </w:rPr>
      </w:pPr>
      <w:r w:rsidRPr="00042F30">
        <w:rPr>
          <w:rFonts w:ascii="Arial" w:hAnsi="Arial" w:cs="Arial"/>
          <w:bCs/>
          <w:sz w:val="22"/>
          <w:szCs w:val="22"/>
        </w:rPr>
        <w:t xml:space="preserve">safeguarding and child protection </w:t>
      </w:r>
    </w:p>
    <w:p w:rsidR="00202886" w:rsidRPr="00042F30" w:rsidRDefault="00202886">
      <w:pPr>
        <w:pStyle w:val="BodyTextIndent3"/>
        <w:ind w:left="0" w:right="-650"/>
        <w:rPr>
          <w:sz w:val="22"/>
          <w:szCs w:val="22"/>
        </w:rPr>
      </w:pPr>
    </w:p>
    <w:sectPr w:rsidR="00202886" w:rsidRPr="00042F30">
      <w:headerReference w:type="default" r:id="rId8"/>
      <w:footerReference w:type="default" r:id="rId9"/>
      <w:pgSz w:w="11906" w:h="16838"/>
      <w:pgMar w:top="539" w:right="1418" w:bottom="0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9D" w:rsidRDefault="00C2499D">
      <w:r>
        <w:separator/>
      </w:r>
    </w:p>
  </w:endnote>
  <w:endnote w:type="continuationSeparator" w:id="0">
    <w:p w:rsidR="00C2499D" w:rsidRDefault="00C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9D" w:rsidRDefault="00C2499D">
    <w:pPr>
      <w:pStyle w:val="Footer"/>
      <w:jc w:val="center"/>
      <w:rPr>
        <w:rFonts w:ascii="Arial" w:hAnsi="Arial" w:cs="Arial"/>
        <w:color w:val="000080"/>
        <w:sz w:val="15"/>
        <w:szCs w:val="15"/>
      </w:rPr>
    </w:pPr>
    <w:r>
      <w:rPr>
        <w:rFonts w:ascii="Arial" w:hAnsi="Arial" w:cs="Arial"/>
        <w:color w:val="000080"/>
        <w:sz w:val="15"/>
        <w:szCs w:val="15"/>
        <w:lang w:val="en-US"/>
      </w:rPr>
      <w:t xml:space="preserve">- </w:t>
    </w:r>
    <w:r>
      <w:rPr>
        <w:rFonts w:ascii="Arial" w:hAnsi="Arial" w:cs="Arial"/>
        <w:color w:val="000080"/>
        <w:sz w:val="15"/>
        <w:szCs w:val="15"/>
        <w:lang w:val="en-US"/>
      </w:rPr>
      <w:fldChar w:fldCharType="begin"/>
    </w:r>
    <w:r>
      <w:rPr>
        <w:rFonts w:ascii="Arial" w:hAnsi="Arial" w:cs="Arial"/>
        <w:color w:val="000080"/>
        <w:sz w:val="15"/>
        <w:szCs w:val="15"/>
        <w:lang w:val="en-US"/>
      </w:rPr>
      <w:instrText xml:space="preserve"> PAGE </w:instrText>
    </w:r>
    <w:r>
      <w:rPr>
        <w:rFonts w:ascii="Arial" w:hAnsi="Arial" w:cs="Arial"/>
        <w:color w:val="000080"/>
        <w:sz w:val="15"/>
        <w:szCs w:val="15"/>
        <w:lang w:val="en-US"/>
      </w:rPr>
      <w:fldChar w:fldCharType="separate"/>
    </w:r>
    <w:r w:rsidR="00AA6BA8">
      <w:rPr>
        <w:rFonts w:ascii="Arial" w:hAnsi="Arial" w:cs="Arial"/>
        <w:noProof/>
        <w:color w:val="000080"/>
        <w:sz w:val="15"/>
        <w:szCs w:val="15"/>
        <w:lang w:val="en-US"/>
      </w:rPr>
      <w:t>1</w:t>
    </w:r>
    <w:r>
      <w:rPr>
        <w:rFonts w:ascii="Arial" w:hAnsi="Arial" w:cs="Arial"/>
        <w:color w:val="000080"/>
        <w:sz w:val="15"/>
        <w:szCs w:val="15"/>
        <w:lang w:val="en-US"/>
      </w:rPr>
      <w:fldChar w:fldCharType="end"/>
    </w:r>
    <w:r>
      <w:rPr>
        <w:rFonts w:ascii="Arial" w:hAnsi="Arial" w:cs="Arial"/>
        <w:color w:val="000080"/>
        <w:sz w:val="15"/>
        <w:szCs w:val="15"/>
        <w:lang w:val="en-US"/>
      </w:rPr>
      <w:t xml:space="preserve"> –</w:t>
    </w:r>
  </w:p>
  <w:p w:rsidR="00C2499D" w:rsidRDefault="00784D9F">
    <w:pPr>
      <w:pStyle w:val="Footer"/>
      <w:jc w:val="right"/>
      <w:rPr>
        <w:sz w:val="22"/>
        <w:szCs w:val="22"/>
      </w:rPr>
    </w:pPr>
    <w:r>
      <w:rPr>
        <w:rFonts w:ascii="Arial" w:hAnsi="Arial" w:cs="Arial"/>
        <w:color w:val="000080"/>
        <w:sz w:val="15"/>
        <w:szCs w:val="15"/>
      </w:rPr>
      <w:t>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9D" w:rsidRDefault="00C2499D">
      <w:r>
        <w:separator/>
      </w:r>
    </w:p>
  </w:footnote>
  <w:footnote w:type="continuationSeparator" w:id="0">
    <w:p w:rsidR="00C2499D" w:rsidRDefault="00C2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9D" w:rsidRDefault="00C2499D">
    <w:pPr>
      <w:pStyle w:val="Title"/>
      <w:rPr>
        <w:rFonts w:ascii="Arial" w:hAnsi="Arial" w:cs="Arial"/>
        <w:color w:val="000080"/>
        <w:sz w:val="25"/>
        <w:szCs w:val="25"/>
      </w:rPr>
    </w:pPr>
    <w:r>
      <w:rPr>
        <w:rFonts w:ascii="Arial" w:hAnsi="Arial" w:cs="Arial"/>
        <w:noProof/>
        <w:color w:val="000080"/>
        <w:sz w:val="25"/>
        <w:szCs w:val="25"/>
      </w:rPr>
      <w:drawing>
        <wp:anchor distT="0" distB="0" distL="114300" distR="114300" simplePos="0" relativeHeight="251659264" behindDoc="0" locked="0" layoutInCell="1" allowOverlap="1" wp14:anchorId="3C044A7A" wp14:editId="0BAA0F7A">
          <wp:simplePos x="0" y="0"/>
          <wp:positionH relativeFrom="column">
            <wp:posOffset>5509895</wp:posOffset>
          </wp:positionH>
          <wp:positionV relativeFrom="paragraph">
            <wp:posOffset>38100</wp:posOffset>
          </wp:positionV>
          <wp:extent cx="609600" cy="552450"/>
          <wp:effectExtent l="19050" t="0" r="0" b="0"/>
          <wp:wrapNone/>
          <wp:docPr id="2" name="Picture 1" descr="CW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H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80"/>
        <w:sz w:val="25"/>
        <w:szCs w:val="25"/>
      </w:rPr>
      <w:drawing>
        <wp:anchor distT="0" distB="0" distL="114300" distR="114300" simplePos="0" relativeHeight="251658240" behindDoc="0" locked="0" layoutInCell="1" allowOverlap="1" wp14:anchorId="1620770B" wp14:editId="76838B8D">
          <wp:simplePos x="0" y="0"/>
          <wp:positionH relativeFrom="column">
            <wp:posOffset>-471805</wp:posOffset>
          </wp:positionH>
          <wp:positionV relativeFrom="paragraph">
            <wp:posOffset>38100</wp:posOffset>
          </wp:positionV>
          <wp:extent cx="609600" cy="552450"/>
          <wp:effectExtent l="19050" t="0" r="0" b="0"/>
          <wp:wrapNone/>
          <wp:docPr id="1" name="Picture 1" descr="CW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H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499D" w:rsidRDefault="00C2499D">
    <w:pPr>
      <w:pStyle w:val="Title"/>
      <w:rPr>
        <w:rFonts w:ascii="Arial" w:hAnsi="Arial" w:cs="Arial"/>
        <w:color w:val="000080"/>
        <w:sz w:val="28"/>
        <w:szCs w:val="28"/>
      </w:rPr>
    </w:pPr>
    <w:r w:rsidRPr="00173D7B">
      <w:rPr>
        <w:rFonts w:ascii="Arial" w:hAnsi="Arial" w:cs="Arial"/>
        <w:color w:val="000080"/>
        <w:sz w:val="28"/>
        <w:szCs w:val="28"/>
      </w:rPr>
      <w:t>The Cardinal Wiseman Catholic School</w:t>
    </w:r>
  </w:p>
  <w:p w:rsidR="00784D9F" w:rsidRPr="00173D7B" w:rsidRDefault="00784D9F">
    <w:pPr>
      <w:pStyle w:val="Title"/>
      <w:rPr>
        <w:rFonts w:ascii="Arial" w:hAnsi="Arial" w:cs="Arial"/>
        <w:color w:val="000080"/>
        <w:sz w:val="28"/>
        <w:szCs w:val="28"/>
      </w:rPr>
    </w:pPr>
  </w:p>
  <w:p w:rsidR="00C2499D" w:rsidRPr="00173D7B" w:rsidRDefault="00AA6BA8">
    <w:pPr>
      <w:pStyle w:val="Title"/>
      <w:rPr>
        <w:rFonts w:ascii="Arial" w:hAnsi="Arial" w:cs="Arial"/>
        <w:color w:val="000080"/>
        <w:sz w:val="28"/>
        <w:szCs w:val="28"/>
      </w:rPr>
    </w:pPr>
    <w:r>
      <w:rPr>
        <w:rFonts w:ascii="Arial" w:hAnsi="Arial" w:cs="Arial"/>
        <w:color w:val="000080"/>
        <w:sz w:val="28"/>
        <w:szCs w:val="28"/>
      </w:rPr>
      <w:t>Key Stage 3 Manager</w:t>
    </w:r>
  </w:p>
  <w:p w:rsidR="00C2499D" w:rsidRPr="00173D7B" w:rsidRDefault="00C2499D">
    <w:pPr>
      <w:pStyle w:val="Title"/>
      <w:rPr>
        <w:rFonts w:ascii="Arial" w:hAnsi="Arial" w:cs="Arial"/>
        <w:b w:val="0"/>
        <w:color w:val="000080"/>
        <w:sz w:val="28"/>
        <w:szCs w:val="28"/>
      </w:rPr>
    </w:pPr>
    <w:r w:rsidRPr="00173D7B">
      <w:rPr>
        <w:rFonts w:ascii="Arial" w:hAnsi="Arial" w:cs="Arial"/>
        <w:color w:val="000080"/>
        <w:sz w:val="28"/>
        <w:szCs w:val="28"/>
      </w:rPr>
      <w:t xml:space="preserve"> Person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211"/>
    <w:multiLevelType w:val="hybridMultilevel"/>
    <w:tmpl w:val="09347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11F36"/>
    <w:multiLevelType w:val="hybridMultilevel"/>
    <w:tmpl w:val="3C305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06010"/>
    <w:multiLevelType w:val="hybridMultilevel"/>
    <w:tmpl w:val="154C5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90009"/>
    <w:multiLevelType w:val="hybridMultilevel"/>
    <w:tmpl w:val="09347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C5FF1"/>
    <w:multiLevelType w:val="hybridMultilevel"/>
    <w:tmpl w:val="DDDE41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390FAC"/>
    <w:multiLevelType w:val="hybridMultilevel"/>
    <w:tmpl w:val="09347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75D8C"/>
    <w:multiLevelType w:val="hybridMultilevel"/>
    <w:tmpl w:val="09347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72F9C"/>
    <w:multiLevelType w:val="hybridMultilevel"/>
    <w:tmpl w:val="5214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03A0A"/>
    <w:multiLevelType w:val="hybridMultilevel"/>
    <w:tmpl w:val="09347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46333"/>
    <w:multiLevelType w:val="hybridMultilevel"/>
    <w:tmpl w:val="B622A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33AFD"/>
    <w:multiLevelType w:val="hybridMultilevel"/>
    <w:tmpl w:val="8E1C3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5B"/>
    <w:rsid w:val="00000836"/>
    <w:rsid w:val="00042F30"/>
    <w:rsid w:val="00094AC4"/>
    <w:rsid w:val="001619D9"/>
    <w:rsid w:val="00171CE3"/>
    <w:rsid w:val="00173D7B"/>
    <w:rsid w:val="001E1F56"/>
    <w:rsid w:val="00202886"/>
    <w:rsid w:val="00366074"/>
    <w:rsid w:val="00506CCE"/>
    <w:rsid w:val="00511B22"/>
    <w:rsid w:val="00514A91"/>
    <w:rsid w:val="00614980"/>
    <w:rsid w:val="0064135B"/>
    <w:rsid w:val="006B72DB"/>
    <w:rsid w:val="00782C93"/>
    <w:rsid w:val="00784D9F"/>
    <w:rsid w:val="008444AB"/>
    <w:rsid w:val="009F07E2"/>
    <w:rsid w:val="00AA6BA8"/>
    <w:rsid w:val="00C2499D"/>
    <w:rsid w:val="00C912DF"/>
    <w:rsid w:val="00DB1C47"/>
    <w:rsid w:val="00E27290"/>
    <w:rsid w:val="00F4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 w:cs="Arial"/>
      <w:b/>
      <w:color w:val="000080"/>
      <w:sz w:val="20"/>
      <w:szCs w:val="22"/>
      <w:lang w:eastAsia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lang w:eastAsia="en-GB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17"/>
      <w:lang w:eastAsia="en-GB"/>
    </w:rPr>
  </w:style>
  <w:style w:type="paragraph" w:styleId="BodyText">
    <w:name w:val="Body Text"/>
    <w:basedOn w:val="Normal"/>
    <w:semiHidden/>
    <w:rPr>
      <w:rFonts w:ascii="Arial" w:hAnsi="Arial" w:cs="Arial"/>
      <w:b/>
      <w:sz w:val="20"/>
      <w:szCs w:val="17"/>
    </w:rPr>
  </w:style>
  <w:style w:type="paragraph" w:styleId="BodyTextIndent3">
    <w:name w:val="Body Text Indent 3"/>
    <w:basedOn w:val="Normal"/>
    <w:semiHidden/>
    <w:pPr>
      <w:tabs>
        <w:tab w:val="left" w:pos="-1440"/>
      </w:tabs>
      <w:spacing w:before="120" w:after="120" w:line="214" w:lineRule="auto"/>
      <w:ind w:left="284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eastAsia="en-GB"/>
    </w:rPr>
  </w:style>
  <w:style w:type="paragraph" w:styleId="BodyTextIndent">
    <w:name w:val="Body Text Indent"/>
    <w:basedOn w:val="Normal"/>
    <w:semiHidden/>
    <w:pPr>
      <w:ind w:left="342"/>
    </w:pPr>
    <w:rPr>
      <w:rFonts w:ascii="Comic Sans MS" w:hAnsi="Comic Sans MS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 w:cs="Arial"/>
      <w:b/>
      <w:color w:val="000080"/>
      <w:sz w:val="20"/>
      <w:szCs w:val="22"/>
      <w:lang w:eastAsia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lang w:eastAsia="en-GB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17"/>
      <w:lang w:eastAsia="en-GB"/>
    </w:rPr>
  </w:style>
  <w:style w:type="paragraph" w:styleId="BodyText">
    <w:name w:val="Body Text"/>
    <w:basedOn w:val="Normal"/>
    <w:semiHidden/>
    <w:rPr>
      <w:rFonts w:ascii="Arial" w:hAnsi="Arial" w:cs="Arial"/>
      <w:b/>
      <w:sz w:val="20"/>
      <w:szCs w:val="17"/>
    </w:rPr>
  </w:style>
  <w:style w:type="paragraph" w:styleId="BodyTextIndent3">
    <w:name w:val="Body Text Indent 3"/>
    <w:basedOn w:val="Normal"/>
    <w:semiHidden/>
    <w:pPr>
      <w:tabs>
        <w:tab w:val="left" w:pos="-1440"/>
      </w:tabs>
      <w:spacing w:before="120" w:after="120" w:line="214" w:lineRule="auto"/>
      <w:ind w:left="284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eastAsia="en-GB"/>
    </w:rPr>
  </w:style>
  <w:style w:type="paragraph" w:styleId="BodyTextIndent">
    <w:name w:val="Body Text Indent"/>
    <w:basedOn w:val="Normal"/>
    <w:semiHidden/>
    <w:pPr>
      <w:ind w:left="342"/>
    </w:pPr>
    <w:rPr>
      <w:rFonts w:ascii="Comic Sans MS" w:hAnsi="Comic Sans M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London Borough of Ealing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TMcNulty</dc:creator>
  <cp:lastModifiedBy>Mrs Plant</cp:lastModifiedBy>
  <cp:revision>2</cp:revision>
  <cp:lastPrinted>2013-02-11T13:55:00Z</cp:lastPrinted>
  <dcterms:created xsi:type="dcterms:W3CDTF">2016-06-13T11:20:00Z</dcterms:created>
  <dcterms:modified xsi:type="dcterms:W3CDTF">2016-06-13T11:20:00Z</dcterms:modified>
</cp:coreProperties>
</file>