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22" w:rsidRDefault="00FB2322">
      <w:pPr>
        <w:pStyle w:val="Heading1"/>
        <w:pBdr>
          <w:bottom w:val="none" w:sz="0" w:space="0" w:color="000000"/>
        </w:pBdr>
        <w:spacing w:after="280"/>
        <w:ind w:right="-567"/>
      </w:pPr>
      <w:bookmarkStart w:id="0" w:name="_GoBack"/>
      <w:bookmarkEnd w:id="0"/>
    </w:p>
    <w:p w:rsidR="00FB2322" w:rsidRDefault="00DF1410">
      <w:pPr>
        <w:pStyle w:val="Heading1"/>
        <w:pBdr>
          <w:bottom w:val="none" w:sz="0" w:space="0" w:color="000000"/>
        </w:pBdr>
        <w:spacing w:before="280" w:after="280"/>
        <w:ind w:right="-567"/>
      </w:pPr>
      <w:r>
        <w:t>History Teacher</w:t>
      </w:r>
    </w:p>
    <w:p w:rsidR="00FB2322" w:rsidRDefault="00DF1410">
      <w:pPr>
        <w:pStyle w:val="Heading1"/>
        <w:spacing w:before="280" w:after="280"/>
      </w:pPr>
      <w:r>
        <w:t>Person Specification</w:t>
      </w:r>
    </w:p>
    <w:p w:rsidR="00FB2322" w:rsidRDefault="00DF1410">
      <w:pPr>
        <w:pStyle w:val="Heading2"/>
        <w:spacing w:before="280" w:after="280"/>
        <w:rPr>
          <w:color w:val="000000"/>
        </w:rPr>
      </w:pPr>
      <w:r>
        <w:t xml:space="preserve">A </w:t>
      </w:r>
      <w:r>
        <w:tab/>
        <w:t xml:space="preserve">Qualifications and Experience </w:t>
      </w:r>
    </w:p>
    <w:p w:rsidR="00FB2322" w:rsidRDefault="00DF1410">
      <w:pPr>
        <w:numPr>
          <w:ilvl w:val="0"/>
          <w:numId w:val="1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Degree or equivalent in H</w:t>
      </w:r>
      <w:r>
        <w:rPr>
          <w:rFonts w:ascii="Arial" w:eastAsia="Arial" w:hAnsi="Arial" w:cs="Arial"/>
          <w:sz w:val="16"/>
          <w:szCs w:val="16"/>
        </w:rPr>
        <w:t>istory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or an associated discipline</w:t>
      </w:r>
    </w:p>
    <w:p w:rsidR="00FB2322" w:rsidRDefault="00DF1410">
      <w:pPr>
        <w:numPr>
          <w:ilvl w:val="0"/>
          <w:numId w:val="1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UK Qualified Teacher Status</w:t>
      </w:r>
    </w:p>
    <w:p w:rsidR="00FB2322" w:rsidRDefault="00DF1410">
      <w:pPr>
        <w:numPr>
          <w:ilvl w:val="0"/>
          <w:numId w:val="1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Evidence of and commitment to continuing professional development</w:t>
      </w:r>
    </w:p>
    <w:p w:rsidR="00FB2322" w:rsidRDefault="00FB2322">
      <w:p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</w:p>
    <w:p w:rsidR="00FB2322" w:rsidRDefault="00DF1410">
      <w:pPr>
        <w:spacing w:before="100" w:after="100"/>
        <w:rPr>
          <w:rFonts w:ascii="Arial" w:eastAsia="Arial" w:hAnsi="Arial" w:cs="Arial"/>
          <w:color w:val="4253A4"/>
          <w:sz w:val="16"/>
          <w:szCs w:val="16"/>
        </w:rPr>
      </w:pPr>
      <w:r>
        <w:rPr>
          <w:rFonts w:ascii="Arial" w:eastAsia="Arial" w:hAnsi="Arial" w:cs="Arial"/>
          <w:b/>
          <w:color w:val="1C4587"/>
          <w:sz w:val="16"/>
          <w:szCs w:val="16"/>
        </w:rPr>
        <w:t>B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4253A4"/>
          <w:sz w:val="16"/>
          <w:szCs w:val="16"/>
        </w:rPr>
        <w:t>Knowledge</w:t>
      </w:r>
    </w:p>
    <w:p w:rsidR="00FB2322" w:rsidRDefault="00DF1410">
      <w:pPr>
        <w:numPr>
          <w:ilvl w:val="0"/>
          <w:numId w:val="2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Current and relevant knowledge of best practice in </w:t>
      </w:r>
      <w:r>
        <w:rPr>
          <w:rFonts w:ascii="Arial" w:eastAsia="Arial" w:hAnsi="Arial" w:cs="Arial"/>
          <w:sz w:val="16"/>
          <w:szCs w:val="16"/>
        </w:rPr>
        <w:t>History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learning and teaching including the National Strategies</w:t>
      </w:r>
    </w:p>
    <w:p w:rsidR="00FB2322" w:rsidRDefault="00DF1410">
      <w:pPr>
        <w:numPr>
          <w:ilvl w:val="0"/>
          <w:numId w:val="2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Understanding of the development of study skills and independent learning </w:t>
      </w:r>
    </w:p>
    <w:p w:rsidR="00FB2322" w:rsidRDefault="00DF1410">
      <w:pPr>
        <w:numPr>
          <w:ilvl w:val="0"/>
          <w:numId w:val="2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Understanding of how to use feedback, marking and assessment to mo</w:t>
      </w:r>
      <w:r>
        <w:rPr>
          <w:rFonts w:ascii="Arial" w:eastAsia="Arial" w:hAnsi="Arial" w:cs="Arial"/>
          <w:color w:val="000000"/>
          <w:sz w:val="16"/>
          <w:szCs w:val="16"/>
        </w:rPr>
        <w:t>nitor and improve learning</w:t>
      </w:r>
    </w:p>
    <w:p w:rsidR="00FB2322" w:rsidRDefault="00DF1410">
      <w:pPr>
        <w:numPr>
          <w:ilvl w:val="0"/>
          <w:numId w:val="2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Understanding of how the learning environment impacts on students’ motivation and learning</w:t>
      </w:r>
    </w:p>
    <w:p w:rsidR="00FB2322" w:rsidRDefault="00DF1410">
      <w:pPr>
        <w:numPr>
          <w:ilvl w:val="0"/>
          <w:numId w:val="2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Understanding of student engagement and achievement</w:t>
      </w:r>
    </w:p>
    <w:p w:rsidR="00FB2322" w:rsidRDefault="00DF1410">
      <w:pPr>
        <w:numPr>
          <w:ilvl w:val="0"/>
          <w:numId w:val="2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Understanding of how to raise standards in schools within a diverse, urban community</w:t>
      </w:r>
    </w:p>
    <w:p w:rsidR="00FB2322" w:rsidRDefault="00FB2322">
      <w:p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</w:p>
    <w:p w:rsidR="00FB2322" w:rsidRDefault="00DF1410">
      <w:pPr>
        <w:pStyle w:val="Heading2"/>
        <w:spacing w:before="280" w:after="280"/>
        <w:rPr>
          <w:color w:val="000000"/>
        </w:rPr>
      </w:pPr>
      <w:r>
        <w:t>C</w:t>
      </w:r>
      <w:r>
        <w:tab/>
        <w:t xml:space="preserve">Skills and Abilities </w:t>
      </w:r>
    </w:p>
    <w:p w:rsidR="00FB2322" w:rsidRDefault="00DF1410">
      <w:pPr>
        <w:numPr>
          <w:ilvl w:val="0"/>
          <w:numId w:val="3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Ability to motivate and relate well to colleagues, students, parents and governors</w:t>
      </w:r>
    </w:p>
    <w:p w:rsidR="00FB2322" w:rsidRDefault="00DF1410">
      <w:pPr>
        <w:numPr>
          <w:ilvl w:val="0"/>
          <w:numId w:val="3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Ability to plan time effectively and meet deadlines </w:t>
      </w:r>
    </w:p>
    <w:p w:rsidR="00FB2322" w:rsidRDefault="00DF1410">
      <w:pPr>
        <w:numPr>
          <w:ilvl w:val="0"/>
          <w:numId w:val="3"/>
        </w:numPr>
        <w:spacing w:before="100" w:after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Ability to work well in a team and collaborate on creating resources for the department</w:t>
      </w:r>
    </w:p>
    <w:p w:rsidR="00FB2322" w:rsidRDefault="00DF1410">
      <w:pPr>
        <w:numPr>
          <w:ilvl w:val="0"/>
          <w:numId w:val="3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Ability to nurture and develop an ethos of high standards, personal fulfilment and academic success </w:t>
      </w:r>
    </w:p>
    <w:p w:rsidR="00FB2322" w:rsidRDefault="00DF1410">
      <w:pPr>
        <w:numPr>
          <w:ilvl w:val="0"/>
          <w:numId w:val="3"/>
        </w:numPr>
        <w:spacing w:before="100" w:after="10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Ability to cope under pressure and to maintain professionalism and a sense of perspective </w:t>
      </w:r>
    </w:p>
    <w:p w:rsidR="00FB2322" w:rsidRDefault="00DF1410">
      <w:pPr>
        <w:numPr>
          <w:ilvl w:val="0"/>
          <w:numId w:val="3"/>
        </w:numPr>
        <w:spacing w:before="100" w:after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Good ICT skills</w:t>
      </w:r>
    </w:p>
    <w:p w:rsidR="00FB2322" w:rsidRDefault="00FB2322">
      <w:pPr>
        <w:spacing w:before="100" w:after="100"/>
        <w:ind w:left="360"/>
        <w:rPr>
          <w:rFonts w:ascii="Arial" w:eastAsia="Arial" w:hAnsi="Arial" w:cs="Arial"/>
          <w:color w:val="000000"/>
          <w:sz w:val="16"/>
          <w:szCs w:val="16"/>
        </w:rPr>
      </w:pPr>
    </w:p>
    <w:p w:rsidR="00FB2322" w:rsidRDefault="00FB2322">
      <w:pPr>
        <w:spacing w:before="100" w:after="100"/>
        <w:ind w:left="360"/>
        <w:rPr>
          <w:rFonts w:ascii="Arial" w:eastAsia="Arial" w:hAnsi="Arial" w:cs="Arial"/>
          <w:color w:val="000000"/>
          <w:sz w:val="16"/>
          <w:szCs w:val="16"/>
        </w:rPr>
      </w:pPr>
    </w:p>
    <w:p w:rsidR="00FB2322" w:rsidRDefault="00FB2322">
      <w:pPr>
        <w:spacing w:before="100" w:after="100"/>
        <w:ind w:left="360"/>
        <w:rPr>
          <w:rFonts w:ascii="Arial" w:eastAsia="Arial" w:hAnsi="Arial" w:cs="Arial"/>
          <w:color w:val="000000"/>
          <w:sz w:val="16"/>
          <w:szCs w:val="16"/>
        </w:rPr>
      </w:pPr>
    </w:p>
    <w:sectPr w:rsidR="00FB2322" w:rsidSect="00DF1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5" w:bottom="1440" w:left="1985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1410">
      <w:r>
        <w:separator/>
      </w:r>
    </w:p>
  </w:endnote>
  <w:endnote w:type="continuationSeparator" w:id="0">
    <w:p w:rsidR="00000000" w:rsidRDefault="00DF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22" w:rsidRDefault="00FB23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22" w:rsidRDefault="00FB23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22" w:rsidRDefault="00FB23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1410">
      <w:r>
        <w:separator/>
      </w:r>
    </w:p>
  </w:footnote>
  <w:footnote w:type="continuationSeparator" w:id="0">
    <w:p w:rsidR="00000000" w:rsidRDefault="00DF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22" w:rsidRDefault="00FB23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22" w:rsidRDefault="00DF14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-1134"/>
        <w:tab w:val="right" w:pos="9115"/>
      </w:tabs>
      <w:ind w:left="-666" w:hanging="1134"/>
      <w:rPr>
        <w:color w:val="000000"/>
      </w:rPr>
    </w:pPr>
    <w:r>
      <w:rPr>
        <w:color w:val="000000"/>
      </w:rPr>
      <w:t xml:space="preserve">        </w:t>
    </w:r>
    <w:r>
      <w:rPr>
        <w:noProof/>
        <w:color w:val="000000"/>
        <w:sz w:val="20"/>
        <w:szCs w:val="20"/>
      </w:rPr>
      <w:drawing>
        <wp:inline distT="0" distB="0" distL="114300" distR="114300">
          <wp:extent cx="2190750" cy="774700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114300" distR="114300">
          <wp:extent cx="971550" cy="1228725"/>
          <wp:effectExtent l="0" t="0" r="0" b="9525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22" w:rsidRDefault="00FB23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2B0F"/>
    <w:multiLevelType w:val="multilevel"/>
    <w:tmpl w:val="2D8CC9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9342508"/>
    <w:multiLevelType w:val="multilevel"/>
    <w:tmpl w:val="9800AD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FBA577D"/>
    <w:multiLevelType w:val="multilevel"/>
    <w:tmpl w:val="335009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22"/>
    <w:rsid w:val="00DF1410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20427E1-498D-4496-8B06-CCE8848B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4" w:space="0" w:color="293278"/>
      </w:pBdr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pPr>
      <w:outlineLvl w:val="1"/>
    </w:pPr>
    <w:rPr>
      <w:rFonts w:ascii="Arial" w:eastAsia="Arial" w:hAnsi="Arial" w:cs="Arial"/>
      <w:b/>
      <w:color w:val="4253A4"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WELTON</dc:creator>
  <cp:lastModifiedBy>Cathy Welton</cp:lastModifiedBy>
  <cp:revision>2</cp:revision>
  <dcterms:created xsi:type="dcterms:W3CDTF">2021-02-22T11:58:00Z</dcterms:created>
  <dcterms:modified xsi:type="dcterms:W3CDTF">2021-02-22T11:58:00Z</dcterms:modified>
</cp:coreProperties>
</file>