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  <w:bookmarkStart w:id="0" w:name="_GoBack"/>
      <w:bookmarkEnd w:id="0"/>
    </w:p>
    <w:p w:rsidR="00473E78" w:rsidRPr="00CA02FF" w:rsidRDefault="00473E78" w:rsidP="00473E78">
      <w:pPr>
        <w:pStyle w:val="Title"/>
        <w:spacing w:line="276" w:lineRule="auto"/>
        <w:ind w:left="2880" w:firstLine="720"/>
        <w:jc w:val="left"/>
        <w:rPr>
          <w:rFonts w:ascii="Arial" w:hAnsi="Arial" w:cs="Arial"/>
          <w:bCs w:val="0"/>
          <w:sz w:val="22"/>
          <w:szCs w:val="22"/>
        </w:rPr>
      </w:pPr>
      <w:r w:rsidRPr="00CA02FF">
        <w:rPr>
          <w:rFonts w:ascii="Arial" w:hAnsi="Arial" w:cs="Arial"/>
          <w:bCs w:val="0"/>
          <w:sz w:val="22"/>
          <w:szCs w:val="22"/>
        </w:rPr>
        <w:t>JOB DESCRIPTION</w:t>
      </w:r>
    </w:p>
    <w:p w:rsidR="00473E78" w:rsidRPr="00CA02FF" w:rsidRDefault="00473E78" w:rsidP="00473E78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spacing w:line="276" w:lineRule="auto"/>
        <w:jc w:val="center"/>
        <w:rPr>
          <w:rFonts w:cs="Arial"/>
          <w:b/>
          <w:bCs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POST TITLE: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F54B1B">
        <w:rPr>
          <w:rFonts w:cs="Arial"/>
        </w:rPr>
        <w:t>Careers Advisor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  <w:r w:rsidRPr="00CA02FF">
        <w:rPr>
          <w:rFonts w:cs="Arial"/>
          <w:b/>
        </w:rPr>
        <w:t>GRADE: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>Harmonised Salary Scale Point 2</w:t>
      </w:r>
      <w:r w:rsidR="00F54B1B">
        <w:rPr>
          <w:rFonts w:cs="Arial"/>
        </w:rPr>
        <w:t>3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WORK ARRANGEMENTS: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FD0731">
        <w:rPr>
          <w:rFonts w:cs="Arial"/>
        </w:rPr>
        <w:t>37</w:t>
      </w:r>
      <w:r w:rsidRPr="00CA02FF">
        <w:rPr>
          <w:rFonts w:cs="Arial"/>
        </w:rPr>
        <w:t xml:space="preserve"> hours per week/52 weeks per year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DEPARTMENT:</w:t>
      </w:r>
      <w:r w:rsidRPr="00CA02FF">
        <w:rPr>
          <w:rFonts w:cs="Arial"/>
        </w:rPr>
        <w:tab/>
        <w:t xml:space="preserve"> 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7E5883">
        <w:rPr>
          <w:rFonts w:cs="Arial"/>
        </w:rPr>
        <w:t>Career Planning and Progression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jc w:val="both"/>
        <w:rPr>
          <w:rFonts w:cs="Arial"/>
        </w:rPr>
      </w:pPr>
      <w:r w:rsidRPr="00CA02FF">
        <w:rPr>
          <w:rFonts w:cs="Arial"/>
          <w:b/>
        </w:rPr>
        <w:t>RESPONSIBLE TO: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F54B1B">
        <w:rPr>
          <w:rFonts w:cs="Arial"/>
        </w:rPr>
        <w:t>C</w:t>
      </w:r>
      <w:r w:rsidR="00241E6A">
        <w:rPr>
          <w:rFonts w:cs="Arial"/>
        </w:rPr>
        <w:t xml:space="preserve">areer and Admissions Manager 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ind w:left="3555" w:hanging="3555"/>
        <w:rPr>
          <w:rFonts w:cs="Arial"/>
        </w:rPr>
      </w:pPr>
      <w:r w:rsidRPr="00CA02FF">
        <w:rPr>
          <w:rFonts w:cs="Arial"/>
          <w:b/>
        </w:rPr>
        <w:t>RESPONSIBLE FOR:</w:t>
      </w:r>
      <w:r w:rsidRPr="00CA02FF">
        <w:rPr>
          <w:rFonts w:cs="Arial"/>
        </w:rPr>
        <w:tab/>
      </w:r>
      <w:r w:rsidR="00F54B1B">
        <w:rPr>
          <w:rFonts w:cs="Arial"/>
        </w:rPr>
        <w:t>Providing outstanding Careers, Education, Information, Advice and Guidance to new and existing students, parents, employers and other stakeholders, supporting the College’s vision to become and sustain outstanding.</w:t>
      </w:r>
    </w:p>
    <w:p w:rsidR="00473E78" w:rsidRPr="00CA02FF" w:rsidRDefault="00473E78" w:rsidP="00473E78">
      <w:pPr>
        <w:spacing w:line="276" w:lineRule="auto"/>
        <w:ind w:left="3600" w:hanging="3600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  <w:u w:val="single"/>
        </w:rPr>
        <w:t>PURPOSE OF THE POST</w:t>
      </w:r>
      <w:r w:rsidRPr="00CA02FF">
        <w:rPr>
          <w:rFonts w:cs="Arial"/>
        </w:rPr>
        <w:t xml:space="preserve"> </w:t>
      </w:r>
    </w:p>
    <w:p w:rsidR="00473E78" w:rsidRPr="00CA02FF" w:rsidRDefault="00473E78" w:rsidP="00473E78">
      <w:pPr>
        <w:spacing w:line="276" w:lineRule="auto"/>
        <w:ind w:left="2880"/>
        <w:rPr>
          <w:rFonts w:cs="Arial"/>
        </w:rPr>
      </w:pPr>
    </w:p>
    <w:p w:rsidR="00473E78" w:rsidRDefault="00F54B1B" w:rsidP="00473E78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Provide professional and high quality IAG.</w:t>
      </w:r>
    </w:p>
    <w:p w:rsidR="00F54B1B" w:rsidRDefault="00F54B1B" w:rsidP="00473E78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Support new and existing students with the appropriate IAG to inform their qualification choices and career pathways.</w:t>
      </w:r>
    </w:p>
    <w:p w:rsidR="00473E78" w:rsidRPr="00F54B1B" w:rsidRDefault="00F54B1B" w:rsidP="00F54B1B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Strive to achieve consistently outstanding provision.</w:t>
      </w: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DUTIES AND RESPONSIBILITIES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Work effectively together with classroom based, work-based and cross college colleagues as one team respecting and valuing each other to deliver outstanding services to students.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Ensure all potential applicants, new and existing students and internal progressions receive appropriate IAG to meet individual student needs.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Contribute to the development and implementation of a range of IAG activities, enhancing students’ understanding of career pathways and progression routes.</w:t>
      </w:r>
    </w:p>
    <w:p w:rsidR="00F54B1B" w:rsidRPr="00C309F1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Work as part of the Careers Team, in delivering IAG interviews and providing recommendations to students to inform their choices, qualification and career pathways.</w:t>
      </w:r>
    </w:p>
    <w:p w:rsidR="00C309F1" w:rsidRPr="00C309F1" w:rsidRDefault="00C309F1" w:rsidP="00C309F1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 xml:space="preserve">Deliver a range of group work activity to students and apprentices that will aid and ensure effective career planning. 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Support the delivery of the external Careers Service through schools contracts and Service Level Agreements as required throughout the academic year.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Take responsibility for resolving queries in a timely manner.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lastRenderedPageBreak/>
        <w:t>Support internal and external events promoting the College as the outstanding provider of choice.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Work in conjunction with curriculum teams to ensure there is a clear communication and agreed actions to support students in the transition from IAG through to enrolment on a particular course.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Respond to internal and external requests from students, staff, parents, employers and other stakeholders in a professional and timely manner.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Work proactively with cross-college colleagues, including the marketing team, to ensure information provided to students, parents, employers and other stakeholders is accurate.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Maintain a range of administrative systems and records relating to College students.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Contribute to the delivery of the area business plan, self-assessment and the Customer Excellence Framework.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Work directly with curriculum teams to provide and effective link between student and curriculum services.</w:t>
      </w:r>
    </w:p>
    <w:p w:rsidR="00F54B1B" w:rsidRPr="00F54B1B" w:rsidRDefault="00F54B1B" w:rsidP="00F54B1B">
      <w:pPr>
        <w:pStyle w:val="ListParagraph"/>
        <w:numPr>
          <w:ilvl w:val="0"/>
          <w:numId w:val="12"/>
        </w:numPr>
        <w:ind w:left="426" w:hanging="426"/>
        <w:rPr>
          <w:rFonts w:cs="Arial"/>
        </w:rPr>
      </w:pPr>
      <w:r>
        <w:rPr>
          <w:rFonts w:ascii="Arial" w:hAnsi="Arial" w:cs="Arial"/>
        </w:rPr>
        <w:t>Contribute to delivery of other services within the Student Services Team to promote a multi-skilled and flexible workforce.</w:t>
      </w: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GENERAL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responsibility for one’s own professional development and continually update as necessary, participating in appropriate staff development activities as required including the Professional Development Review.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Promote a positive image of the College and the work that is carried out across its various services.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Comply with all legislative and regulatory requirements.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Apply the College’s own Safeguarding Policy and practices and attend training as requested.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Carry out any other reasonable duties within the overall function, commensurate with the grading and level of responsibility of the job.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an active role in the health, safety and welfare of students and staff, attending training and carrying out health and safety related activities as appropriate to the role.</w:t>
      </w:r>
    </w:p>
    <w:p w:rsidR="00B5434D" w:rsidRPr="00CA02FF" w:rsidRDefault="00225AB3" w:rsidP="00CA02FF">
      <w:pPr>
        <w:spacing w:after="200" w:line="276" w:lineRule="auto"/>
        <w:rPr>
          <w:rFonts w:cs="Arial"/>
          <w:b/>
          <w:u w:val="single"/>
        </w:rPr>
      </w:pPr>
      <w:r w:rsidRPr="00CA02FF">
        <w:rPr>
          <w:rFonts w:cs="Arial"/>
          <w:b/>
          <w:u w:val="single"/>
        </w:rPr>
        <w:br w:type="page"/>
      </w:r>
    </w:p>
    <w:p w:rsidR="00586916" w:rsidRPr="0021427C" w:rsidRDefault="00586916" w:rsidP="00CA02FF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21427C">
        <w:rPr>
          <w:rFonts w:ascii="Arial" w:hAnsi="Arial" w:cs="Arial"/>
          <w:sz w:val="22"/>
          <w:szCs w:val="22"/>
        </w:rPr>
        <w:lastRenderedPageBreak/>
        <w:t>Person Specification</w:t>
      </w:r>
    </w:p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652"/>
      </w:tblGrid>
      <w:tr w:rsidR="00586916" w:rsidRPr="0021427C" w:rsidTr="002A1F9C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Post: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Careers Advisor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Department: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Student Services</w:t>
            </w:r>
          </w:p>
        </w:tc>
      </w:tr>
    </w:tbl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586916" w:rsidRPr="0021427C" w:rsidTr="002A1F9C">
        <w:tc>
          <w:tcPr>
            <w:tcW w:w="7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Key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Essential/</w:t>
            </w:r>
          </w:p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Assessed</w:t>
            </w:r>
          </w:p>
        </w:tc>
      </w:tr>
      <w:tr w:rsidR="00586916" w:rsidRPr="0021427C" w:rsidTr="002A1F9C">
        <w:trPr>
          <w:trHeight w:val="34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Qualifications: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</w:tr>
      <w:tr w:rsidR="0058691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16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IAG qualification minimum Level 4 with a willingness to work towards Level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6916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6916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</w:tr>
      <w:tr w:rsidR="00586916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16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English and mathematics at Level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6916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6916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Customer Service qualification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</w:tr>
      <w:tr w:rsidR="00CA02FF" w:rsidRPr="0021427C" w:rsidTr="002A1F9C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Minimum of 3 years’ experience in providing high quality IAG in a complex educational setting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Proven experience of providing IAG to meet the needs of individual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FB20D7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Proven experience in working within a multi-functional team to deliver a high quality service within a complex organisation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Proven experience in providing appropriate qualification routes and careers pathways and supporting students to make informed choices for now and their future careers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Proven experience of providing effective progression interviews for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Proven experience of supporting both classroom and work-based in relation to appropriate CEIAG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Proven experience of providing excellent customer service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Proven experience of implementing improvements to services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Proven experience of working effectively as a member of a customer facing team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FB20D7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Proven experience of planning and co-ordinating internal and external events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2A1F9C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Proven experience of managing and inputting in customer related management information systems within an education setting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1F9C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1F9C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2A1F9C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Skills/Knowledge: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Know of the FE sector, funding and challenges facing the sector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Excellent presentation skills and the ability to provide detailed action plans and recommendations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Ability to manage time, meet tight deadlines and work under pressure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A1F9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A1F9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High levels of competence in the use of Microsoft Office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A1F9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A1F9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2A1F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Ability to seek advice and referrals to meet student needs as required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A1F9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 w:rsidRPr="002A1F9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02FF" w:rsidRPr="0021427C" w:rsidRDefault="002A1F9C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2A1F9C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Qualities: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B778EA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Strong organisational and time management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B778EA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B778EA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B778EA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Ability to be flexible and willingness to work in a multi-functional environment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B778EA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B778EA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A1F9C" w:rsidRDefault="00B778EA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Ability to work effectively across teams within a complex organisation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B778EA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FF" w:rsidRPr="0021427C" w:rsidRDefault="00B778EA" w:rsidP="00CA02FF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CA02FF" w:rsidRPr="0021427C" w:rsidTr="002A1F9C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Other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FB20D7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A1F9C" w:rsidRDefault="00B778EA" w:rsidP="0055316A">
            <w:pPr>
              <w:rPr>
                <w:rFonts w:cs="Arial"/>
              </w:rPr>
            </w:pPr>
            <w:r>
              <w:rPr>
                <w:rFonts w:cs="Arial"/>
              </w:rPr>
              <w:t>An understanding of Safeguarding of Children &amp; Vulnerable Adults within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B778EA" w:rsidP="0055316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B778EA" w:rsidP="0055316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</w:p>
        </w:tc>
      </w:tr>
      <w:tr w:rsidR="00FB20D7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A1F9C" w:rsidRDefault="00B778EA" w:rsidP="0055316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Full commitment to Equal Opportunities and anti-discriminatory working practices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B778EA" w:rsidP="0055316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0D7" w:rsidRPr="0021427C" w:rsidRDefault="00B778EA" w:rsidP="0055316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</w:p>
        </w:tc>
      </w:tr>
    </w:tbl>
    <w:p w:rsidR="002A1F9C" w:rsidRDefault="002A1F9C" w:rsidP="00FB20D7">
      <w:pPr>
        <w:jc w:val="both"/>
        <w:rPr>
          <w:rFonts w:cs="Arial"/>
          <w:b/>
        </w:rPr>
      </w:pPr>
    </w:p>
    <w:p w:rsidR="00586916" w:rsidRDefault="00586916" w:rsidP="00FB20D7">
      <w:pPr>
        <w:jc w:val="both"/>
        <w:rPr>
          <w:rFonts w:cs="Arial"/>
          <w:b/>
        </w:rPr>
      </w:pPr>
      <w:r w:rsidRPr="0021427C">
        <w:rPr>
          <w:rFonts w:cs="Arial"/>
          <w:b/>
        </w:rPr>
        <w:t>E = Essential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D = Desirable</w:t>
      </w:r>
      <w:r w:rsidR="002A1F9C">
        <w:rPr>
          <w:rFonts w:cs="Arial"/>
          <w:b/>
        </w:rPr>
        <w:t xml:space="preserve">  </w:t>
      </w:r>
      <w:r w:rsidR="002A1F9C">
        <w:rPr>
          <w:rFonts w:cs="Arial"/>
          <w:b/>
        </w:rPr>
        <w:tab/>
      </w:r>
      <w:r w:rsidRPr="0021427C">
        <w:rPr>
          <w:rFonts w:cs="Arial"/>
          <w:b/>
        </w:rPr>
        <w:t>A = Application</w:t>
      </w:r>
      <w:r w:rsidRPr="0021427C">
        <w:rPr>
          <w:rFonts w:cs="Arial"/>
          <w:b/>
        </w:rPr>
        <w:tab/>
        <w:t>I = Interview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T = Test</w:t>
      </w:r>
    </w:p>
    <w:p w:rsidR="002A1F9C" w:rsidRPr="0021427C" w:rsidRDefault="002A1F9C" w:rsidP="00FB20D7">
      <w:pPr>
        <w:jc w:val="both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43"/>
        <w:gridCol w:w="1704"/>
        <w:gridCol w:w="3541"/>
      </w:tblGrid>
      <w:tr w:rsidR="00586916" w:rsidRPr="0021427C" w:rsidTr="002A1F9C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Produced by: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2A1F9C" w:rsidP="00FB20D7">
            <w:pPr>
              <w:rPr>
                <w:rFonts w:cs="Arial"/>
              </w:rPr>
            </w:pPr>
            <w:r>
              <w:rPr>
                <w:rFonts w:cs="Arial"/>
              </w:rPr>
              <w:t>JD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Date Produced: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2A1F9C" w:rsidP="00FB20D7">
            <w:pPr>
              <w:rPr>
                <w:rFonts w:cs="Arial"/>
              </w:rPr>
            </w:pPr>
            <w:r>
              <w:rPr>
                <w:rFonts w:cs="Arial"/>
              </w:rPr>
              <w:t>March 2017</w:t>
            </w:r>
          </w:p>
        </w:tc>
      </w:tr>
    </w:tbl>
    <w:p w:rsidR="003857A7" w:rsidRPr="0021427C" w:rsidRDefault="003857A7" w:rsidP="00FB20D7">
      <w:pPr>
        <w:spacing w:line="276" w:lineRule="auto"/>
        <w:rPr>
          <w:rFonts w:cs="Arial"/>
        </w:rPr>
      </w:pPr>
    </w:p>
    <w:p w:rsidR="00FB20D7" w:rsidRPr="0021427C" w:rsidRDefault="00FB20D7" w:rsidP="00FB20D7">
      <w:pPr>
        <w:spacing w:line="276" w:lineRule="auto"/>
        <w:rPr>
          <w:rFonts w:cs="Arial"/>
        </w:rPr>
      </w:pPr>
    </w:p>
    <w:sectPr w:rsidR="00FB20D7" w:rsidRPr="0021427C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2A1F9C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JD</w:t>
            </w:r>
            <w:r w:rsidR="00CA02FF" w:rsidRPr="00CA02F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March 17</w:t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3B3BFD">
              <w:rPr>
                <w:b/>
                <w:bCs/>
                <w:noProof/>
                <w:sz w:val="18"/>
                <w:szCs w:val="18"/>
              </w:rPr>
              <w:t>4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3B3BFD">
              <w:rPr>
                <w:b/>
                <w:bCs/>
                <w:noProof/>
                <w:sz w:val="18"/>
                <w:szCs w:val="18"/>
              </w:rPr>
              <w:t>4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2A1F9C">
              <w:rPr>
                <w:sz w:val="18"/>
                <w:szCs w:val="18"/>
              </w:rPr>
              <w:t>JD – March 17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3B3BFD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3B3BFD">
              <w:rPr>
                <w:b/>
                <w:bCs/>
                <w:noProof/>
                <w:sz w:val="18"/>
                <w:szCs w:val="18"/>
              </w:rPr>
              <w:t>4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388C2B6F" wp14:editId="746B1DDC">
          <wp:extent cx="2438400" cy="895350"/>
          <wp:effectExtent l="0" t="0" r="0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840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420F79BF"/>
    <w:multiLevelType w:val="hybridMultilevel"/>
    <w:tmpl w:val="65EECE38"/>
    <w:lvl w:ilvl="0" w:tplc="F392E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B1F2A"/>
    <w:rsid w:val="000C3063"/>
    <w:rsid w:val="000E1DAE"/>
    <w:rsid w:val="000E3682"/>
    <w:rsid w:val="00112138"/>
    <w:rsid w:val="00117829"/>
    <w:rsid w:val="00147E97"/>
    <w:rsid w:val="001552AF"/>
    <w:rsid w:val="001561A4"/>
    <w:rsid w:val="001A6FEA"/>
    <w:rsid w:val="001B052A"/>
    <w:rsid w:val="001F6917"/>
    <w:rsid w:val="0021427C"/>
    <w:rsid w:val="00222D8D"/>
    <w:rsid w:val="00224FCF"/>
    <w:rsid w:val="00225AB3"/>
    <w:rsid w:val="00241E6A"/>
    <w:rsid w:val="00251489"/>
    <w:rsid w:val="00262932"/>
    <w:rsid w:val="002807FF"/>
    <w:rsid w:val="002A114F"/>
    <w:rsid w:val="002A1F9C"/>
    <w:rsid w:val="002B1B48"/>
    <w:rsid w:val="002C4F05"/>
    <w:rsid w:val="002E791D"/>
    <w:rsid w:val="0030369F"/>
    <w:rsid w:val="00306A13"/>
    <w:rsid w:val="003259AF"/>
    <w:rsid w:val="00346273"/>
    <w:rsid w:val="00366916"/>
    <w:rsid w:val="00382D9A"/>
    <w:rsid w:val="003857A7"/>
    <w:rsid w:val="003B348D"/>
    <w:rsid w:val="003B3BFD"/>
    <w:rsid w:val="003B7C1C"/>
    <w:rsid w:val="003D1181"/>
    <w:rsid w:val="0041024F"/>
    <w:rsid w:val="00473E78"/>
    <w:rsid w:val="00482329"/>
    <w:rsid w:val="0049199D"/>
    <w:rsid w:val="00497AC3"/>
    <w:rsid w:val="004C00E9"/>
    <w:rsid w:val="004E2CF5"/>
    <w:rsid w:val="00503E93"/>
    <w:rsid w:val="0054339A"/>
    <w:rsid w:val="00563746"/>
    <w:rsid w:val="00586916"/>
    <w:rsid w:val="005953B9"/>
    <w:rsid w:val="00620F6F"/>
    <w:rsid w:val="00640E82"/>
    <w:rsid w:val="00660B2C"/>
    <w:rsid w:val="00667609"/>
    <w:rsid w:val="00673348"/>
    <w:rsid w:val="006C5120"/>
    <w:rsid w:val="00742877"/>
    <w:rsid w:val="00774F82"/>
    <w:rsid w:val="007A07A1"/>
    <w:rsid w:val="007A3CC7"/>
    <w:rsid w:val="007B60FE"/>
    <w:rsid w:val="007C1F90"/>
    <w:rsid w:val="007C205B"/>
    <w:rsid w:val="007E5883"/>
    <w:rsid w:val="007E6152"/>
    <w:rsid w:val="007F3CAF"/>
    <w:rsid w:val="00807B13"/>
    <w:rsid w:val="00873D7A"/>
    <w:rsid w:val="00876BBE"/>
    <w:rsid w:val="008A6962"/>
    <w:rsid w:val="008B65D9"/>
    <w:rsid w:val="008D5C8B"/>
    <w:rsid w:val="008D7961"/>
    <w:rsid w:val="00911119"/>
    <w:rsid w:val="0092330F"/>
    <w:rsid w:val="009367F9"/>
    <w:rsid w:val="00944E29"/>
    <w:rsid w:val="00962A1D"/>
    <w:rsid w:val="00963087"/>
    <w:rsid w:val="009C3455"/>
    <w:rsid w:val="009C6C35"/>
    <w:rsid w:val="009C6E4C"/>
    <w:rsid w:val="009F235C"/>
    <w:rsid w:val="00A2595E"/>
    <w:rsid w:val="00A44EFB"/>
    <w:rsid w:val="00A57F20"/>
    <w:rsid w:val="00A72D9F"/>
    <w:rsid w:val="00A807D5"/>
    <w:rsid w:val="00A91340"/>
    <w:rsid w:val="00A937BE"/>
    <w:rsid w:val="00A94230"/>
    <w:rsid w:val="00AA2DE0"/>
    <w:rsid w:val="00B114B1"/>
    <w:rsid w:val="00B5434D"/>
    <w:rsid w:val="00B6456C"/>
    <w:rsid w:val="00B778EA"/>
    <w:rsid w:val="00B9500F"/>
    <w:rsid w:val="00BC7265"/>
    <w:rsid w:val="00BE6727"/>
    <w:rsid w:val="00BE6A80"/>
    <w:rsid w:val="00C2696A"/>
    <w:rsid w:val="00C309F1"/>
    <w:rsid w:val="00C7146E"/>
    <w:rsid w:val="00C77CF8"/>
    <w:rsid w:val="00C95BB9"/>
    <w:rsid w:val="00CA02FF"/>
    <w:rsid w:val="00CB1C35"/>
    <w:rsid w:val="00CD74F3"/>
    <w:rsid w:val="00CF0622"/>
    <w:rsid w:val="00D12521"/>
    <w:rsid w:val="00D23CC2"/>
    <w:rsid w:val="00D243AF"/>
    <w:rsid w:val="00D63AFB"/>
    <w:rsid w:val="00D94AEF"/>
    <w:rsid w:val="00DC35F3"/>
    <w:rsid w:val="00E317AE"/>
    <w:rsid w:val="00E62060"/>
    <w:rsid w:val="00E82595"/>
    <w:rsid w:val="00EB5B9E"/>
    <w:rsid w:val="00F01C1C"/>
    <w:rsid w:val="00F54B1B"/>
    <w:rsid w:val="00F75A74"/>
    <w:rsid w:val="00F83873"/>
    <w:rsid w:val="00F93F0A"/>
    <w:rsid w:val="00FB20D7"/>
    <w:rsid w:val="00FB34EF"/>
    <w:rsid w:val="00FC4A80"/>
    <w:rsid w:val="00FD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BDA19E-FBCC-45A1-AAAE-23FE81CC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5256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Mills, Rebekah</cp:lastModifiedBy>
  <cp:revision>2</cp:revision>
  <cp:lastPrinted>2015-06-25T09:46:00Z</cp:lastPrinted>
  <dcterms:created xsi:type="dcterms:W3CDTF">2018-02-12T16:13:00Z</dcterms:created>
  <dcterms:modified xsi:type="dcterms:W3CDTF">2018-02-12T16:13:00Z</dcterms:modified>
</cp:coreProperties>
</file>