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636EF" w14:textId="1DFED2DE" w:rsidR="003D58AB" w:rsidRDefault="003D58AB" w:rsidP="00936E38">
      <w:pPr>
        <w:pStyle w:val="NoSpacing"/>
        <w:ind w:left="-567" w:right="-164"/>
        <w:jc w:val="both"/>
        <w:rPr>
          <w:rFonts w:ascii="Arial" w:hAnsi="Arial" w:cs="Arial"/>
          <w:sz w:val="23"/>
          <w:szCs w:val="23"/>
        </w:rPr>
      </w:pPr>
      <w:bookmarkStart w:id="0" w:name="_Hlk129264706"/>
    </w:p>
    <w:p w14:paraId="135AE23F" w14:textId="20A64149" w:rsidR="00202056" w:rsidRDefault="00202056" w:rsidP="00936E38">
      <w:pPr>
        <w:pStyle w:val="NoSpacing"/>
        <w:ind w:left="-567" w:right="-164"/>
        <w:jc w:val="both"/>
        <w:rPr>
          <w:rFonts w:ascii="Arial" w:hAnsi="Arial" w:cs="Arial"/>
          <w:sz w:val="23"/>
          <w:szCs w:val="23"/>
        </w:rPr>
      </w:pPr>
    </w:p>
    <w:p w14:paraId="261307C2" w14:textId="77777777" w:rsidR="003F133B" w:rsidRPr="009517E4" w:rsidRDefault="003F133B" w:rsidP="003F133B">
      <w:pPr>
        <w:pStyle w:val="NoSpacing"/>
        <w:ind w:left="-567" w:right="-165"/>
        <w:jc w:val="both"/>
        <w:rPr>
          <w:rFonts w:asciiTheme="minorHAnsi" w:hAnsiTheme="minorHAnsi" w:cstheme="minorHAnsi"/>
        </w:rPr>
      </w:pPr>
      <w:bookmarkStart w:id="1" w:name="_Hlk129265705"/>
      <w:r w:rsidRPr="009517E4">
        <w:rPr>
          <w:rFonts w:asciiTheme="minorHAnsi" w:hAnsiTheme="minorHAnsi" w:cstheme="minorHAnsi"/>
        </w:rPr>
        <w:t>Dear Applicant,</w:t>
      </w:r>
    </w:p>
    <w:p w14:paraId="431D713F" w14:textId="77777777" w:rsidR="003F133B" w:rsidRPr="009517E4" w:rsidRDefault="003F133B" w:rsidP="003F133B">
      <w:pPr>
        <w:pStyle w:val="NoSpacing"/>
        <w:ind w:left="-567" w:right="-165"/>
        <w:jc w:val="both"/>
        <w:rPr>
          <w:rFonts w:asciiTheme="minorHAnsi" w:hAnsiTheme="minorHAnsi" w:cstheme="minorHAnsi"/>
        </w:rPr>
      </w:pPr>
    </w:p>
    <w:p w14:paraId="5B8E5A92" w14:textId="4AD97B85" w:rsidR="003F133B" w:rsidRPr="009517E4" w:rsidRDefault="003F133B" w:rsidP="003F133B">
      <w:pPr>
        <w:pStyle w:val="NoSpacing"/>
        <w:ind w:left="-567" w:right="-165"/>
        <w:jc w:val="both"/>
        <w:rPr>
          <w:rFonts w:asciiTheme="minorHAnsi" w:hAnsiTheme="minorHAnsi" w:cstheme="minorHAnsi"/>
        </w:rPr>
      </w:pPr>
      <w:r w:rsidRPr="009517E4">
        <w:rPr>
          <w:rFonts w:asciiTheme="minorHAnsi" w:hAnsiTheme="minorHAnsi" w:cstheme="minorHAnsi"/>
        </w:rPr>
        <w:t>Thank you for your interest in the position of</w:t>
      </w:r>
      <w:r w:rsidRPr="009517E4">
        <w:rPr>
          <w:rFonts w:asciiTheme="minorHAnsi" w:hAnsiTheme="minorHAnsi" w:cstheme="minorHAnsi"/>
          <w:b/>
        </w:rPr>
        <w:t xml:space="preserve"> Cover Supervisor.  </w:t>
      </w:r>
      <w:r w:rsidRPr="009517E4">
        <w:rPr>
          <w:rFonts w:asciiTheme="minorHAnsi" w:hAnsiTheme="minorHAnsi" w:cstheme="minorHAnsi"/>
        </w:rPr>
        <w:t xml:space="preserve">We are seeking to appoint a suitably qualified, experienced and enthusiastic person to join a friendly and supportive school. </w:t>
      </w:r>
    </w:p>
    <w:p w14:paraId="7F358753" w14:textId="77777777" w:rsidR="003F133B" w:rsidRPr="009517E4" w:rsidRDefault="003F133B" w:rsidP="003F133B">
      <w:pPr>
        <w:pStyle w:val="NoSpacing"/>
        <w:ind w:left="-567" w:right="-165"/>
        <w:jc w:val="both"/>
        <w:rPr>
          <w:rFonts w:asciiTheme="minorHAnsi" w:hAnsiTheme="minorHAnsi" w:cstheme="minorHAnsi"/>
        </w:rPr>
      </w:pPr>
    </w:p>
    <w:p w14:paraId="58202A03" w14:textId="641C6A5D" w:rsidR="003F133B" w:rsidRPr="00387366" w:rsidRDefault="003F133B" w:rsidP="00387366">
      <w:pPr>
        <w:pStyle w:val="NoSpacing"/>
        <w:ind w:left="-567" w:right="-165"/>
        <w:jc w:val="both"/>
        <w:rPr>
          <w:rFonts w:asciiTheme="minorHAnsi" w:hAnsiTheme="minorHAnsi" w:cstheme="minorHAnsi"/>
        </w:rPr>
      </w:pPr>
      <w:r w:rsidRPr="009517E4">
        <w:rPr>
          <w:rFonts w:asciiTheme="minorHAnsi" w:hAnsiTheme="minorHAnsi" w:cstheme="minorHAnsi"/>
          <w:b/>
        </w:rPr>
        <w:t>Salary Scale</w:t>
      </w:r>
      <w:r w:rsidRPr="009517E4">
        <w:rPr>
          <w:rFonts w:asciiTheme="minorHAnsi" w:hAnsiTheme="minorHAnsi" w:cstheme="minorHAnsi"/>
        </w:rPr>
        <w:t xml:space="preserve">:  </w:t>
      </w:r>
      <w:r w:rsidRPr="009517E4">
        <w:rPr>
          <w:rFonts w:asciiTheme="minorHAnsi" w:hAnsiTheme="minorHAnsi" w:cstheme="minorHAnsi"/>
        </w:rPr>
        <w:tab/>
      </w:r>
      <w:r w:rsidR="00387366">
        <w:rPr>
          <w:rFonts w:asciiTheme="minorHAnsi" w:hAnsiTheme="minorHAnsi" w:cstheme="minorHAnsi"/>
        </w:rPr>
        <w:tab/>
      </w:r>
      <w:r w:rsidRPr="009517E4">
        <w:rPr>
          <w:rFonts w:asciiTheme="minorHAnsi" w:hAnsiTheme="minorHAnsi" w:cstheme="minorHAnsi"/>
        </w:rPr>
        <w:t>NJC Grade 6 (£</w:t>
      </w:r>
      <w:r w:rsidR="008C1A0B">
        <w:rPr>
          <w:rFonts w:asciiTheme="minorHAnsi" w:hAnsiTheme="minorHAnsi" w:cstheme="minorHAnsi"/>
        </w:rPr>
        <w:t>29,093</w:t>
      </w:r>
      <w:r w:rsidRPr="009517E4">
        <w:rPr>
          <w:rFonts w:asciiTheme="minorHAnsi" w:hAnsiTheme="minorHAnsi" w:cstheme="minorHAnsi"/>
        </w:rPr>
        <w:t xml:space="preserve"> - £</w:t>
      </w:r>
      <w:r w:rsidR="008C1A0B">
        <w:rPr>
          <w:rFonts w:asciiTheme="minorHAnsi" w:hAnsiTheme="minorHAnsi" w:cstheme="minorHAnsi"/>
        </w:rPr>
        <w:t>32,654</w:t>
      </w:r>
      <w:r w:rsidRPr="009517E4">
        <w:rPr>
          <w:rFonts w:asciiTheme="minorHAnsi" w:hAnsiTheme="minorHAnsi" w:cstheme="minorHAnsi"/>
        </w:rPr>
        <w:t>) pro rata</w:t>
      </w:r>
    </w:p>
    <w:p w14:paraId="30701C89" w14:textId="415D7351" w:rsidR="003F133B" w:rsidRPr="009517E4" w:rsidRDefault="003F133B" w:rsidP="00387366">
      <w:pPr>
        <w:pStyle w:val="NoSpacing"/>
        <w:ind w:left="-567" w:right="-165"/>
        <w:jc w:val="both"/>
        <w:rPr>
          <w:rFonts w:asciiTheme="minorHAnsi" w:hAnsiTheme="minorHAnsi" w:cstheme="minorHAnsi"/>
        </w:rPr>
      </w:pPr>
      <w:r w:rsidRPr="009517E4">
        <w:rPr>
          <w:rFonts w:asciiTheme="minorHAnsi" w:hAnsiTheme="minorHAnsi" w:cstheme="minorHAnsi"/>
          <w:b/>
        </w:rPr>
        <w:t xml:space="preserve">Contract Term:  </w:t>
      </w:r>
      <w:r w:rsidRPr="009517E4">
        <w:rPr>
          <w:rFonts w:asciiTheme="minorHAnsi" w:hAnsiTheme="minorHAnsi" w:cstheme="minorHAnsi"/>
          <w:b/>
        </w:rPr>
        <w:tab/>
      </w:r>
      <w:r w:rsidRPr="009517E4">
        <w:rPr>
          <w:rFonts w:asciiTheme="minorHAnsi" w:hAnsiTheme="minorHAnsi" w:cstheme="minorHAnsi"/>
        </w:rPr>
        <w:t>Permanent</w:t>
      </w:r>
    </w:p>
    <w:p w14:paraId="1BA4481D" w14:textId="31BC32B4" w:rsidR="003F133B" w:rsidRPr="00387366" w:rsidRDefault="003F133B" w:rsidP="00387366">
      <w:pPr>
        <w:pStyle w:val="NoSpacing"/>
        <w:ind w:left="-567" w:right="-165"/>
        <w:jc w:val="both"/>
        <w:rPr>
          <w:rFonts w:asciiTheme="minorHAnsi" w:hAnsiTheme="minorHAnsi" w:cstheme="minorHAnsi"/>
        </w:rPr>
      </w:pPr>
      <w:r w:rsidRPr="009517E4">
        <w:rPr>
          <w:rFonts w:asciiTheme="minorHAnsi" w:hAnsiTheme="minorHAnsi" w:cstheme="minorHAnsi"/>
          <w:b/>
        </w:rPr>
        <w:t>Contract Type</w:t>
      </w:r>
      <w:r w:rsidRPr="009517E4">
        <w:rPr>
          <w:rFonts w:asciiTheme="minorHAnsi" w:hAnsiTheme="minorHAnsi" w:cstheme="minorHAnsi"/>
        </w:rPr>
        <w:t xml:space="preserve">:  </w:t>
      </w:r>
      <w:r w:rsidRPr="009517E4">
        <w:rPr>
          <w:rFonts w:asciiTheme="minorHAnsi" w:hAnsiTheme="minorHAnsi" w:cstheme="minorHAnsi"/>
        </w:rPr>
        <w:tab/>
        <w:t>33.5 hours per week, Term Time Only plus 5 inset days</w:t>
      </w:r>
    </w:p>
    <w:p w14:paraId="086F3FA1" w14:textId="77777777" w:rsidR="003F133B" w:rsidRPr="009517E4" w:rsidRDefault="003F133B" w:rsidP="003F133B">
      <w:pPr>
        <w:spacing w:after="0" w:line="240" w:lineRule="auto"/>
        <w:ind w:left="-567"/>
        <w:rPr>
          <w:rFonts w:cstheme="minorHAnsi"/>
        </w:rPr>
      </w:pPr>
      <w:r w:rsidRPr="009517E4">
        <w:rPr>
          <w:rFonts w:cstheme="minorHAnsi"/>
          <w:b/>
        </w:rPr>
        <w:t>Hours of Duty</w:t>
      </w:r>
      <w:r w:rsidRPr="009517E4">
        <w:rPr>
          <w:rFonts w:cstheme="minorHAnsi"/>
        </w:rPr>
        <w:t>:</w:t>
      </w:r>
      <w:r w:rsidRPr="009517E4">
        <w:rPr>
          <w:rFonts w:cstheme="minorHAnsi"/>
        </w:rPr>
        <w:tab/>
        <w:t xml:space="preserve">Monday 8.15 am – 4.15 pm </w:t>
      </w:r>
    </w:p>
    <w:p w14:paraId="2EE8B4B8" w14:textId="77777777" w:rsidR="003F133B" w:rsidRPr="009517E4" w:rsidRDefault="003F133B" w:rsidP="003F133B">
      <w:pPr>
        <w:spacing w:after="0" w:line="240" w:lineRule="auto"/>
        <w:rPr>
          <w:rFonts w:cstheme="minorHAnsi"/>
        </w:rPr>
      </w:pPr>
      <w:r w:rsidRPr="009517E4">
        <w:rPr>
          <w:rFonts w:cstheme="minorHAnsi"/>
        </w:rPr>
        <w:tab/>
      </w:r>
      <w:r w:rsidRPr="009517E4">
        <w:rPr>
          <w:rFonts w:cstheme="minorHAnsi"/>
        </w:rPr>
        <w:tab/>
        <w:t>Tuesday – Friday 8.15 am – 3.15 pm</w:t>
      </w:r>
    </w:p>
    <w:p w14:paraId="3069B749" w14:textId="77777777" w:rsidR="003F133B" w:rsidRPr="009517E4" w:rsidRDefault="003F133B" w:rsidP="003F133B">
      <w:pPr>
        <w:pStyle w:val="NoSpacing"/>
        <w:ind w:right="-165"/>
        <w:jc w:val="both"/>
        <w:rPr>
          <w:rFonts w:asciiTheme="minorHAnsi" w:hAnsiTheme="minorHAnsi" w:cstheme="minorHAnsi"/>
        </w:rPr>
      </w:pPr>
    </w:p>
    <w:p w14:paraId="18A21CA2" w14:textId="77777777" w:rsidR="00CD5888" w:rsidRDefault="003B6387" w:rsidP="00CD5888">
      <w:pPr>
        <w:spacing w:after="0" w:line="240" w:lineRule="auto"/>
        <w:ind w:left="-567" w:right="-164"/>
        <w:jc w:val="both"/>
        <w:rPr>
          <w:rFonts w:cstheme="minorHAnsi"/>
          <w:b/>
        </w:rPr>
      </w:pPr>
      <w:r w:rsidRPr="005C774A">
        <w:rPr>
          <w:rFonts w:cstheme="minorHAnsi"/>
        </w:rPr>
        <w:t>Lymm High School is a well-established, 11-18 comprehensive school with over 1950 students (400 in the 6th form) and exceptional resources, including 28 acres of beautiful grounds, a swimming pool, leisure complex and our own residential centre in Anglesey.  </w:t>
      </w:r>
    </w:p>
    <w:p w14:paraId="5EB7D4C3" w14:textId="77777777" w:rsidR="00CD5888" w:rsidRDefault="00CD5888" w:rsidP="00CD5888">
      <w:pPr>
        <w:spacing w:after="0" w:line="240" w:lineRule="auto"/>
        <w:ind w:left="-567" w:right="-164"/>
        <w:jc w:val="both"/>
        <w:rPr>
          <w:rFonts w:cstheme="minorHAnsi"/>
          <w:b/>
        </w:rPr>
      </w:pPr>
    </w:p>
    <w:p w14:paraId="315207E4" w14:textId="77777777" w:rsidR="00CD5888" w:rsidRDefault="00CD5888" w:rsidP="00CD5888">
      <w:pPr>
        <w:spacing w:after="0" w:line="240" w:lineRule="auto"/>
        <w:ind w:left="-567" w:right="-164"/>
        <w:jc w:val="both"/>
        <w:rPr>
          <w:rFonts w:cstheme="minorHAnsi"/>
          <w:b/>
        </w:rPr>
      </w:pPr>
      <w:r w:rsidRPr="00CC607A">
        <w:rPr>
          <w:rFonts w:cstheme="minorHAnsi"/>
        </w:rPr>
        <w:t>We are looking to appoint an enthusiastic and motivated Cover Supervisor to join our dedicated team. This is an exciting opportunity to work in a thriving school environment, where you will be playing a crucial role in maintaining a positive and productive learning atmosphere.</w:t>
      </w:r>
    </w:p>
    <w:p w14:paraId="75153F6E" w14:textId="77777777" w:rsidR="00CD5888" w:rsidRDefault="00CD5888" w:rsidP="00CD5888">
      <w:pPr>
        <w:spacing w:after="0" w:line="240" w:lineRule="auto"/>
        <w:ind w:left="-567" w:right="-164"/>
        <w:jc w:val="both"/>
        <w:rPr>
          <w:rFonts w:cstheme="minorHAnsi"/>
          <w:b/>
        </w:rPr>
      </w:pPr>
    </w:p>
    <w:p w14:paraId="41AC15C6" w14:textId="77777777" w:rsidR="005A4880" w:rsidRDefault="005A4880" w:rsidP="421DC7EF">
      <w:pPr>
        <w:spacing w:after="0" w:line="240" w:lineRule="auto"/>
        <w:ind w:left="-567" w:right="-164"/>
        <w:jc w:val="both"/>
        <w:rPr>
          <w:b/>
          <w:bCs/>
        </w:rPr>
      </w:pPr>
      <w:bookmarkStart w:id="2" w:name="_Hlk129265932"/>
      <w:r w:rsidRPr="421DC7EF">
        <w:t>This school is committed to safeguarding and promoting the welfare of children and young people and expects all staff and volunteers to share this legal requirement. </w:t>
      </w:r>
    </w:p>
    <w:p w14:paraId="10656054" w14:textId="77777777" w:rsidR="005A4880" w:rsidRDefault="005A4880" w:rsidP="005A4880">
      <w:pPr>
        <w:spacing w:after="0" w:line="240" w:lineRule="auto"/>
        <w:ind w:left="-567" w:right="-164"/>
        <w:jc w:val="both"/>
        <w:rPr>
          <w:rFonts w:cstheme="minorHAnsi"/>
          <w:b/>
        </w:rPr>
      </w:pPr>
    </w:p>
    <w:p w14:paraId="045520CF" w14:textId="77777777" w:rsidR="005A4880" w:rsidRDefault="005A4880" w:rsidP="005A4880">
      <w:pPr>
        <w:spacing w:after="0" w:line="240" w:lineRule="auto"/>
        <w:ind w:left="-567" w:right="-164"/>
        <w:jc w:val="both"/>
        <w:rPr>
          <w:rFonts w:cstheme="minorHAnsi"/>
          <w:b/>
        </w:rPr>
      </w:pPr>
      <w:r w:rsidRPr="007A5ABD">
        <w:rPr>
          <w:rFonts w:cstheme="minorHAnsi"/>
        </w:rPr>
        <w:t>At Lymm High School we recognise the positive value of diversity, promoting equality and celebrating inclusion. We welcome applications from people of all backgrounds. </w:t>
      </w:r>
    </w:p>
    <w:p w14:paraId="16309DA3" w14:textId="77777777" w:rsidR="005A4880" w:rsidRDefault="005A4880" w:rsidP="005A4880">
      <w:pPr>
        <w:spacing w:after="0" w:line="240" w:lineRule="auto"/>
        <w:ind w:left="-567" w:right="-164"/>
        <w:jc w:val="both"/>
        <w:rPr>
          <w:rFonts w:cstheme="minorHAnsi"/>
          <w:b/>
        </w:rPr>
      </w:pPr>
    </w:p>
    <w:p w14:paraId="5C1C2258" w14:textId="77777777" w:rsidR="005A4880" w:rsidRDefault="005A4880" w:rsidP="005A4880">
      <w:pPr>
        <w:spacing w:after="0" w:line="240" w:lineRule="auto"/>
        <w:ind w:left="-567" w:right="-164"/>
        <w:jc w:val="both"/>
        <w:rPr>
          <w:rFonts w:cstheme="minorHAnsi"/>
          <w:b/>
        </w:rPr>
      </w:pPr>
      <w:r w:rsidRPr="007A5ABD">
        <w:rPr>
          <w:rFonts w:cstheme="minorHAnsi"/>
        </w:rPr>
        <w:t xml:space="preserve">For further details please visit: </w:t>
      </w:r>
      <w:hyperlink r:id="rId11" w:tgtFrame="_blank" w:history="1">
        <w:r w:rsidRPr="007A5ABD">
          <w:rPr>
            <w:rStyle w:val="Hyperlink"/>
            <w:rFonts w:cstheme="minorHAnsi"/>
          </w:rPr>
          <w:t>www.lymmhigh.org.uk</w:t>
        </w:r>
      </w:hyperlink>
      <w:r w:rsidRPr="007A5ABD">
        <w:rPr>
          <w:rFonts w:cstheme="minorHAnsi"/>
        </w:rPr>
        <w:t> </w:t>
      </w:r>
    </w:p>
    <w:p w14:paraId="473BC175" w14:textId="77777777" w:rsidR="005A4880" w:rsidRDefault="005A4880" w:rsidP="005A4880">
      <w:pPr>
        <w:spacing w:after="0" w:line="240" w:lineRule="auto"/>
        <w:ind w:left="-567" w:right="-164"/>
        <w:jc w:val="both"/>
        <w:rPr>
          <w:rFonts w:cstheme="minorHAnsi"/>
          <w:b/>
        </w:rPr>
      </w:pPr>
    </w:p>
    <w:p w14:paraId="7D43B78B" w14:textId="77777777" w:rsidR="005A4880" w:rsidRDefault="005A4880" w:rsidP="005A4880">
      <w:pPr>
        <w:spacing w:after="0" w:line="240" w:lineRule="auto"/>
        <w:ind w:left="-567" w:right="-164"/>
        <w:jc w:val="both"/>
        <w:rPr>
          <w:rFonts w:cstheme="minorHAnsi"/>
          <w:b/>
        </w:rPr>
      </w:pPr>
      <w:r w:rsidRPr="007A5ABD">
        <w:rPr>
          <w:rFonts w:cstheme="minorHAnsi"/>
        </w:rPr>
        <w:t>The successful applicant's appointment will be subject to satisfactory pre-employment clearances including a Disclosure and Barring Service check. </w:t>
      </w:r>
    </w:p>
    <w:p w14:paraId="5EADA67F" w14:textId="77777777" w:rsidR="005A4880" w:rsidRDefault="005A4880" w:rsidP="005A4880">
      <w:pPr>
        <w:spacing w:after="0" w:line="240" w:lineRule="auto"/>
        <w:ind w:left="-567" w:right="-164"/>
        <w:jc w:val="both"/>
        <w:rPr>
          <w:rFonts w:cstheme="minorHAnsi"/>
          <w:b/>
        </w:rPr>
      </w:pPr>
    </w:p>
    <w:p w14:paraId="11C01546" w14:textId="77777777" w:rsidR="005A4880" w:rsidRDefault="005A4880" w:rsidP="421DC7EF">
      <w:pPr>
        <w:spacing w:after="0" w:line="240" w:lineRule="auto"/>
        <w:ind w:left="-567" w:right="-164"/>
        <w:jc w:val="both"/>
      </w:pPr>
      <w:r w:rsidRPr="421DC7EF">
        <w:t>Closing date for application: 9am on Monday 16</w:t>
      </w:r>
      <w:r w:rsidRPr="421DC7EF">
        <w:rPr>
          <w:vertAlign w:val="superscript"/>
        </w:rPr>
        <w:t>th</w:t>
      </w:r>
      <w:r w:rsidRPr="421DC7EF">
        <w:t xml:space="preserve"> June  </w:t>
      </w:r>
    </w:p>
    <w:p w14:paraId="4CFF4F1C" w14:textId="77777777" w:rsidR="005A4880" w:rsidRDefault="005A4880" w:rsidP="421DC7EF">
      <w:pPr>
        <w:spacing w:after="0" w:line="240" w:lineRule="auto"/>
        <w:ind w:left="-567" w:right="-164"/>
        <w:jc w:val="both"/>
      </w:pPr>
    </w:p>
    <w:p w14:paraId="0F7B1E39" w14:textId="10FCCADE" w:rsidR="005A4880" w:rsidRPr="007A5ABD" w:rsidRDefault="005A4880" w:rsidP="421DC7EF">
      <w:pPr>
        <w:spacing w:after="0" w:line="240" w:lineRule="auto"/>
        <w:ind w:left="-567" w:right="-164"/>
        <w:jc w:val="both"/>
      </w:pPr>
      <w:r w:rsidRPr="421DC7EF">
        <w:t>Interview Date: We welcome early applications and may invite you to interview prior to the deadline</w:t>
      </w:r>
    </w:p>
    <w:p w14:paraId="01433BCA" w14:textId="77777777" w:rsidR="005A4880" w:rsidRPr="00CC607A" w:rsidRDefault="005A4880" w:rsidP="005A4880">
      <w:pPr>
        <w:spacing w:after="0" w:line="240" w:lineRule="auto"/>
        <w:ind w:left="-567" w:right="-164"/>
        <w:jc w:val="both"/>
        <w:rPr>
          <w:rFonts w:cstheme="minorHAnsi"/>
          <w:sz w:val="23"/>
          <w:szCs w:val="23"/>
        </w:rPr>
      </w:pPr>
    </w:p>
    <w:p w14:paraId="7152C683" w14:textId="0F967E30" w:rsidR="003F133B" w:rsidRPr="009517E4" w:rsidRDefault="003F133B" w:rsidP="003F133B">
      <w:pPr>
        <w:spacing w:after="0" w:line="240" w:lineRule="auto"/>
        <w:ind w:left="-567" w:right="-164"/>
        <w:jc w:val="both"/>
        <w:rPr>
          <w:rFonts w:cstheme="minorHAnsi"/>
        </w:rPr>
      </w:pPr>
    </w:p>
    <w:p w14:paraId="1B73AED0" w14:textId="40061DF4" w:rsidR="003F133B" w:rsidRPr="009517E4" w:rsidRDefault="003F133B" w:rsidP="003F133B">
      <w:pPr>
        <w:spacing w:after="0" w:line="240" w:lineRule="auto"/>
        <w:ind w:left="-567" w:right="-164"/>
        <w:jc w:val="both"/>
        <w:rPr>
          <w:rFonts w:cstheme="minorHAnsi"/>
        </w:rPr>
      </w:pPr>
    </w:p>
    <w:p w14:paraId="45B802EA" w14:textId="0A21673E" w:rsidR="003F133B" w:rsidRDefault="003F133B" w:rsidP="003F133B">
      <w:pPr>
        <w:spacing w:after="0" w:line="240" w:lineRule="auto"/>
        <w:ind w:left="-567" w:right="-164"/>
        <w:jc w:val="both"/>
        <w:rPr>
          <w:rFonts w:cstheme="minorHAnsi"/>
        </w:rPr>
      </w:pPr>
      <w:r w:rsidRPr="009517E4">
        <w:rPr>
          <w:rFonts w:cstheme="minorHAnsi"/>
        </w:rPr>
        <w:t>Gwyn Williams</w:t>
      </w:r>
    </w:p>
    <w:p w14:paraId="1B29C990" w14:textId="77777777" w:rsidR="008C1A0B" w:rsidRDefault="008C1A0B" w:rsidP="003F133B">
      <w:pPr>
        <w:spacing w:after="0" w:line="240" w:lineRule="auto"/>
        <w:ind w:left="-567" w:right="-164"/>
        <w:jc w:val="both"/>
        <w:rPr>
          <w:rFonts w:cstheme="minorHAnsi"/>
        </w:rPr>
      </w:pPr>
    </w:p>
    <w:p w14:paraId="60425290" w14:textId="77777777" w:rsidR="008C1A0B" w:rsidRDefault="008C1A0B" w:rsidP="003F133B">
      <w:pPr>
        <w:spacing w:after="0" w:line="240" w:lineRule="auto"/>
        <w:ind w:left="-567" w:right="-164"/>
        <w:jc w:val="both"/>
        <w:rPr>
          <w:rFonts w:cstheme="minorHAnsi"/>
        </w:rPr>
      </w:pPr>
    </w:p>
    <w:p w14:paraId="26048404" w14:textId="77777777" w:rsidR="008C1A0B" w:rsidRDefault="008C1A0B" w:rsidP="003F133B">
      <w:pPr>
        <w:spacing w:after="0" w:line="240" w:lineRule="auto"/>
        <w:ind w:left="-567" w:right="-164"/>
        <w:jc w:val="both"/>
        <w:rPr>
          <w:rFonts w:cstheme="minorHAnsi"/>
        </w:rPr>
      </w:pPr>
    </w:p>
    <w:p w14:paraId="3CF6EB6F" w14:textId="77777777" w:rsidR="008C1A0B" w:rsidRDefault="008C1A0B" w:rsidP="003F133B">
      <w:pPr>
        <w:spacing w:after="0" w:line="240" w:lineRule="auto"/>
        <w:ind w:left="-567" w:right="-164"/>
        <w:jc w:val="both"/>
        <w:rPr>
          <w:rFonts w:cstheme="minorHAnsi"/>
        </w:rPr>
      </w:pPr>
    </w:p>
    <w:p w14:paraId="486A8797" w14:textId="77777777" w:rsidR="008C1A0B" w:rsidRDefault="008C1A0B" w:rsidP="003F133B">
      <w:pPr>
        <w:spacing w:after="0" w:line="240" w:lineRule="auto"/>
        <w:ind w:left="-567" w:right="-164"/>
        <w:jc w:val="both"/>
        <w:rPr>
          <w:rFonts w:cstheme="minorHAnsi"/>
        </w:rPr>
      </w:pPr>
    </w:p>
    <w:p w14:paraId="747DA5D4" w14:textId="77777777" w:rsidR="008C1A0B" w:rsidRDefault="008C1A0B" w:rsidP="003F133B">
      <w:pPr>
        <w:spacing w:after="0" w:line="240" w:lineRule="auto"/>
        <w:ind w:left="-567" w:right="-164"/>
        <w:jc w:val="both"/>
        <w:rPr>
          <w:rFonts w:cstheme="minorHAnsi"/>
        </w:rPr>
      </w:pPr>
    </w:p>
    <w:p w14:paraId="527C70F9" w14:textId="77777777" w:rsidR="008C1A0B" w:rsidRDefault="008C1A0B" w:rsidP="003F133B">
      <w:pPr>
        <w:spacing w:after="0" w:line="240" w:lineRule="auto"/>
        <w:ind w:left="-567" w:right="-164"/>
        <w:jc w:val="both"/>
        <w:rPr>
          <w:rFonts w:cstheme="minorHAnsi"/>
        </w:rPr>
      </w:pPr>
    </w:p>
    <w:p w14:paraId="3DAB2B58" w14:textId="77777777" w:rsidR="008C1A0B" w:rsidRDefault="008C1A0B" w:rsidP="003F133B">
      <w:pPr>
        <w:spacing w:after="0" w:line="240" w:lineRule="auto"/>
        <w:ind w:left="-567" w:right="-164"/>
        <w:jc w:val="both"/>
        <w:rPr>
          <w:rFonts w:cstheme="minorHAnsi"/>
        </w:rPr>
      </w:pPr>
    </w:p>
    <w:p w14:paraId="3A12815F" w14:textId="77777777" w:rsidR="008C1A0B" w:rsidRPr="009517E4" w:rsidRDefault="008C1A0B" w:rsidP="003F133B">
      <w:pPr>
        <w:spacing w:after="0" w:line="240" w:lineRule="auto"/>
        <w:ind w:left="-567" w:right="-164"/>
        <w:jc w:val="both"/>
        <w:rPr>
          <w:rFonts w:cstheme="minorHAnsi"/>
          <w:color w:val="0000FF" w:themeColor="hyperlink"/>
          <w:u w:val="single"/>
        </w:rPr>
      </w:pPr>
    </w:p>
    <w:bookmarkEnd w:id="2"/>
    <w:p w14:paraId="0ED93EA2" w14:textId="77777777" w:rsidR="00832DD7" w:rsidRPr="009517E4" w:rsidRDefault="00467719" w:rsidP="003D58AB">
      <w:pPr>
        <w:ind w:right="-449"/>
        <w:jc w:val="center"/>
        <w:rPr>
          <w:rFonts w:eastAsia="Calibri" w:cstheme="minorHAnsi"/>
          <w:b/>
          <w:u w:val="single"/>
        </w:rPr>
      </w:pPr>
      <w:r w:rsidRPr="009517E4">
        <w:rPr>
          <w:rFonts w:eastAsia="Calibri" w:cstheme="minorHAnsi"/>
          <w:b/>
          <w:noProof/>
          <w:u w:val="single"/>
          <w:lang w:eastAsia="en-GB"/>
        </w:rPr>
        <w:lastRenderedPageBreak/>
        <w:t>JOB DESCRIPTION</w:t>
      </w:r>
    </w:p>
    <w:p w14:paraId="3F447C82" w14:textId="77777777" w:rsidR="00832DD7" w:rsidRPr="009517E4" w:rsidRDefault="00467719" w:rsidP="00970023">
      <w:pPr>
        <w:spacing w:line="240" w:lineRule="auto"/>
        <w:ind w:left="-567" w:right="-285"/>
        <w:jc w:val="both"/>
        <w:rPr>
          <w:rFonts w:eastAsia="Calibri" w:cstheme="minorHAnsi"/>
        </w:rPr>
      </w:pPr>
      <w:r w:rsidRPr="009517E4">
        <w:rPr>
          <w:rFonts w:eastAsia="Calibri" w:cstheme="minorHAnsi"/>
        </w:rPr>
        <w:t>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w:t>
      </w:r>
    </w:p>
    <w:tbl>
      <w:tblPr>
        <w:tblStyle w:val="TableGrid"/>
        <w:tblW w:w="10490" w:type="dxa"/>
        <w:tblInd w:w="-601" w:type="dxa"/>
        <w:tblLook w:val="04A0" w:firstRow="1" w:lastRow="0" w:firstColumn="1" w:lastColumn="0" w:noHBand="0" w:noVBand="1"/>
      </w:tblPr>
      <w:tblGrid>
        <w:gridCol w:w="1843"/>
        <w:gridCol w:w="8647"/>
      </w:tblGrid>
      <w:tr w:rsidR="00832DD7" w:rsidRPr="009517E4" w14:paraId="23CD62E7" w14:textId="77777777" w:rsidTr="005A7FD2">
        <w:tc>
          <w:tcPr>
            <w:tcW w:w="1843" w:type="dxa"/>
            <w:vAlign w:val="center"/>
          </w:tcPr>
          <w:p w14:paraId="41694EC9" w14:textId="77777777" w:rsidR="00832DD7" w:rsidRPr="009517E4" w:rsidRDefault="00467719">
            <w:pPr>
              <w:pStyle w:val="NoSpacing"/>
              <w:ind w:right="-307"/>
              <w:rPr>
                <w:rFonts w:asciiTheme="minorHAnsi" w:hAnsiTheme="minorHAnsi" w:cstheme="minorHAnsi"/>
                <w:b/>
              </w:rPr>
            </w:pPr>
            <w:r w:rsidRPr="009517E4">
              <w:rPr>
                <w:rFonts w:asciiTheme="minorHAnsi" w:hAnsiTheme="minorHAnsi" w:cstheme="minorHAnsi"/>
                <w:b/>
              </w:rPr>
              <w:t>Job title</w:t>
            </w:r>
          </w:p>
        </w:tc>
        <w:tc>
          <w:tcPr>
            <w:tcW w:w="8647" w:type="dxa"/>
          </w:tcPr>
          <w:p w14:paraId="00003A68" w14:textId="77777777" w:rsidR="00832DD7" w:rsidRPr="009517E4" w:rsidRDefault="00793335">
            <w:pPr>
              <w:pStyle w:val="NoSpacing"/>
              <w:ind w:right="34"/>
              <w:rPr>
                <w:rFonts w:asciiTheme="minorHAnsi" w:hAnsiTheme="minorHAnsi" w:cstheme="minorHAnsi"/>
                <w:b/>
              </w:rPr>
            </w:pPr>
            <w:r w:rsidRPr="009517E4">
              <w:rPr>
                <w:rFonts w:asciiTheme="minorHAnsi" w:hAnsiTheme="minorHAnsi" w:cstheme="minorHAnsi"/>
                <w:b/>
              </w:rPr>
              <w:t>Cover Supervisor</w:t>
            </w:r>
          </w:p>
        </w:tc>
      </w:tr>
      <w:tr w:rsidR="00832DD7" w:rsidRPr="009517E4" w14:paraId="1A5A70C7" w14:textId="77777777" w:rsidTr="005A7FD2">
        <w:tc>
          <w:tcPr>
            <w:tcW w:w="1843" w:type="dxa"/>
            <w:vAlign w:val="center"/>
          </w:tcPr>
          <w:p w14:paraId="1957F776" w14:textId="77777777" w:rsidR="00832DD7" w:rsidRPr="009517E4" w:rsidRDefault="00467719">
            <w:pPr>
              <w:pStyle w:val="NoSpacing"/>
              <w:ind w:right="-307"/>
              <w:rPr>
                <w:rFonts w:asciiTheme="minorHAnsi" w:hAnsiTheme="minorHAnsi" w:cstheme="minorHAnsi"/>
                <w:b/>
              </w:rPr>
            </w:pPr>
            <w:r w:rsidRPr="009517E4">
              <w:rPr>
                <w:rFonts w:asciiTheme="minorHAnsi" w:hAnsiTheme="minorHAnsi" w:cstheme="minorHAnsi"/>
                <w:b/>
              </w:rPr>
              <w:t>Reporting to</w:t>
            </w:r>
          </w:p>
        </w:tc>
        <w:tc>
          <w:tcPr>
            <w:tcW w:w="8647" w:type="dxa"/>
          </w:tcPr>
          <w:p w14:paraId="5EBD2C54" w14:textId="77BABB42" w:rsidR="00832DD7" w:rsidRPr="009517E4" w:rsidRDefault="003F133B">
            <w:pPr>
              <w:rPr>
                <w:rFonts w:eastAsia="Calibri" w:cstheme="minorHAnsi"/>
                <w:b/>
              </w:rPr>
            </w:pPr>
            <w:r w:rsidRPr="009517E4">
              <w:rPr>
                <w:rFonts w:cstheme="minorHAnsi"/>
                <w:b/>
              </w:rPr>
              <w:t>Assistant Headteacher</w:t>
            </w:r>
          </w:p>
        </w:tc>
      </w:tr>
      <w:tr w:rsidR="00832DD7" w:rsidRPr="009517E4" w14:paraId="542FED57" w14:textId="77777777" w:rsidTr="005A7FD2">
        <w:tc>
          <w:tcPr>
            <w:tcW w:w="1843" w:type="dxa"/>
            <w:vAlign w:val="center"/>
          </w:tcPr>
          <w:p w14:paraId="1AA5491A" w14:textId="77777777" w:rsidR="00832DD7" w:rsidRPr="009517E4" w:rsidRDefault="00832DD7">
            <w:pPr>
              <w:pStyle w:val="NoSpacing"/>
              <w:ind w:right="-307"/>
              <w:rPr>
                <w:rFonts w:asciiTheme="minorHAnsi" w:hAnsiTheme="minorHAnsi" w:cstheme="minorHAnsi"/>
                <w:b/>
              </w:rPr>
            </w:pPr>
          </w:p>
        </w:tc>
        <w:tc>
          <w:tcPr>
            <w:tcW w:w="8647" w:type="dxa"/>
          </w:tcPr>
          <w:p w14:paraId="51F236DF" w14:textId="77777777" w:rsidR="00832DD7" w:rsidRPr="009517E4" w:rsidRDefault="00793335" w:rsidP="00DE7933">
            <w:pPr>
              <w:jc w:val="both"/>
              <w:rPr>
                <w:rFonts w:cstheme="minorHAnsi"/>
              </w:rPr>
            </w:pPr>
            <w:r w:rsidRPr="009517E4">
              <w:rPr>
                <w:rFonts w:cstheme="minorHAnsi"/>
              </w:rPr>
              <w:t xml:space="preserve">Supervise whole classes of </w:t>
            </w:r>
            <w:r w:rsidR="00745640" w:rsidRPr="009517E4">
              <w:rPr>
                <w:rFonts w:cstheme="minorHAnsi"/>
              </w:rPr>
              <w:t>students</w:t>
            </w:r>
            <w:r w:rsidRPr="009517E4">
              <w:rPr>
                <w:rFonts w:cstheme="minorHAnsi"/>
              </w:rPr>
              <w:t xml:space="preserve"> and ensure that set work is completed in the absence of the teacher.  Cover is provided for the short-term absence of teaching staff so that an effective and tailored school policy to cover is delivered.  The work will be mainly supervisory where a teacher has set work or where </w:t>
            </w:r>
            <w:r w:rsidR="00745640" w:rsidRPr="009517E4">
              <w:rPr>
                <w:rFonts w:cstheme="minorHAnsi"/>
              </w:rPr>
              <w:t>students</w:t>
            </w:r>
            <w:r w:rsidRPr="009517E4">
              <w:rPr>
                <w:rFonts w:cstheme="minorHAnsi"/>
              </w:rPr>
              <w:t xml:space="preserve"> are able to undertake effective self-directed learning.  When cover is not required, to carry out such functions of a teaching assistant or administrative and clerical functions as are commensurate with the grade of the post, as directed. </w:t>
            </w:r>
            <w:r w:rsidR="00426DD1" w:rsidRPr="009517E4">
              <w:rPr>
                <w:rFonts w:cstheme="minorHAnsi"/>
              </w:rPr>
              <w:t xml:space="preserve"> </w:t>
            </w:r>
          </w:p>
        </w:tc>
      </w:tr>
      <w:tr w:rsidR="00832DD7" w:rsidRPr="009517E4" w14:paraId="41ADC377" w14:textId="77777777" w:rsidTr="00793335">
        <w:trPr>
          <w:trHeight w:val="6138"/>
        </w:trPr>
        <w:tc>
          <w:tcPr>
            <w:tcW w:w="1843" w:type="dxa"/>
            <w:vAlign w:val="center"/>
          </w:tcPr>
          <w:p w14:paraId="4DB104C3" w14:textId="77777777" w:rsidR="00832DD7" w:rsidRPr="009517E4" w:rsidRDefault="00467719">
            <w:pPr>
              <w:pStyle w:val="NoSpacing"/>
              <w:ind w:right="-307"/>
              <w:rPr>
                <w:rFonts w:asciiTheme="minorHAnsi" w:hAnsiTheme="minorHAnsi" w:cstheme="minorHAnsi"/>
                <w:b/>
              </w:rPr>
            </w:pPr>
            <w:r w:rsidRPr="009517E4">
              <w:rPr>
                <w:rFonts w:asciiTheme="minorHAnsi" w:hAnsiTheme="minorHAnsi" w:cstheme="minorHAnsi"/>
                <w:b/>
              </w:rPr>
              <w:t>Key Tasks and Accountabilities</w:t>
            </w:r>
          </w:p>
        </w:tc>
        <w:tc>
          <w:tcPr>
            <w:tcW w:w="8647" w:type="dxa"/>
          </w:tcPr>
          <w:p w14:paraId="1B1084BC" w14:textId="77777777" w:rsidR="00793335" w:rsidRPr="009517E4" w:rsidRDefault="00793335" w:rsidP="00793335">
            <w:pPr>
              <w:pStyle w:val="ListParagraph"/>
              <w:numPr>
                <w:ilvl w:val="0"/>
                <w:numId w:val="29"/>
              </w:numPr>
              <w:spacing w:after="120"/>
              <w:jc w:val="both"/>
              <w:rPr>
                <w:rFonts w:cstheme="minorHAnsi"/>
              </w:rPr>
            </w:pPr>
            <w:r w:rsidRPr="009517E4">
              <w:rPr>
                <w:rFonts w:cstheme="minorHAnsi"/>
              </w:rPr>
              <w:t>To undertake registration and lesson cover for whole classes across a range of subjects.</w:t>
            </w:r>
          </w:p>
          <w:p w14:paraId="63C0D63E" w14:textId="77777777" w:rsidR="00793335" w:rsidRPr="009517E4" w:rsidRDefault="00793335" w:rsidP="00793335">
            <w:pPr>
              <w:pStyle w:val="ListParagraph"/>
              <w:numPr>
                <w:ilvl w:val="0"/>
                <w:numId w:val="29"/>
              </w:numPr>
              <w:spacing w:after="120"/>
              <w:jc w:val="both"/>
              <w:rPr>
                <w:rFonts w:cstheme="minorHAnsi"/>
              </w:rPr>
            </w:pPr>
            <w:r w:rsidRPr="009517E4">
              <w:rPr>
                <w:rFonts w:cstheme="minorHAnsi"/>
              </w:rPr>
              <w:t xml:space="preserve">Supervise </w:t>
            </w:r>
            <w:r w:rsidR="00745640" w:rsidRPr="009517E4">
              <w:rPr>
                <w:rFonts w:cstheme="minorHAnsi"/>
              </w:rPr>
              <w:t>students</w:t>
            </w:r>
            <w:r w:rsidRPr="009517E4">
              <w:rPr>
                <w:rFonts w:cstheme="minorHAnsi"/>
              </w:rPr>
              <w:t xml:space="preserve"> who are undertaking work that has been set so that high quality teaching and learning continues.</w:t>
            </w:r>
          </w:p>
          <w:p w14:paraId="77E80055" w14:textId="77777777" w:rsidR="00793335" w:rsidRPr="009517E4" w:rsidRDefault="00793335" w:rsidP="00793335">
            <w:pPr>
              <w:pStyle w:val="ListParagraph"/>
              <w:numPr>
                <w:ilvl w:val="0"/>
                <w:numId w:val="29"/>
              </w:numPr>
              <w:spacing w:after="120"/>
              <w:jc w:val="both"/>
              <w:rPr>
                <w:rFonts w:cstheme="minorHAnsi"/>
              </w:rPr>
            </w:pPr>
            <w:r w:rsidRPr="009517E4">
              <w:rPr>
                <w:rFonts w:cstheme="minorHAnsi"/>
              </w:rPr>
              <w:t xml:space="preserve">Respond to any questions from </w:t>
            </w:r>
            <w:r w:rsidR="00745640" w:rsidRPr="009517E4">
              <w:rPr>
                <w:rFonts w:cstheme="minorHAnsi"/>
              </w:rPr>
              <w:t>students</w:t>
            </w:r>
            <w:r w:rsidRPr="009517E4">
              <w:rPr>
                <w:rFonts w:cstheme="minorHAnsi"/>
              </w:rPr>
              <w:t xml:space="preserve"> about process and procedures so they can continue with their set work.</w:t>
            </w:r>
          </w:p>
          <w:p w14:paraId="1A61A7BB" w14:textId="77777777" w:rsidR="00793335" w:rsidRPr="009517E4" w:rsidRDefault="00793335" w:rsidP="00793335">
            <w:pPr>
              <w:pStyle w:val="ListParagraph"/>
              <w:numPr>
                <w:ilvl w:val="0"/>
                <w:numId w:val="29"/>
              </w:numPr>
              <w:spacing w:after="120"/>
              <w:jc w:val="both"/>
              <w:rPr>
                <w:rFonts w:cstheme="minorHAnsi"/>
              </w:rPr>
            </w:pPr>
            <w:r w:rsidRPr="009517E4">
              <w:rPr>
                <w:rFonts w:cstheme="minorHAnsi"/>
              </w:rPr>
              <w:t>Deal with any immediate problems or emergencies in accordance with the school’s policies and procedures to ensure that pupil/employee safety is assured.</w:t>
            </w:r>
          </w:p>
          <w:p w14:paraId="2F6C654F" w14:textId="77777777" w:rsidR="00793335" w:rsidRPr="009517E4" w:rsidRDefault="00793335" w:rsidP="00793335">
            <w:pPr>
              <w:pStyle w:val="ListParagraph"/>
              <w:numPr>
                <w:ilvl w:val="0"/>
                <w:numId w:val="29"/>
              </w:numPr>
              <w:spacing w:after="120"/>
              <w:jc w:val="both"/>
              <w:rPr>
                <w:rFonts w:cstheme="minorHAnsi"/>
              </w:rPr>
            </w:pPr>
            <w:r w:rsidRPr="009517E4">
              <w:rPr>
                <w:rFonts w:cstheme="minorHAnsi"/>
              </w:rPr>
              <w:t>Collect any completed work after lessons and ensure it is returned to the relevant member of the teaching staff.</w:t>
            </w:r>
          </w:p>
          <w:p w14:paraId="6C776043" w14:textId="77777777" w:rsidR="00793335" w:rsidRPr="009517E4" w:rsidRDefault="00793335" w:rsidP="00793335">
            <w:pPr>
              <w:pStyle w:val="ListParagraph"/>
              <w:numPr>
                <w:ilvl w:val="0"/>
                <w:numId w:val="29"/>
              </w:numPr>
              <w:spacing w:after="120"/>
              <w:jc w:val="both"/>
              <w:rPr>
                <w:rFonts w:cstheme="minorHAnsi"/>
              </w:rPr>
            </w:pPr>
            <w:r w:rsidRPr="009517E4">
              <w:rPr>
                <w:rFonts w:cstheme="minorHAnsi"/>
              </w:rPr>
              <w:t xml:space="preserve">Manage the behaviour of </w:t>
            </w:r>
            <w:r w:rsidR="00745640" w:rsidRPr="009517E4">
              <w:rPr>
                <w:rFonts w:cstheme="minorHAnsi"/>
              </w:rPr>
              <w:t>students</w:t>
            </w:r>
            <w:r w:rsidRPr="009517E4">
              <w:rPr>
                <w:rFonts w:cstheme="minorHAnsi"/>
              </w:rPr>
              <w:t xml:space="preserve"> whilst they are undertaking their work to ensure a constructive environment.</w:t>
            </w:r>
          </w:p>
          <w:p w14:paraId="3AB4DF01" w14:textId="77777777" w:rsidR="00793335" w:rsidRPr="009517E4" w:rsidRDefault="00793335" w:rsidP="00793335">
            <w:pPr>
              <w:pStyle w:val="ListParagraph"/>
              <w:numPr>
                <w:ilvl w:val="0"/>
                <w:numId w:val="29"/>
              </w:numPr>
              <w:spacing w:after="120"/>
              <w:jc w:val="both"/>
              <w:rPr>
                <w:rFonts w:cstheme="minorHAnsi"/>
              </w:rPr>
            </w:pPr>
            <w:r w:rsidRPr="009517E4">
              <w:rPr>
                <w:rFonts w:cstheme="minorHAnsi"/>
              </w:rPr>
              <w:t xml:space="preserve">Report back, using the school’s agreed referral procedures, on the behaviour of </w:t>
            </w:r>
            <w:r w:rsidR="00745640" w:rsidRPr="009517E4">
              <w:rPr>
                <w:rFonts w:cstheme="minorHAnsi"/>
              </w:rPr>
              <w:t>students</w:t>
            </w:r>
            <w:r w:rsidRPr="009517E4">
              <w:rPr>
                <w:rFonts w:cstheme="minorHAnsi"/>
              </w:rPr>
              <w:t xml:space="preserve"> during class and any issues arising so that the relevant member of staff is fully aware of the situation.</w:t>
            </w:r>
          </w:p>
          <w:p w14:paraId="47DBFC29" w14:textId="77777777" w:rsidR="00793335" w:rsidRPr="009517E4" w:rsidRDefault="00793335" w:rsidP="00793335">
            <w:pPr>
              <w:pStyle w:val="ListParagraph"/>
              <w:numPr>
                <w:ilvl w:val="0"/>
                <w:numId w:val="29"/>
              </w:numPr>
              <w:tabs>
                <w:tab w:val="left" w:pos="284"/>
              </w:tabs>
              <w:spacing w:after="120"/>
              <w:jc w:val="both"/>
              <w:rPr>
                <w:rFonts w:cstheme="minorHAnsi"/>
              </w:rPr>
            </w:pPr>
            <w:r w:rsidRPr="009517E4">
              <w:rPr>
                <w:rFonts w:cstheme="minorHAnsi"/>
              </w:rPr>
              <w:t>To undertake invigilation and/or implementation of Access Arrangements for examinations as and when required.</w:t>
            </w:r>
          </w:p>
          <w:p w14:paraId="5D657FB8" w14:textId="77777777" w:rsidR="00793335" w:rsidRPr="009517E4" w:rsidRDefault="00793335" w:rsidP="00793335">
            <w:pPr>
              <w:pStyle w:val="ListParagraph"/>
              <w:numPr>
                <w:ilvl w:val="0"/>
                <w:numId w:val="29"/>
              </w:numPr>
              <w:tabs>
                <w:tab w:val="left" w:pos="284"/>
              </w:tabs>
              <w:spacing w:after="120"/>
              <w:jc w:val="both"/>
              <w:rPr>
                <w:rFonts w:cstheme="minorHAnsi"/>
              </w:rPr>
            </w:pPr>
            <w:r w:rsidRPr="009517E4">
              <w:rPr>
                <w:rFonts w:eastAsia="SimSun" w:cstheme="minorHAnsi"/>
                <w:color w:val="000000"/>
                <w:lang w:eastAsia="zh-CN"/>
              </w:rPr>
              <w:t>To contribute to creating and sustaining a positive learning environment at Lymm High School.</w:t>
            </w:r>
          </w:p>
          <w:p w14:paraId="19E192FB" w14:textId="77777777" w:rsidR="00793335" w:rsidRPr="009517E4" w:rsidRDefault="00793335" w:rsidP="00793335">
            <w:pPr>
              <w:pStyle w:val="ListParagraph"/>
              <w:numPr>
                <w:ilvl w:val="0"/>
                <w:numId w:val="29"/>
              </w:numPr>
              <w:tabs>
                <w:tab w:val="left" w:pos="284"/>
              </w:tabs>
              <w:spacing w:after="120"/>
              <w:jc w:val="both"/>
              <w:rPr>
                <w:rFonts w:cstheme="minorHAnsi"/>
              </w:rPr>
            </w:pPr>
            <w:r w:rsidRPr="009517E4">
              <w:rPr>
                <w:rFonts w:cstheme="minorHAnsi"/>
              </w:rPr>
              <w:t>To engage in the school’s residential learning programme by occasionally accompanying groups of learners to the school’s outdoor centre on Anglesey or other educational trips.</w:t>
            </w:r>
          </w:p>
          <w:p w14:paraId="7DD0788D" w14:textId="77777777" w:rsidR="00CC6FA3" w:rsidRPr="009517E4" w:rsidRDefault="00793335" w:rsidP="00793335">
            <w:pPr>
              <w:pStyle w:val="ListParagraph"/>
              <w:numPr>
                <w:ilvl w:val="0"/>
                <w:numId w:val="29"/>
              </w:numPr>
              <w:tabs>
                <w:tab w:val="left" w:pos="284"/>
              </w:tabs>
              <w:spacing w:after="120"/>
              <w:jc w:val="both"/>
              <w:rPr>
                <w:rFonts w:cstheme="minorHAnsi"/>
              </w:rPr>
            </w:pPr>
            <w:r w:rsidRPr="009517E4">
              <w:rPr>
                <w:rFonts w:cstheme="minorHAnsi"/>
              </w:rPr>
              <w:t>Any other task as required by the Headteacher.</w:t>
            </w:r>
          </w:p>
        </w:tc>
      </w:tr>
    </w:tbl>
    <w:p w14:paraId="235C4B3D" w14:textId="77777777" w:rsidR="00970023" w:rsidRPr="009517E4" w:rsidRDefault="00970023">
      <w:pPr>
        <w:rPr>
          <w:rFonts w:cstheme="minorHAnsi"/>
        </w:rPr>
      </w:pPr>
    </w:p>
    <w:tbl>
      <w:tblPr>
        <w:tblStyle w:val="TableGrid"/>
        <w:tblW w:w="10490" w:type="dxa"/>
        <w:tblInd w:w="-601" w:type="dxa"/>
        <w:tblLook w:val="04A0" w:firstRow="1" w:lastRow="0" w:firstColumn="1" w:lastColumn="0" w:noHBand="0" w:noVBand="1"/>
      </w:tblPr>
      <w:tblGrid>
        <w:gridCol w:w="10490"/>
      </w:tblGrid>
      <w:tr w:rsidR="00832DD7" w:rsidRPr="009517E4" w14:paraId="0CEDF037" w14:textId="77777777">
        <w:tc>
          <w:tcPr>
            <w:tcW w:w="10490" w:type="dxa"/>
            <w:vAlign w:val="center"/>
          </w:tcPr>
          <w:p w14:paraId="26BF1DFB" w14:textId="77777777" w:rsidR="00832DD7" w:rsidRPr="009517E4" w:rsidRDefault="00467719">
            <w:pPr>
              <w:pStyle w:val="ListParagraph"/>
              <w:ind w:left="0" w:right="34"/>
              <w:jc w:val="both"/>
              <w:rPr>
                <w:rFonts w:cstheme="minorHAnsi"/>
                <w:b/>
              </w:rPr>
            </w:pPr>
            <w:r w:rsidRPr="009517E4">
              <w:rPr>
                <w:rFonts w:cstheme="minorHAnsi"/>
                <w:b/>
              </w:rPr>
              <w:t>All employees have the responsibility to:</w:t>
            </w:r>
          </w:p>
        </w:tc>
      </w:tr>
      <w:tr w:rsidR="00832DD7" w:rsidRPr="009517E4" w14:paraId="519D0C3D" w14:textId="77777777">
        <w:tc>
          <w:tcPr>
            <w:tcW w:w="10490" w:type="dxa"/>
            <w:vAlign w:val="center"/>
            <w:hideMark/>
          </w:tcPr>
          <w:p w14:paraId="1F253324" w14:textId="77777777" w:rsidR="00832DD7" w:rsidRPr="009517E4" w:rsidRDefault="00467719" w:rsidP="00C52713">
            <w:pPr>
              <w:pStyle w:val="NoSpacing"/>
              <w:numPr>
                <w:ilvl w:val="0"/>
                <w:numId w:val="1"/>
              </w:numPr>
              <w:ind w:left="743" w:right="34" w:hanging="426"/>
              <w:jc w:val="both"/>
              <w:rPr>
                <w:rFonts w:asciiTheme="minorHAnsi" w:hAnsiTheme="minorHAnsi" w:cstheme="minorHAnsi"/>
              </w:rPr>
            </w:pPr>
            <w:r w:rsidRPr="009517E4">
              <w:rPr>
                <w:rFonts w:asciiTheme="minorHAnsi" w:hAnsiTheme="minorHAnsi" w:cstheme="minorHAnsi"/>
              </w:rPr>
              <w:br w:type="page"/>
              <w:t>Ensure any documentation</w:t>
            </w:r>
            <w:r w:rsidR="000821D9" w:rsidRPr="009517E4">
              <w:rPr>
                <w:rFonts w:asciiTheme="minorHAnsi" w:hAnsiTheme="minorHAnsi" w:cstheme="minorHAnsi"/>
              </w:rPr>
              <w:t xml:space="preserve"> produced is to a high standard.</w:t>
            </w:r>
          </w:p>
          <w:p w14:paraId="7127B8A7" w14:textId="77777777" w:rsidR="00832DD7" w:rsidRPr="009517E4" w:rsidRDefault="00467719" w:rsidP="00C52713">
            <w:pPr>
              <w:pStyle w:val="ListParagraph"/>
              <w:numPr>
                <w:ilvl w:val="0"/>
                <w:numId w:val="1"/>
              </w:numPr>
              <w:ind w:left="743" w:right="34" w:hanging="426"/>
              <w:jc w:val="both"/>
              <w:rPr>
                <w:rFonts w:cstheme="minorHAnsi"/>
              </w:rPr>
            </w:pPr>
            <w:r w:rsidRPr="009517E4">
              <w:rPr>
                <w:rFonts w:cstheme="minorHAnsi"/>
              </w:rPr>
              <w:t xml:space="preserve">Be aware and comply with policies and </w:t>
            </w:r>
            <w:r w:rsidR="0022356D" w:rsidRPr="009517E4">
              <w:rPr>
                <w:rFonts w:cstheme="minorHAnsi"/>
              </w:rPr>
              <w:t>procedures relating to s</w:t>
            </w:r>
            <w:r w:rsidRPr="009517E4">
              <w:rPr>
                <w:rFonts w:cstheme="minorHAnsi"/>
              </w:rPr>
              <w:t>afeguarding, child protection, health, safety and security, confidentiality and data protection, reporting all concerns to the appropriate person</w:t>
            </w:r>
            <w:r w:rsidR="000821D9" w:rsidRPr="009517E4">
              <w:rPr>
                <w:rFonts w:cstheme="minorHAnsi"/>
              </w:rPr>
              <w:t>.</w:t>
            </w:r>
          </w:p>
          <w:p w14:paraId="1BE3D0F0" w14:textId="77777777" w:rsidR="00832DD7" w:rsidRPr="009517E4" w:rsidRDefault="00467719" w:rsidP="00C52713">
            <w:pPr>
              <w:pStyle w:val="ListParagraph"/>
              <w:numPr>
                <w:ilvl w:val="0"/>
                <w:numId w:val="1"/>
              </w:numPr>
              <w:ind w:left="743" w:right="34" w:hanging="426"/>
              <w:jc w:val="both"/>
              <w:rPr>
                <w:rFonts w:cstheme="minorHAnsi"/>
              </w:rPr>
            </w:pPr>
            <w:r w:rsidRPr="009517E4">
              <w:rPr>
                <w:rFonts w:cstheme="minorHAnsi"/>
              </w:rPr>
              <w:t>Participate in training and other learning activities as required</w:t>
            </w:r>
            <w:r w:rsidR="000821D9" w:rsidRPr="009517E4">
              <w:rPr>
                <w:rFonts w:cstheme="minorHAnsi"/>
              </w:rPr>
              <w:t>.</w:t>
            </w:r>
          </w:p>
          <w:p w14:paraId="0DD33AD1" w14:textId="77777777" w:rsidR="00832DD7" w:rsidRPr="009517E4" w:rsidRDefault="00467719" w:rsidP="00C52713">
            <w:pPr>
              <w:pStyle w:val="ListParagraph"/>
              <w:numPr>
                <w:ilvl w:val="0"/>
                <w:numId w:val="1"/>
              </w:numPr>
              <w:ind w:left="743" w:right="34" w:hanging="426"/>
              <w:jc w:val="both"/>
              <w:rPr>
                <w:rFonts w:cstheme="minorHAnsi"/>
              </w:rPr>
            </w:pPr>
            <w:r w:rsidRPr="009517E4">
              <w:rPr>
                <w:rFonts w:cstheme="minorHAnsi"/>
              </w:rPr>
              <w:t>Provide appropriate guidance and supervision and assist in the training and development of staff as appropriate</w:t>
            </w:r>
            <w:r w:rsidR="000821D9" w:rsidRPr="009517E4">
              <w:rPr>
                <w:rFonts w:cstheme="minorHAnsi"/>
              </w:rPr>
              <w:t>.</w:t>
            </w:r>
          </w:p>
          <w:p w14:paraId="7B841D2B" w14:textId="77777777" w:rsidR="00832DD7" w:rsidRPr="009517E4" w:rsidRDefault="00467719" w:rsidP="00C52713">
            <w:pPr>
              <w:pStyle w:val="ListParagraph"/>
              <w:numPr>
                <w:ilvl w:val="0"/>
                <w:numId w:val="1"/>
              </w:numPr>
              <w:ind w:left="743" w:right="34" w:hanging="426"/>
              <w:jc w:val="both"/>
              <w:rPr>
                <w:rFonts w:cstheme="minorHAnsi"/>
              </w:rPr>
            </w:pPr>
            <w:r w:rsidRPr="009517E4">
              <w:rPr>
                <w:rFonts w:cstheme="minorHAnsi"/>
              </w:rPr>
              <w:t>To promote the are</w:t>
            </w:r>
            <w:r w:rsidR="0022356D" w:rsidRPr="009517E4">
              <w:rPr>
                <w:rFonts w:cstheme="minorHAnsi"/>
              </w:rPr>
              <w:t>a of responsibility within the a</w:t>
            </w:r>
            <w:r w:rsidRPr="009517E4">
              <w:rPr>
                <w:rFonts w:cstheme="minorHAnsi"/>
              </w:rPr>
              <w:t>cademy and beyond</w:t>
            </w:r>
            <w:r w:rsidR="000821D9" w:rsidRPr="009517E4">
              <w:rPr>
                <w:rFonts w:cstheme="minorHAnsi"/>
              </w:rPr>
              <w:t>.</w:t>
            </w:r>
          </w:p>
          <w:p w14:paraId="165FF222" w14:textId="77777777" w:rsidR="00832DD7" w:rsidRPr="009517E4" w:rsidRDefault="0022356D" w:rsidP="00C52713">
            <w:pPr>
              <w:pStyle w:val="ListParagraph"/>
              <w:numPr>
                <w:ilvl w:val="0"/>
                <w:numId w:val="1"/>
              </w:numPr>
              <w:ind w:left="743" w:right="34" w:hanging="426"/>
              <w:jc w:val="both"/>
              <w:rPr>
                <w:rFonts w:cstheme="minorHAnsi"/>
              </w:rPr>
            </w:pPr>
            <w:r w:rsidRPr="009517E4">
              <w:rPr>
                <w:rFonts w:cstheme="minorHAnsi"/>
              </w:rPr>
              <w:t>To represent the a</w:t>
            </w:r>
            <w:r w:rsidR="00467719" w:rsidRPr="009517E4">
              <w:rPr>
                <w:rFonts w:cstheme="minorHAnsi"/>
              </w:rPr>
              <w:t>cademy at events as appropriate</w:t>
            </w:r>
            <w:r w:rsidR="000821D9" w:rsidRPr="009517E4">
              <w:rPr>
                <w:rFonts w:cstheme="minorHAnsi"/>
              </w:rPr>
              <w:t>.</w:t>
            </w:r>
          </w:p>
          <w:p w14:paraId="79D8D166" w14:textId="77777777" w:rsidR="00832DD7" w:rsidRPr="009517E4" w:rsidRDefault="0022356D" w:rsidP="00C52713">
            <w:pPr>
              <w:pStyle w:val="ListParagraph"/>
              <w:numPr>
                <w:ilvl w:val="0"/>
                <w:numId w:val="1"/>
              </w:numPr>
              <w:ind w:left="743" w:right="34" w:hanging="426"/>
              <w:jc w:val="both"/>
              <w:rPr>
                <w:rFonts w:cstheme="minorHAnsi"/>
              </w:rPr>
            </w:pPr>
            <w:r w:rsidRPr="009517E4">
              <w:rPr>
                <w:rFonts w:cstheme="minorHAnsi"/>
              </w:rPr>
              <w:t>To support and promote the a</w:t>
            </w:r>
            <w:r w:rsidR="00467719" w:rsidRPr="009517E4">
              <w:rPr>
                <w:rFonts w:cstheme="minorHAnsi"/>
              </w:rPr>
              <w:t>cademy ethos</w:t>
            </w:r>
            <w:r w:rsidR="000821D9" w:rsidRPr="009517E4">
              <w:rPr>
                <w:rFonts w:cstheme="minorHAnsi"/>
              </w:rPr>
              <w:t>.</w:t>
            </w:r>
          </w:p>
          <w:p w14:paraId="0DE62819" w14:textId="77777777" w:rsidR="00832DD7" w:rsidRPr="009517E4" w:rsidRDefault="00467719" w:rsidP="00C52713">
            <w:pPr>
              <w:pStyle w:val="ListParagraph"/>
              <w:numPr>
                <w:ilvl w:val="0"/>
                <w:numId w:val="1"/>
              </w:numPr>
              <w:ind w:left="743" w:right="34" w:hanging="426"/>
              <w:jc w:val="both"/>
              <w:rPr>
                <w:rFonts w:cstheme="minorHAnsi"/>
              </w:rPr>
            </w:pPr>
            <w:r w:rsidRPr="009517E4">
              <w:rPr>
                <w:rFonts w:cstheme="minorHAnsi"/>
              </w:rPr>
              <w:t>To undertake any other duties and responsibilities as required that are covered by the general scope of the post.</w:t>
            </w:r>
          </w:p>
        </w:tc>
      </w:tr>
    </w:tbl>
    <w:p w14:paraId="10EB731A" w14:textId="77777777" w:rsidR="000821D9" w:rsidRPr="009517E4" w:rsidRDefault="000821D9">
      <w:pPr>
        <w:jc w:val="both"/>
        <w:rPr>
          <w:rFonts w:cstheme="minorHAnsi"/>
          <w:b/>
          <w:u w:val="single"/>
        </w:rPr>
      </w:pPr>
    </w:p>
    <w:p w14:paraId="33AB7859" w14:textId="77777777" w:rsidR="00832DD7" w:rsidRPr="009517E4" w:rsidRDefault="00467719" w:rsidP="00970023">
      <w:pPr>
        <w:spacing w:line="240" w:lineRule="auto"/>
        <w:jc w:val="both"/>
        <w:rPr>
          <w:rFonts w:cstheme="minorHAnsi"/>
          <w:b/>
          <w:u w:val="single"/>
        </w:rPr>
      </w:pPr>
      <w:r w:rsidRPr="009517E4">
        <w:rPr>
          <w:rFonts w:cstheme="minorHAnsi"/>
          <w:b/>
          <w:u w:val="single"/>
        </w:rPr>
        <w:t>REVIEW ARRANGEMENTS</w:t>
      </w:r>
    </w:p>
    <w:p w14:paraId="5434C83F" w14:textId="77777777" w:rsidR="00832DD7" w:rsidRPr="009517E4" w:rsidRDefault="0022356D" w:rsidP="00970023">
      <w:pPr>
        <w:spacing w:line="240" w:lineRule="auto"/>
        <w:jc w:val="both"/>
        <w:rPr>
          <w:rFonts w:cstheme="minorHAnsi"/>
        </w:rPr>
      </w:pPr>
      <w:r w:rsidRPr="009517E4">
        <w:rPr>
          <w:rFonts w:cstheme="minorHAnsi"/>
        </w:rPr>
        <w:lastRenderedPageBreak/>
        <w:t>The details contained in this job d</w:t>
      </w:r>
      <w:r w:rsidR="00467719" w:rsidRPr="009517E4">
        <w:rPr>
          <w:rFonts w:cstheme="minorHAnsi"/>
        </w:rPr>
        <w:t>escription reflect the content of the job at the date it was prepared.  However, it is inevitable that over time, the nature of the jobs may change.  Existing duties may no longer be required and other duties may be gained without changing the general nature of the post or the level of responsibilit</w:t>
      </w:r>
      <w:r w:rsidR="0014353E" w:rsidRPr="009517E4">
        <w:rPr>
          <w:rFonts w:cstheme="minorHAnsi"/>
        </w:rPr>
        <w:t xml:space="preserve">y entailed.  Consequently, the </w:t>
      </w:r>
      <w:r w:rsidR="00C52713" w:rsidRPr="009517E4">
        <w:rPr>
          <w:rFonts w:cstheme="minorHAnsi"/>
        </w:rPr>
        <w:t xml:space="preserve">Headteacher </w:t>
      </w:r>
      <w:r w:rsidRPr="009517E4">
        <w:rPr>
          <w:rFonts w:cstheme="minorHAnsi"/>
        </w:rPr>
        <w:t>will expect to revise this job d</w:t>
      </w:r>
      <w:r w:rsidR="00467719" w:rsidRPr="009517E4">
        <w:rPr>
          <w:rFonts w:cstheme="minorHAnsi"/>
        </w:rPr>
        <w:t>escription from time to time and will consult with the post holder at the appropriate time.</w:t>
      </w:r>
    </w:p>
    <w:p w14:paraId="07F2F188" w14:textId="77777777" w:rsidR="00832DD7" w:rsidRPr="009517E4" w:rsidRDefault="00832DD7">
      <w:pPr>
        <w:ind w:right="88"/>
        <w:rPr>
          <w:rFonts w:cstheme="minorHAnsi"/>
        </w:rPr>
        <w:sectPr w:rsidR="00832DD7" w:rsidRPr="009517E4" w:rsidSect="000821D9">
          <w:headerReference w:type="default" r:id="rId12"/>
          <w:footerReference w:type="even" r:id="rId13"/>
          <w:headerReference w:type="first" r:id="rId14"/>
          <w:footerReference w:type="first" r:id="rId15"/>
          <w:pgSz w:w="11906" w:h="16838" w:code="9"/>
          <w:pgMar w:top="802" w:right="1276" w:bottom="709" w:left="1418" w:header="425" w:footer="884" w:gutter="0"/>
          <w:cols w:space="708"/>
          <w:titlePg/>
          <w:docGrid w:linePitch="360"/>
        </w:sectPr>
      </w:pPr>
    </w:p>
    <w:p w14:paraId="0E289D51" w14:textId="77777777" w:rsidR="00832DD7" w:rsidRPr="009517E4" w:rsidRDefault="00467719" w:rsidP="00813E97">
      <w:pPr>
        <w:ind w:right="88"/>
        <w:jc w:val="center"/>
        <w:rPr>
          <w:rFonts w:cstheme="minorHAnsi"/>
          <w:b/>
          <w:color w:val="000000"/>
          <w:u w:val="single"/>
        </w:rPr>
      </w:pPr>
      <w:r w:rsidRPr="009517E4">
        <w:rPr>
          <w:rFonts w:cstheme="minorHAnsi"/>
          <w:b/>
          <w:noProof/>
          <w:color w:val="000000"/>
          <w:u w:val="single"/>
          <w:lang w:eastAsia="en-GB"/>
        </w:rPr>
        <w:lastRenderedPageBreak/>
        <mc:AlternateContent>
          <mc:Choice Requires="wps">
            <w:drawing>
              <wp:anchor distT="0" distB="0" distL="114300" distR="114300" simplePos="0" relativeHeight="251658240" behindDoc="0" locked="0" layoutInCell="1" allowOverlap="1" wp14:anchorId="7261F0D9" wp14:editId="326196D7">
                <wp:simplePos x="0" y="0"/>
                <wp:positionH relativeFrom="column">
                  <wp:posOffset>7733665</wp:posOffset>
                </wp:positionH>
                <wp:positionV relativeFrom="paragraph">
                  <wp:posOffset>-598170</wp:posOffset>
                </wp:positionV>
                <wp:extent cx="1026160" cy="1414145"/>
                <wp:effectExtent l="1905"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141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0D38" w14:textId="77777777" w:rsidR="00492852" w:rsidRDefault="00492852"/>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261F0D9" id="_x0000_t202" coordsize="21600,21600" o:spt="202" path="m,l,21600r21600,l21600,xe">
                <v:stroke joinstyle="miter"/>
                <v:path gradientshapeok="t" o:connecttype="rect"/>
              </v:shapetype>
              <v:shape id="Text Box 1" o:spid="_x0000_s1026" type="#_x0000_t202" style="position:absolute;left:0;text-align:left;margin-left:608.95pt;margin-top:-47.1pt;width:80.8pt;height:111.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" filled="f" stroked="f">
                <v:textbox style="mso-fit-shape-to-text:t">
                  <w:txbxContent>
                    <w:p w14:paraId="189C0D38" w14:textId="77777777" w:rsidR="00492852" w:rsidRDefault="00492852"/>
                  </w:txbxContent>
                </v:textbox>
              </v:shape>
            </w:pict>
          </mc:Fallback>
        </mc:AlternateContent>
      </w:r>
      <w:r w:rsidRPr="009517E4">
        <w:rPr>
          <w:rFonts w:cstheme="minorHAnsi"/>
          <w:b/>
          <w:color w:val="000000"/>
          <w:u w:val="single"/>
        </w:rPr>
        <w:t>PERSON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2909"/>
      </w:tblGrid>
      <w:tr w:rsidR="002A147B" w:rsidRPr="009517E4" w14:paraId="1787D8A6" w14:textId="77777777">
        <w:trPr>
          <w:jc w:val="center"/>
        </w:trPr>
        <w:tc>
          <w:tcPr>
            <w:tcW w:w="4168" w:type="dxa"/>
            <w:shd w:val="clear" w:color="auto" w:fill="D9D9D9"/>
          </w:tcPr>
          <w:p w14:paraId="4727D4AA" w14:textId="77777777" w:rsidR="002A147B" w:rsidRPr="009517E4" w:rsidRDefault="002A147B">
            <w:pPr>
              <w:spacing w:before="120" w:after="120"/>
              <w:jc w:val="center"/>
              <w:rPr>
                <w:rFonts w:cstheme="minorHAnsi"/>
                <w:b/>
              </w:rPr>
            </w:pPr>
            <w:r w:rsidRPr="009517E4">
              <w:rPr>
                <w:rFonts w:cstheme="minorHAnsi"/>
                <w:b/>
              </w:rPr>
              <w:t>JOB TITLE</w:t>
            </w:r>
          </w:p>
        </w:tc>
        <w:tc>
          <w:tcPr>
            <w:tcW w:w="2909" w:type="dxa"/>
            <w:shd w:val="clear" w:color="auto" w:fill="D9D9D9"/>
          </w:tcPr>
          <w:p w14:paraId="5E1645FD" w14:textId="77777777" w:rsidR="002A147B" w:rsidRPr="009517E4" w:rsidRDefault="002A147B">
            <w:pPr>
              <w:spacing w:before="120" w:after="120"/>
              <w:jc w:val="center"/>
              <w:rPr>
                <w:rFonts w:cstheme="minorHAnsi"/>
                <w:b/>
              </w:rPr>
            </w:pPr>
            <w:r w:rsidRPr="009517E4">
              <w:rPr>
                <w:rFonts w:cstheme="minorHAnsi"/>
                <w:b/>
              </w:rPr>
              <w:t>GRADE</w:t>
            </w:r>
          </w:p>
        </w:tc>
      </w:tr>
      <w:tr w:rsidR="002A147B" w:rsidRPr="009517E4" w14:paraId="6FCAADE4" w14:textId="77777777">
        <w:trPr>
          <w:jc w:val="center"/>
        </w:trPr>
        <w:tc>
          <w:tcPr>
            <w:tcW w:w="4168" w:type="dxa"/>
          </w:tcPr>
          <w:p w14:paraId="518F14B2" w14:textId="77777777" w:rsidR="002A147B" w:rsidRPr="009517E4" w:rsidRDefault="00970023">
            <w:pPr>
              <w:spacing w:before="120" w:after="120"/>
              <w:jc w:val="center"/>
              <w:rPr>
                <w:rFonts w:cstheme="minorHAnsi"/>
                <w:b/>
              </w:rPr>
            </w:pPr>
            <w:r w:rsidRPr="009517E4">
              <w:rPr>
                <w:rFonts w:cstheme="minorHAnsi"/>
                <w:b/>
              </w:rPr>
              <w:t>Cover Supervisor</w:t>
            </w:r>
          </w:p>
        </w:tc>
        <w:tc>
          <w:tcPr>
            <w:tcW w:w="2909" w:type="dxa"/>
          </w:tcPr>
          <w:p w14:paraId="7919D9EF" w14:textId="77777777" w:rsidR="002A147B" w:rsidRPr="009517E4" w:rsidRDefault="00970023">
            <w:pPr>
              <w:spacing w:before="120" w:after="120"/>
              <w:jc w:val="center"/>
              <w:rPr>
                <w:rFonts w:cstheme="minorHAnsi"/>
                <w:b/>
              </w:rPr>
            </w:pPr>
            <w:r w:rsidRPr="009517E4">
              <w:rPr>
                <w:rFonts w:cstheme="minorHAnsi"/>
                <w:b/>
              </w:rPr>
              <w:t>NJC 6</w:t>
            </w:r>
          </w:p>
        </w:tc>
      </w:tr>
    </w:tbl>
    <w:p w14:paraId="4D7DFEA3" w14:textId="77777777" w:rsidR="00832DD7" w:rsidRPr="009517E4" w:rsidRDefault="00832DD7">
      <w:pPr>
        <w:rPr>
          <w:rFonts w:cstheme="minorHAnsi"/>
          <w:b/>
          <w:i/>
        </w:rPr>
      </w:pPr>
    </w:p>
    <w:p w14:paraId="759E81F6" w14:textId="77777777" w:rsidR="00832DD7" w:rsidRPr="009517E4" w:rsidRDefault="00467719">
      <w:pPr>
        <w:rPr>
          <w:rFonts w:cstheme="minorHAnsi"/>
          <w:b/>
          <w:i/>
        </w:rPr>
      </w:pPr>
      <w:r w:rsidRPr="009517E4">
        <w:rPr>
          <w:rFonts w:cstheme="minorHAnsi"/>
          <w:b/>
          <w:i/>
        </w:rPr>
        <w:t>NOTE TO APPLICANTS:</w:t>
      </w:r>
      <w:r w:rsidRPr="009517E4">
        <w:rPr>
          <w:rFonts w:cstheme="minorHAnsi"/>
          <w:b/>
          <w:i/>
        </w:rPr>
        <w:tab/>
        <w:t>Whilst all points on the specification are important, those marked ‘E’ are the key requirements.  You should pay particular attention to these points and provide evidence of meeting them.  Failure to do so may mean that you will not be invited to interview.</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0206"/>
        <w:gridCol w:w="2126"/>
      </w:tblGrid>
      <w:tr w:rsidR="00832DD7" w:rsidRPr="009517E4" w14:paraId="71D66A4C" w14:textId="77777777" w:rsidTr="006A26D9">
        <w:trPr>
          <w:trHeight w:val="758"/>
        </w:trPr>
        <w:tc>
          <w:tcPr>
            <w:tcW w:w="2660" w:type="dxa"/>
            <w:shd w:val="clear" w:color="auto" w:fill="D9D9D9"/>
          </w:tcPr>
          <w:p w14:paraId="5CECB6E6" w14:textId="77777777" w:rsidR="00832DD7" w:rsidRPr="009517E4" w:rsidRDefault="00467719">
            <w:pPr>
              <w:jc w:val="center"/>
              <w:rPr>
                <w:rFonts w:cstheme="minorHAnsi"/>
                <w:b/>
              </w:rPr>
            </w:pPr>
            <w:r w:rsidRPr="009517E4">
              <w:rPr>
                <w:rFonts w:cstheme="minorHAnsi"/>
                <w:b/>
              </w:rPr>
              <w:t>CRITERIA</w:t>
            </w:r>
          </w:p>
        </w:tc>
        <w:tc>
          <w:tcPr>
            <w:tcW w:w="10206" w:type="dxa"/>
            <w:shd w:val="clear" w:color="auto" w:fill="D9D9D9"/>
          </w:tcPr>
          <w:p w14:paraId="00316B34" w14:textId="77777777" w:rsidR="00832DD7" w:rsidRPr="009517E4" w:rsidRDefault="00467719">
            <w:pPr>
              <w:jc w:val="center"/>
              <w:rPr>
                <w:rFonts w:cstheme="minorHAnsi"/>
                <w:b/>
              </w:rPr>
            </w:pPr>
            <w:r w:rsidRPr="009517E4">
              <w:rPr>
                <w:rFonts w:cstheme="minorHAnsi"/>
                <w:b/>
              </w:rPr>
              <w:t>NECESSARY REQUIREMENTS</w:t>
            </w:r>
          </w:p>
        </w:tc>
        <w:tc>
          <w:tcPr>
            <w:tcW w:w="2126" w:type="dxa"/>
            <w:shd w:val="clear" w:color="auto" w:fill="D9D9D9"/>
          </w:tcPr>
          <w:p w14:paraId="02EA4E9C" w14:textId="77777777" w:rsidR="00832DD7" w:rsidRPr="009517E4" w:rsidRDefault="00467719" w:rsidP="00DE20FA">
            <w:pPr>
              <w:jc w:val="center"/>
              <w:rPr>
                <w:rFonts w:cstheme="minorHAnsi"/>
                <w:b/>
              </w:rPr>
            </w:pPr>
            <w:r w:rsidRPr="009517E4">
              <w:rPr>
                <w:rFonts w:cstheme="minorHAnsi"/>
                <w:b/>
              </w:rPr>
              <w:t>APPLICATION</w:t>
            </w:r>
            <w:r w:rsidR="00DE20FA" w:rsidRPr="009517E4">
              <w:rPr>
                <w:rFonts w:cstheme="minorHAnsi"/>
                <w:b/>
              </w:rPr>
              <w:t xml:space="preserve">/ </w:t>
            </w:r>
            <w:r w:rsidRPr="009517E4">
              <w:rPr>
                <w:rFonts w:cstheme="minorHAnsi"/>
                <w:b/>
              </w:rPr>
              <w:t>INTERVIEW</w:t>
            </w:r>
          </w:p>
        </w:tc>
      </w:tr>
      <w:tr w:rsidR="00832DD7" w:rsidRPr="009517E4" w14:paraId="42E27DA1" w14:textId="77777777" w:rsidTr="006A26D9">
        <w:trPr>
          <w:trHeight w:val="1297"/>
        </w:trPr>
        <w:tc>
          <w:tcPr>
            <w:tcW w:w="2660" w:type="dxa"/>
          </w:tcPr>
          <w:p w14:paraId="49B8D398" w14:textId="77777777" w:rsidR="00832DD7" w:rsidRPr="009517E4" w:rsidRDefault="002A147B">
            <w:pPr>
              <w:rPr>
                <w:rFonts w:cstheme="minorHAnsi"/>
              </w:rPr>
            </w:pPr>
            <w:r w:rsidRPr="009517E4">
              <w:rPr>
                <w:rFonts w:cstheme="minorHAnsi"/>
              </w:rPr>
              <w:t xml:space="preserve">QUALIFICATIONS AND </w:t>
            </w:r>
            <w:r w:rsidR="00467719" w:rsidRPr="009517E4">
              <w:rPr>
                <w:rFonts w:cstheme="minorHAnsi"/>
              </w:rPr>
              <w:t>EXPERIENCE</w:t>
            </w:r>
          </w:p>
          <w:p w14:paraId="529A3AB8" w14:textId="77777777" w:rsidR="00832DD7" w:rsidRPr="009517E4" w:rsidRDefault="00832DD7">
            <w:pPr>
              <w:rPr>
                <w:rFonts w:cstheme="minorHAnsi"/>
              </w:rPr>
            </w:pPr>
          </w:p>
        </w:tc>
        <w:tc>
          <w:tcPr>
            <w:tcW w:w="10206" w:type="dxa"/>
          </w:tcPr>
          <w:p w14:paraId="01CB9025" w14:textId="77777777" w:rsidR="00970023" w:rsidRPr="009517E4" w:rsidRDefault="00970023" w:rsidP="00970023">
            <w:pPr>
              <w:numPr>
                <w:ilvl w:val="0"/>
                <w:numId w:val="2"/>
              </w:numPr>
              <w:spacing w:after="0" w:line="240" w:lineRule="auto"/>
              <w:ind w:left="318" w:hanging="284"/>
              <w:rPr>
                <w:rFonts w:cstheme="minorHAnsi"/>
              </w:rPr>
            </w:pPr>
            <w:r w:rsidRPr="009517E4">
              <w:rPr>
                <w:rFonts w:cstheme="minorHAnsi"/>
              </w:rPr>
              <w:t>GCSE Mathematics and English Language A*-C or equivalent</w:t>
            </w:r>
          </w:p>
          <w:p w14:paraId="7965931C" w14:textId="77777777" w:rsidR="00E16038" w:rsidRPr="009517E4" w:rsidRDefault="00970023" w:rsidP="00E16038">
            <w:pPr>
              <w:numPr>
                <w:ilvl w:val="0"/>
                <w:numId w:val="2"/>
              </w:numPr>
              <w:spacing w:after="0" w:line="240" w:lineRule="auto"/>
              <w:ind w:left="318" w:hanging="284"/>
              <w:rPr>
                <w:rFonts w:cstheme="minorHAnsi"/>
              </w:rPr>
            </w:pPr>
            <w:r w:rsidRPr="009517E4">
              <w:rPr>
                <w:rFonts w:cstheme="minorHAnsi"/>
              </w:rPr>
              <w:t>Higher Level Teaching Assistant Status or Good honours degree</w:t>
            </w:r>
          </w:p>
          <w:p w14:paraId="48C997CE" w14:textId="77777777" w:rsidR="00970023" w:rsidRPr="009517E4" w:rsidRDefault="00970023" w:rsidP="00E16038">
            <w:pPr>
              <w:numPr>
                <w:ilvl w:val="0"/>
                <w:numId w:val="2"/>
              </w:numPr>
              <w:spacing w:after="0" w:line="240" w:lineRule="auto"/>
              <w:ind w:left="318" w:hanging="284"/>
              <w:rPr>
                <w:rFonts w:cstheme="minorHAnsi"/>
              </w:rPr>
            </w:pPr>
            <w:r w:rsidRPr="009517E4">
              <w:rPr>
                <w:rFonts w:cstheme="minorHAnsi"/>
              </w:rPr>
              <w:t>Range of SEN qualifications and courses</w:t>
            </w:r>
          </w:p>
          <w:p w14:paraId="78D18356" w14:textId="77777777" w:rsidR="00970023" w:rsidRPr="009517E4" w:rsidRDefault="00970023" w:rsidP="00E16038">
            <w:pPr>
              <w:numPr>
                <w:ilvl w:val="0"/>
                <w:numId w:val="2"/>
              </w:numPr>
              <w:spacing w:after="0" w:line="240" w:lineRule="auto"/>
              <w:ind w:left="318" w:hanging="284"/>
              <w:rPr>
                <w:rFonts w:cstheme="minorHAnsi"/>
              </w:rPr>
            </w:pPr>
            <w:r w:rsidRPr="009517E4">
              <w:rPr>
                <w:rFonts w:cstheme="minorHAnsi"/>
              </w:rPr>
              <w:t>Extensive experience of working with children</w:t>
            </w:r>
          </w:p>
          <w:p w14:paraId="18A881B7" w14:textId="77777777" w:rsidR="00970023" w:rsidRPr="009517E4" w:rsidRDefault="00970023" w:rsidP="00E16038">
            <w:pPr>
              <w:numPr>
                <w:ilvl w:val="0"/>
                <w:numId w:val="2"/>
              </w:numPr>
              <w:spacing w:after="0" w:line="240" w:lineRule="auto"/>
              <w:ind w:left="318" w:hanging="284"/>
              <w:rPr>
                <w:rFonts w:cstheme="minorHAnsi"/>
              </w:rPr>
            </w:pPr>
            <w:r w:rsidRPr="009517E4">
              <w:rPr>
                <w:rFonts w:cstheme="minorHAnsi"/>
              </w:rPr>
              <w:t xml:space="preserve">Extensive experience in supporting and delivering programmes of intervention for </w:t>
            </w:r>
            <w:r w:rsidR="00745640" w:rsidRPr="009517E4">
              <w:rPr>
                <w:rFonts w:cstheme="minorHAnsi"/>
              </w:rPr>
              <w:t>students</w:t>
            </w:r>
            <w:r w:rsidRPr="009517E4">
              <w:rPr>
                <w:rFonts w:cstheme="minorHAnsi"/>
              </w:rPr>
              <w:t xml:space="preserve"> with behaviour or social communication </w:t>
            </w:r>
            <w:r w:rsidR="00444726" w:rsidRPr="009517E4">
              <w:rPr>
                <w:rFonts w:cstheme="minorHAnsi"/>
              </w:rPr>
              <w:t>difficulties</w:t>
            </w:r>
          </w:p>
          <w:p w14:paraId="13850C8B" w14:textId="77777777" w:rsidR="00444726" w:rsidRPr="009517E4" w:rsidRDefault="00444726" w:rsidP="00E16038">
            <w:pPr>
              <w:numPr>
                <w:ilvl w:val="0"/>
                <w:numId w:val="2"/>
              </w:numPr>
              <w:spacing w:after="0" w:line="240" w:lineRule="auto"/>
              <w:ind w:left="318" w:hanging="284"/>
              <w:rPr>
                <w:rFonts w:cstheme="minorHAnsi"/>
              </w:rPr>
            </w:pPr>
            <w:r w:rsidRPr="009517E4">
              <w:rPr>
                <w:rFonts w:cstheme="minorHAnsi"/>
              </w:rPr>
              <w:t>Experience of working within a large school environment</w:t>
            </w:r>
          </w:p>
          <w:p w14:paraId="723EF9C6" w14:textId="77777777" w:rsidR="00444726" w:rsidRPr="009517E4" w:rsidRDefault="00444726" w:rsidP="00E16038">
            <w:pPr>
              <w:numPr>
                <w:ilvl w:val="0"/>
                <w:numId w:val="2"/>
              </w:numPr>
              <w:spacing w:after="0" w:line="240" w:lineRule="auto"/>
              <w:ind w:left="318" w:hanging="284"/>
              <w:rPr>
                <w:rFonts w:cstheme="minorHAnsi"/>
              </w:rPr>
            </w:pPr>
            <w:r w:rsidRPr="009517E4">
              <w:rPr>
                <w:rFonts w:cstheme="minorHAnsi"/>
              </w:rPr>
              <w:t>Experience in implementing and delivering a range of intervention programmes on an individual, small group and class level</w:t>
            </w:r>
          </w:p>
          <w:p w14:paraId="7501137E" w14:textId="77777777" w:rsidR="00444726" w:rsidRPr="009517E4" w:rsidRDefault="00444726" w:rsidP="00E16038">
            <w:pPr>
              <w:numPr>
                <w:ilvl w:val="0"/>
                <w:numId w:val="2"/>
              </w:numPr>
              <w:spacing w:after="0" w:line="240" w:lineRule="auto"/>
              <w:ind w:left="318" w:hanging="284"/>
              <w:rPr>
                <w:rFonts w:cstheme="minorHAnsi"/>
              </w:rPr>
            </w:pPr>
            <w:r w:rsidRPr="009517E4">
              <w:rPr>
                <w:rFonts w:cstheme="minorHAnsi"/>
              </w:rPr>
              <w:t>Experience of ICT</w:t>
            </w:r>
          </w:p>
        </w:tc>
        <w:tc>
          <w:tcPr>
            <w:tcW w:w="2126" w:type="dxa"/>
          </w:tcPr>
          <w:p w14:paraId="4555BEA3" w14:textId="77777777" w:rsidR="00DA0991" w:rsidRPr="009517E4" w:rsidRDefault="00E43A82" w:rsidP="00813E97">
            <w:pPr>
              <w:spacing w:after="0" w:line="240" w:lineRule="auto"/>
              <w:rPr>
                <w:rFonts w:cstheme="minorHAnsi"/>
              </w:rPr>
            </w:pPr>
            <w:r w:rsidRPr="009517E4">
              <w:rPr>
                <w:rFonts w:cstheme="minorHAnsi"/>
              </w:rPr>
              <w:t>E</w:t>
            </w:r>
          </w:p>
          <w:p w14:paraId="057F426B" w14:textId="77777777" w:rsidR="00E43A82" w:rsidRPr="009517E4" w:rsidRDefault="00E43A82" w:rsidP="00813E97">
            <w:pPr>
              <w:spacing w:after="0" w:line="240" w:lineRule="auto"/>
              <w:rPr>
                <w:rFonts w:cstheme="minorHAnsi"/>
              </w:rPr>
            </w:pPr>
            <w:r w:rsidRPr="009517E4">
              <w:rPr>
                <w:rFonts w:cstheme="minorHAnsi"/>
              </w:rPr>
              <w:t>E</w:t>
            </w:r>
          </w:p>
          <w:p w14:paraId="7E23B61E" w14:textId="77777777" w:rsidR="00E43A82" w:rsidRPr="009517E4" w:rsidRDefault="00970023" w:rsidP="00813E97">
            <w:pPr>
              <w:spacing w:after="0" w:line="240" w:lineRule="auto"/>
              <w:rPr>
                <w:rFonts w:cstheme="minorHAnsi"/>
              </w:rPr>
            </w:pPr>
            <w:r w:rsidRPr="009517E4">
              <w:rPr>
                <w:rFonts w:cstheme="minorHAnsi"/>
              </w:rPr>
              <w:t>D</w:t>
            </w:r>
          </w:p>
          <w:p w14:paraId="3B0EA664" w14:textId="77777777" w:rsidR="00E43A82" w:rsidRPr="009517E4" w:rsidRDefault="00970023" w:rsidP="00813E97">
            <w:pPr>
              <w:spacing w:after="0" w:line="240" w:lineRule="auto"/>
              <w:rPr>
                <w:rFonts w:cstheme="minorHAnsi"/>
              </w:rPr>
            </w:pPr>
            <w:r w:rsidRPr="009517E4">
              <w:rPr>
                <w:rFonts w:cstheme="minorHAnsi"/>
              </w:rPr>
              <w:t>E</w:t>
            </w:r>
          </w:p>
          <w:p w14:paraId="3C123028" w14:textId="77777777" w:rsidR="00E43A82" w:rsidRPr="009517E4" w:rsidRDefault="00E43A82" w:rsidP="00813E97">
            <w:pPr>
              <w:spacing w:after="0" w:line="240" w:lineRule="auto"/>
              <w:rPr>
                <w:rFonts w:cstheme="minorHAnsi"/>
              </w:rPr>
            </w:pPr>
          </w:p>
          <w:p w14:paraId="20CE429A" w14:textId="77777777" w:rsidR="00444726" w:rsidRPr="009517E4" w:rsidRDefault="00444726" w:rsidP="00813E97">
            <w:pPr>
              <w:spacing w:after="0" w:line="240" w:lineRule="auto"/>
              <w:rPr>
                <w:rFonts w:cstheme="minorHAnsi"/>
              </w:rPr>
            </w:pPr>
            <w:r w:rsidRPr="009517E4">
              <w:rPr>
                <w:rFonts w:cstheme="minorHAnsi"/>
              </w:rPr>
              <w:t>E</w:t>
            </w:r>
          </w:p>
          <w:p w14:paraId="23DDE025" w14:textId="77777777" w:rsidR="00444726" w:rsidRPr="009517E4" w:rsidRDefault="00444726" w:rsidP="00813E97">
            <w:pPr>
              <w:spacing w:after="0" w:line="240" w:lineRule="auto"/>
              <w:rPr>
                <w:rFonts w:cstheme="minorHAnsi"/>
              </w:rPr>
            </w:pPr>
            <w:r w:rsidRPr="009517E4">
              <w:rPr>
                <w:rFonts w:cstheme="minorHAnsi"/>
              </w:rPr>
              <w:t>D</w:t>
            </w:r>
          </w:p>
          <w:p w14:paraId="11ECA8E3" w14:textId="77777777" w:rsidR="00444726" w:rsidRPr="009517E4" w:rsidRDefault="00444726" w:rsidP="00813E97">
            <w:pPr>
              <w:spacing w:after="0" w:line="240" w:lineRule="auto"/>
              <w:rPr>
                <w:rFonts w:cstheme="minorHAnsi"/>
              </w:rPr>
            </w:pPr>
          </w:p>
          <w:p w14:paraId="3F17BDD8" w14:textId="77777777" w:rsidR="00444726" w:rsidRPr="009517E4" w:rsidRDefault="00444726" w:rsidP="00813E97">
            <w:pPr>
              <w:spacing w:after="0" w:line="240" w:lineRule="auto"/>
              <w:rPr>
                <w:rFonts w:cstheme="minorHAnsi"/>
              </w:rPr>
            </w:pPr>
            <w:r w:rsidRPr="009517E4">
              <w:rPr>
                <w:rFonts w:cstheme="minorHAnsi"/>
              </w:rPr>
              <w:t>D</w:t>
            </w:r>
          </w:p>
          <w:p w14:paraId="0CDAD5D9" w14:textId="77777777" w:rsidR="00444726" w:rsidRPr="009517E4" w:rsidRDefault="00444726" w:rsidP="00813E97">
            <w:pPr>
              <w:spacing w:after="0" w:line="240" w:lineRule="auto"/>
              <w:rPr>
                <w:rFonts w:cstheme="minorHAnsi"/>
              </w:rPr>
            </w:pPr>
            <w:r w:rsidRPr="009517E4">
              <w:rPr>
                <w:rFonts w:cstheme="minorHAnsi"/>
              </w:rPr>
              <w:t>E</w:t>
            </w:r>
          </w:p>
          <w:p w14:paraId="424A9928" w14:textId="77777777" w:rsidR="00444726" w:rsidRPr="009517E4" w:rsidRDefault="00444726" w:rsidP="00813E97">
            <w:pPr>
              <w:spacing w:after="0" w:line="240" w:lineRule="auto"/>
              <w:rPr>
                <w:rFonts w:cstheme="minorHAnsi"/>
              </w:rPr>
            </w:pPr>
          </w:p>
        </w:tc>
      </w:tr>
      <w:tr w:rsidR="00832DD7" w:rsidRPr="009517E4" w14:paraId="12C8D1F1" w14:textId="77777777" w:rsidTr="006A26D9">
        <w:trPr>
          <w:trHeight w:val="1465"/>
        </w:trPr>
        <w:tc>
          <w:tcPr>
            <w:tcW w:w="2660" w:type="dxa"/>
          </w:tcPr>
          <w:p w14:paraId="05FA6B20" w14:textId="77777777" w:rsidR="00832DD7" w:rsidRPr="009517E4" w:rsidRDefault="00467719">
            <w:pPr>
              <w:rPr>
                <w:rFonts w:cstheme="minorHAnsi"/>
              </w:rPr>
            </w:pPr>
            <w:r w:rsidRPr="009517E4">
              <w:rPr>
                <w:rFonts w:cstheme="minorHAnsi"/>
              </w:rPr>
              <w:t>SKILLS AND ABILITIES</w:t>
            </w:r>
          </w:p>
          <w:p w14:paraId="72EC51BC" w14:textId="77777777" w:rsidR="00832DD7" w:rsidRPr="009517E4" w:rsidRDefault="00832DD7">
            <w:pPr>
              <w:rPr>
                <w:rFonts w:cstheme="minorHAnsi"/>
                <w:highlight w:val="black"/>
              </w:rPr>
            </w:pPr>
          </w:p>
        </w:tc>
        <w:tc>
          <w:tcPr>
            <w:tcW w:w="10206" w:type="dxa"/>
          </w:tcPr>
          <w:p w14:paraId="6F089274" w14:textId="77777777" w:rsidR="004B0007" w:rsidRPr="009517E4" w:rsidRDefault="00444726" w:rsidP="003E3301">
            <w:pPr>
              <w:numPr>
                <w:ilvl w:val="0"/>
                <w:numId w:val="7"/>
              </w:numPr>
              <w:spacing w:after="0" w:line="240" w:lineRule="auto"/>
              <w:ind w:left="318" w:hanging="284"/>
              <w:rPr>
                <w:rFonts w:cstheme="minorHAnsi"/>
              </w:rPr>
            </w:pPr>
            <w:r w:rsidRPr="009517E4">
              <w:rPr>
                <w:rFonts w:cstheme="minorHAnsi"/>
              </w:rPr>
              <w:t xml:space="preserve">National Curriculum targets and requirements </w:t>
            </w:r>
          </w:p>
          <w:p w14:paraId="36E76167" w14:textId="77777777" w:rsidR="00444726" w:rsidRPr="009517E4" w:rsidRDefault="00444726" w:rsidP="003E3301">
            <w:pPr>
              <w:numPr>
                <w:ilvl w:val="0"/>
                <w:numId w:val="7"/>
              </w:numPr>
              <w:spacing w:after="0" w:line="240" w:lineRule="auto"/>
              <w:ind w:left="318" w:hanging="284"/>
              <w:rPr>
                <w:rFonts w:cstheme="minorHAnsi"/>
              </w:rPr>
            </w:pPr>
            <w:r w:rsidRPr="009517E4">
              <w:rPr>
                <w:rFonts w:cstheme="minorHAnsi"/>
              </w:rPr>
              <w:t>Ability to create, maintain and analyse student records</w:t>
            </w:r>
          </w:p>
          <w:p w14:paraId="65909098" w14:textId="0CCAD02F" w:rsidR="00444726" w:rsidRPr="009517E4" w:rsidRDefault="00D07590" w:rsidP="003E3301">
            <w:pPr>
              <w:numPr>
                <w:ilvl w:val="0"/>
                <w:numId w:val="7"/>
              </w:numPr>
              <w:spacing w:after="0" w:line="240" w:lineRule="auto"/>
              <w:ind w:left="318" w:hanging="284"/>
              <w:rPr>
                <w:rFonts w:cstheme="minorHAnsi"/>
              </w:rPr>
            </w:pPr>
            <w:r>
              <w:rPr>
                <w:rFonts w:cstheme="minorHAnsi"/>
              </w:rPr>
              <w:t xml:space="preserve">The ability to </w:t>
            </w:r>
            <w:r w:rsidR="007C599E">
              <w:rPr>
                <w:rFonts w:cstheme="minorHAnsi"/>
              </w:rPr>
              <w:t xml:space="preserve">support </w:t>
            </w:r>
            <w:r w:rsidR="00745640" w:rsidRPr="009517E4">
              <w:rPr>
                <w:rFonts w:cstheme="minorHAnsi"/>
              </w:rPr>
              <w:t>students</w:t>
            </w:r>
            <w:r>
              <w:rPr>
                <w:rFonts w:cstheme="minorHAnsi"/>
              </w:rPr>
              <w:t xml:space="preserve"> both academically and pastorally</w:t>
            </w:r>
          </w:p>
          <w:p w14:paraId="760811CC" w14:textId="77777777" w:rsidR="00444726" w:rsidRPr="009517E4" w:rsidRDefault="00745640" w:rsidP="003E3301">
            <w:pPr>
              <w:numPr>
                <w:ilvl w:val="0"/>
                <w:numId w:val="7"/>
              </w:numPr>
              <w:spacing w:after="0" w:line="240" w:lineRule="auto"/>
              <w:ind w:left="318" w:hanging="284"/>
              <w:rPr>
                <w:rFonts w:cstheme="minorHAnsi"/>
              </w:rPr>
            </w:pPr>
            <w:r w:rsidRPr="009517E4">
              <w:rPr>
                <w:rFonts w:cstheme="minorHAnsi"/>
              </w:rPr>
              <w:t>A desire to work with students</w:t>
            </w:r>
          </w:p>
          <w:p w14:paraId="2E9FC59B" w14:textId="77777777" w:rsidR="00444726" w:rsidRPr="009517E4" w:rsidRDefault="00444726" w:rsidP="003E3301">
            <w:pPr>
              <w:numPr>
                <w:ilvl w:val="0"/>
                <w:numId w:val="7"/>
              </w:numPr>
              <w:spacing w:after="0" w:line="240" w:lineRule="auto"/>
              <w:ind w:left="318" w:hanging="284"/>
              <w:rPr>
                <w:rFonts w:cstheme="minorHAnsi"/>
              </w:rPr>
            </w:pPr>
            <w:r w:rsidRPr="009517E4">
              <w:rPr>
                <w:rFonts w:cstheme="minorHAnsi"/>
              </w:rPr>
              <w:t>Excellent communication skills, both written and spoken</w:t>
            </w:r>
          </w:p>
          <w:p w14:paraId="426CA6F2" w14:textId="77777777" w:rsidR="00745640" w:rsidRPr="009517E4" w:rsidRDefault="00745640" w:rsidP="00745640">
            <w:pPr>
              <w:numPr>
                <w:ilvl w:val="0"/>
                <w:numId w:val="7"/>
              </w:numPr>
              <w:spacing w:after="0" w:line="240" w:lineRule="auto"/>
              <w:ind w:left="318" w:hanging="284"/>
              <w:rPr>
                <w:rFonts w:cstheme="minorHAnsi"/>
              </w:rPr>
            </w:pPr>
            <w:r w:rsidRPr="009517E4">
              <w:rPr>
                <w:rFonts w:cstheme="minorHAnsi"/>
              </w:rPr>
              <w:t>Patient, tolerant and be able to work under pressure</w:t>
            </w:r>
          </w:p>
          <w:p w14:paraId="5D4D715F" w14:textId="77777777" w:rsidR="00745640" w:rsidRPr="009517E4" w:rsidRDefault="00745640" w:rsidP="00745640">
            <w:pPr>
              <w:numPr>
                <w:ilvl w:val="0"/>
                <w:numId w:val="7"/>
              </w:numPr>
              <w:spacing w:after="0" w:line="240" w:lineRule="auto"/>
              <w:ind w:left="318" w:hanging="284"/>
              <w:rPr>
                <w:rFonts w:cstheme="minorHAnsi"/>
              </w:rPr>
            </w:pPr>
            <w:r w:rsidRPr="009517E4">
              <w:rPr>
                <w:rFonts w:cstheme="minorHAnsi"/>
              </w:rPr>
              <w:t>Highly motivated and able to use own initiative</w:t>
            </w:r>
          </w:p>
          <w:p w14:paraId="7F033315" w14:textId="77777777" w:rsidR="00705A8C" w:rsidRPr="009517E4" w:rsidRDefault="00705A8C" w:rsidP="00745640">
            <w:pPr>
              <w:numPr>
                <w:ilvl w:val="0"/>
                <w:numId w:val="7"/>
              </w:numPr>
              <w:spacing w:after="0" w:line="240" w:lineRule="auto"/>
              <w:ind w:left="318" w:hanging="284"/>
              <w:rPr>
                <w:rFonts w:cstheme="minorHAnsi"/>
              </w:rPr>
            </w:pPr>
            <w:r w:rsidRPr="009517E4">
              <w:rPr>
                <w:rFonts w:cstheme="minorHAnsi"/>
              </w:rPr>
              <w:t>A commitment to inclusive education and a willingness to response to the needs of all students</w:t>
            </w:r>
          </w:p>
          <w:p w14:paraId="38CBAA36" w14:textId="77777777" w:rsidR="00705A8C" w:rsidRPr="009517E4" w:rsidRDefault="00705A8C" w:rsidP="00745640">
            <w:pPr>
              <w:numPr>
                <w:ilvl w:val="0"/>
                <w:numId w:val="7"/>
              </w:numPr>
              <w:spacing w:after="0" w:line="240" w:lineRule="auto"/>
              <w:ind w:left="318" w:hanging="284"/>
              <w:rPr>
                <w:rFonts w:cstheme="minorHAnsi"/>
              </w:rPr>
            </w:pPr>
            <w:r w:rsidRPr="009517E4">
              <w:rPr>
                <w:rFonts w:cstheme="minorHAnsi"/>
              </w:rPr>
              <w:t>Ambition, energy, enthusiasm, determination and drive</w:t>
            </w:r>
          </w:p>
          <w:p w14:paraId="784D9D93" w14:textId="77777777" w:rsidR="00745640" w:rsidRPr="009517E4" w:rsidRDefault="00705A8C" w:rsidP="00705A8C">
            <w:pPr>
              <w:numPr>
                <w:ilvl w:val="0"/>
                <w:numId w:val="7"/>
              </w:numPr>
              <w:spacing w:after="0" w:line="240" w:lineRule="auto"/>
              <w:ind w:left="318" w:hanging="284"/>
              <w:rPr>
                <w:rFonts w:cstheme="minorHAnsi"/>
              </w:rPr>
            </w:pPr>
            <w:r w:rsidRPr="009517E4">
              <w:rPr>
                <w:rFonts w:cstheme="minorHAnsi"/>
              </w:rPr>
              <w:t>Reliability, flexibility, professionalism and integrity</w:t>
            </w:r>
          </w:p>
        </w:tc>
        <w:tc>
          <w:tcPr>
            <w:tcW w:w="2126" w:type="dxa"/>
          </w:tcPr>
          <w:p w14:paraId="54A306F0" w14:textId="77777777" w:rsidR="004B0007" w:rsidRPr="009517E4" w:rsidRDefault="00444726" w:rsidP="004F7E78">
            <w:pPr>
              <w:spacing w:after="0" w:line="240" w:lineRule="auto"/>
              <w:contextualSpacing/>
              <w:rPr>
                <w:rFonts w:cstheme="minorHAnsi"/>
              </w:rPr>
            </w:pPr>
            <w:r w:rsidRPr="009517E4">
              <w:rPr>
                <w:rFonts w:cstheme="minorHAnsi"/>
              </w:rPr>
              <w:t>E</w:t>
            </w:r>
          </w:p>
          <w:p w14:paraId="0D4E0CD1" w14:textId="77777777" w:rsidR="00444726" w:rsidRPr="009517E4" w:rsidRDefault="00444726" w:rsidP="004F7E78">
            <w:pPr>
              <w:spacing w:after="0" w:line="240" w:lineRule="auto"/>
              <w:contextualSpacing/>
              <w:rPr>
                <w:rFonts w:cstheme="minorHAnsi"/>
              </w:rPr>
            </w:pPr>
            <w:r w:rsidRPr="009517E4">
              <w:rPr>
                <w:rFonts w:cstheme="minorHAnsi"/>
              </w:rPr>
              <w:t>E</w:t>
            </w:r>
          </w:p>
          <w:p w14:paraId="064E696C" w14:textId="77777777" w:rsidR="00444726" w:rsidRPr="009517E4" w:rsidRDefault="00444726" w:rsidP="004F7E78">
            <w:pPr>
              <w:spacing w:after="0" w:line="240" w:lineRule="auto"/>
              <w:contextualSpacing/>
              <w:rPr>
                <w:rFonts w:cstheme="minorHAnsi"/>
              </w:rPr>
            </w:pPr>
            <w:r w:rsidRPr="009517E4">
              <w:rPr>
                <w:rFonts w:cstheme="minorHAnsi"/>
              </w:rPr>
              <w:t>E</w:t>
            </w:r>
          </w:p>
          <w:p w14:paraId="092F1041" w14:textId="77777777" w:rsidR="00444726" w:rsidRPr="009517E4" w:rsidRDefault="00444726" w:rsidP="004F7E78">
            <w:pPr>
              <w:spacing w:after="0" w:line="240" w:lineRule="auto"/>
              <w:contextualSpacing/>
              <w:rPr>
                <w:rFonts w:cstheme="minorHAnsi"/>
              </w:rPr>
            </w:pPr>
            <w:r w:rsidRPr="009517E4">
              <w:rPr>
                <w:rFonts w:cstheme="minorHAnsi"/>
              </w:rPr>
              <w:t>E</w:t>
            </w:r>
          </w:p>
          <w:p w14:paraId="6D8F540B" w14:textId="77777777" w:rsidR="00444726" w:rsidRPr="009517E4" w:rsidRDefault="00444726" w:rsidP="004F7E78">
            <w:pPr>
              <w:spacing w:after="0" w:line="240" w:lineRule="auto"/>
              <w:contextualSpacing/>
              <w:rPr>
                <w:rFonts w:cstheme="minorHAnsi"/>
              </w:rPr>
            </w:pPr>
            <w:r w:rsidRPr="009517E4">
              <w:rPr>
                <w:rFonts w:cstheme="minorHAnsi"/>
              </w:rPr>
              <w:t>E</w:t>
            </w:r>
          </w:p>
          <w:p w14:paraId="2E98204F" w14:textId="77777777" w:rsidR="00444726" w:rsidRPr="009517E4" w:rsidRDefault="00745640" w:rsidP="004F7E78">
            <w:pPr>
              <w:spacing w:after="0" w:line="240" w:lineRule="auto"/>
              <w:contextualSpacing/>
              <w:rPr>
                <w:rFonts w:cstheme="minorHAnsi"/>
              </w:rPr>
            </w:pPr>
            <w:r w:rsidRPr="009517E4">
              <w:rPr>
                <w:rFonts w:cstheme="minorHAnsi"/>
              </w:rPr>
              <w:t>E</w:t>
            </w:r>
          </w:p>
          <w:p w14:paraId="1D1C4959" w14:textId="77777777" w:rsidR="00745640" w:rsidRPr="009517E4" w:rsidRDefault="00745640" w:rsidP="004F7E78">
            <w:pPr>
              <w:spacing w:after="0" w:line="240" w:lineRule="auto"/>
              <w:contextualSpacing/>
              <w:rPr>
                <w:rFonts w:cstheme="minorHAnsi"/>
              </w:rPr>
            </w:pPr>
            <w:r w:rsidRPr="009517E4">
              <w:rPr>
                <w:rFonts w:cstheme="minorHAnsi"/>
              </w:rPr>
              <w:t>E</w:t>
            </w:r>
          </w:p>
          <w:p w14:paraId="61369C38" w14:textId="77777777" w:rsidR="00705A8C" w:rsidRPr="009517E4" w:rsidRDefault="00705A8C" w:rsidP="004F7E78">
            <w:pPr>
              <w:spacing w:after="0" w:line="240" w:lineRule="auto"/>
              <w:contextualSpacing/>
              <w:rPr>
                <w:rFonts w:cstheme="minorHAnsi"/>
              </w:rPr>
            </w:pPr>
            <w:r w:rsidRPr="009517E4">
              <w:rPr>
                <w:rFonts w:cstheme="minorHAnsi"/>
              </w:rPr>
              <w:t>E</w:t>
            </w:r>
          </w:p>
          <w:p w14:paraId="0713F5BA" w14:textId="77777777" w:rsidR="00705A8C" w:rsidRPr="009517E4" w:rsidRDefault="00705A8C" w:rsidP="004F7E78">
            <w:pPr>
              <w:spacing w:after="0" w:line="240" w:lineRule="auto"/>
              <w:contextualSpacing/>
              <w:rPr>
                <w:rFonts w:cstheme="minorHAnsi"/>
              </w:rPr>
            </w:pPr>
            <w:r w:rsidRPr="009517E4">
              <w:rPr>
                <w:rFonts w:cstheme="minorHAnsi"/>
              </w:rPr>
              <w:t>E</w:t>
            </w:r>
          </w:p>
          <w:p w14:paraId="23C68AD5" w14:textId="77777777" w:rsidR="00705A8C" w:rsidRPr="009517E4" w:rsidRDefault="00705A8C" w:rsidP="004F7E78">
            <w:pPr>
              <w:spacing w:after="0" w:line="240" w:lineRule="auto"/>
              <w:contextualSpacing/>
              <w:rPr>
                <w:rFonts w:cstheme="minorHAnsi"/>
              </w:rPr>
            </w:pPr>
            <w:r w:rsidRPr="009517E4">
              <w:rPr>
                <w:rFonts w:cstheme="minorHAnsi"/>
              </w:rPr>
              <w:t>E</w:t>
            </w:r>
          </w:p>
        </w:tc>
      </w:tr>
      <w:tr w:rsidR="00832DD7" w:rsidRPr="009517E4" w14:paraId="33F1AE9F" w14:textId="77777777" w:rsidTr="004055E8">
        <w:trPr>
          <w:trHeight w:val="809"/>
        </w:trPr>
        <w:tc>
          <w:tcPr>
            <w:tcW w:w="2660" w:type="dxa"/>
          </w:tcPr>
          <w:p w14:paraId="3D2AC5BF" w14:textId="77777777" w:rsidR="00832DD7" w:rsidRPr="009517E4" w:rsidRDefault="00467719">
            <w:pPr>
              <w:rPr>
                <w:rFonts w:cstheme="minorHAnsi"/>
              </w:rPr>
            </w:pPr>
            <w:r w:rsidRPr="009517E4">
              <w:rPr>
                <w:rFonts w:cstheme="minorHAnsi"/>
              </w:rPr>
              <w:lastRenderedPageBreak/>
              <w:t>OTHER REQUIREMENTS</w:t>
            </w:r>
          </w:p>
        </w:tc>
        <w:tc>
          <w:tcPr>
            <w:tcW w:w="10206" w:type="dxa"/>
          </w:tcPr>
          <w:p w14:paraId="2CF0F6E5" w14:textId="77777777" w:rsidR="004055E8" w:rsidRPr="009517E4" w:rsidRDefault="00467719" w:rsidP="00E16038">
            <w:pPr>
              <w:numPr>
                <w:ilvl w:val="0"/>
                <w:numId w:val="4"/>
              </w:numPr>
              <w:spacing w:after="0" w:line="240" w:lineRule="auto"/>
              <w:ind w:left="318" w:hanging="284"/>
              <w:rPr>
                <w:rFonts w:cstheme="minorHAnsi"/>
              </w:rPr>
            </w:pPr>
            <w:r w:rsidRPr="009517E4">
              <w:rPr>
                <w:rFonts w:cstheme="minorHAnsi"/>
              </w:rPr>
              <w:t>Enhanced DBS Disclosure</w:t>
            </w:r>
            <w:r w:rsidR="006A26D9" w:rsidRPr="009517E4">
              <w:rPr>
                <w:rFonts w:cstheme="minorHAnsi"/>
              </w:rPr>
              <w:t>.</w:t>
            </w:r>
          </w:p>
        </w:tc>
        <w:tc>
          <w:tcPr>
            <w:tcW w:w="2126" w:type="dxa"/>
          </w:tcPr>
          <w:p w14:paraId="333C861C" w14:textId="77777777" w:rsidR="004055E8" w:rsidRPr="009517E4" w:rsidRDefault="00467719" w:rsidP="003605F2">
            <w:pPr>
              <w:spacing w:after="0" w:line="240" w:lineRule="auto"/>
              <w:contextualSpacing/>
              <w:rPr>
                <w:rFonts w:cstheme="minorHAnsi"/>
              </w:rPr>
            </w:pPr>
            <w:r w:rsidRPr="009517E4">
              <w:rPr>
                <w:rFonts w:cstheme="minorHAnsi"/>
              </w:rPr>
              <w:t>E</w:t>
            </w:r>
          </w:p>
        </w:tc>
      </w:tr>
      <w:bookmarkEnd w:id="0"/>
      <w:bookmarkEnd w:id="1"/>
    </w:tbl>
    <w:p w14:paraId="59C4EA6B" w14:textId="77777777" w:rsidR="00832DD7" w:rsidRPr="009517E4" w:rsidRDefault="00832DD7">
      <w:pPr>
        <w:rPr>
          <w:rFonts w:cstheme="minorHAnsi"/>
        </w:rPr>
      </w:pPr>
    </w:p>
    <w:sectPr w:rsidR="00832DD7" w:rsidRPr="009517E4" w:rsidSect="00705A8C">
      <w:pgSz w:w="16838" w:h="11906" w:orient="landscape" w:code="9"/>
      <w:pgMar w:top="993" w:right="1440" w:bottom="851" w:left="1440" w:header="425"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5D70B" w14:textId="77777777" w:rsidR="00492852" w:rsidRDefault="00492852">
      <w:pPr>
        <w:spacing w:after="0" w:line="240" w:lineRule="auto"/>
      </w:pPr>
      <w:r>
        <w:separator/>
      </w:r>
    </w:p>
  </w:endnote>
  <w:endnote w:type="continuationSeparator" w:id="0">
    <w:p w14:paraId="6EA49622" w14:textId="77777777" w:rsidR="00492852" w:rsidRDefault="0049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227286"/>
      <w:docPartObj>
        <w:docPartGallery w:val="Page Numbers (Bottom of Page)"/>
        <w:docPartUnique/>
      </w:docPartObj>
    </w:sdtPr>
    <w:sdtEndPr>
      <w:rPr>
        <w:rFonts w:ascii="Palatino Linotype" w:hAnsi="Palatino Linotype"/>
        <w:noProof/>
        <w:sz w:val="20"/>
        <w:szCs w:val="20"/>
      </w:rPr>
    </w:sdtEndPr>
    <w:sdtContent>
      <w:p w14:paraId="23C20FE3" w14:textId="77777777" w:rsidR="00492852" w:rsidRDefault="00492852">
        <w:pPr>
          <w:pStyle w:val="Footer"/>
          <w:jc w:val="right"/>
          <w:rPr>
            <w:rFonts w:ascii="Palatino Linotype" w:hAnsi="Palatino Linotype"/>
            <w:sz w:val="20"/>
            <w:szCs w:val="20"/>
          </w:rPr>
        </w:pPr>
        <w:r>
          <w:rPr>
            <w:rFonts w:ascii="Palatino Linotype" w:hAnsi="Palatino Linotype"/>
            <w:sz w:val="20"/>
            <w:szCs w:val="20"/>
          </w:rPr>
          <w:fldChar w:fldCharType="begin"/>
        </w:r>
        <w:r>
          <w:rPr>
            <w:rFonts w:ascii="Palatino Linotype" w:hAnsi="Palatino Linotype"/>
            <w:sz w:val="20"/>
            <w:szCs w:val="20"/>
          </w:rPr>
          <w:instrText xml:space="preserve"> PAGE   \* MERGEFORMAT </w:instrText>
        </w:r>
        <w:r>
          <w:rPr>
            <w:rFonts w:ascii="Palatino Linotype" w:hAnsi="Palatino Linotype"/>
            <w:sz w:val="20"/>
            <w:szCs w:val="20"/>
          </w:rPr>
          <w:fldChar w:fldCharType="separate"/>
        </w:r>
        <w:r>
          <w:rPr>
            <w:rFonts w:ascii="Palatino Linotype" w:hAnsi="Palatino Linotype"/>
            <w:noProof/>
            <w:sz w:val="20"/>
            <w:szCs w:val="20"/>
          </w:rPr>
          <w:t>2</w:t>
        </w:r>
        <w:r>
          <w:rPr>
            <w:rFonts w:ascii="Palatino Linotype" w:hAnsi="Palatino Linotype"/>
            <w:noProof/>
            <w:sz w:val="20"/>
            <w:szCs w:val="20"/>
          </w:rPr>
          <w:fldChar w:fldCharType="end"/>
        </w:r>
      </w:p>
    </w:sdtContent>
  </w:sdt>
  <w:p w14:paraId="66E847A3" w14:textId="77777777" w:rsidR="00492852" w:rsidRDefault="00492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88AC6" w14:textId="77777777" w:rsidR="00492852" w:rsidRDefault="00492852" w:rsidP="00936E38">
    <w:pPr>
      <w:pStyle w:val="Footer"/>
      <w:tabs>
        <w:tab w:val="clear" w:pos="4513"/>
        <w:tab w:val="left" w:pos="0"/>
        <w:tab w:val="center" w:pos="4678"/>
      </w:tabs>
      <w:jc w:val="center"/>
      <w:rPr>
        <w:rFonts w:ascii="Palatino Linotype" w:hAnsi="Palatino Linotype"/>
        <w:sz w:val="18"/>
        <w:szCs w:val="18"/>
      </w:rPr>
    </w:pPr>
  </w:p>
  <w:p w14:paraId="53A0CB49" w14:textId="77777777" w:rsidR="00492852" w:rsidRPr="00731C61" w:rsidRDefault="00492852" w:rsidP="00936E38">
    <w:pPr>
      <w:pStyle w:val="Footer"/>
      <w:tabs>
        <w:tab w:val="clear" w:pos="4513"/>
        <w:tab w:val="left" w:pos="0"/>
        <w:tab w:val="center" w:pos="4678"/>
      </w:tabs>
      <w:jc w:val="center"/>
      <w:rPr>
        <w:rFonts w:ascii="Palatino Linotype" w:hAnsi="Palatino Linotype"/>
        <w:color w:val="997A3B"/>
        <w:sz w:val="18"/>
        <w:szCs w:val="18"/>
      </w:rPr>
    </w:pPr>
    <w:r>
      <w:rPr>
        <w:rFonts w:ascii="Palatino Linotype" w:hAnsi="Palatino Linotype"/>
        <w:noProof/>
        <w:sz w:val="18"/>
        <w:szCs w:val="18"/>
        <w:lang w:eastAsia="en-GB"/>
      </w:rPr>
      <w:drawing>
        <wp:anchor distT="0" distB="0" distL="114300" distR="114300" simplePos="0" relativeHeight="251658240" behindDoc="0" locked="0" layoutInCell="1" allowOverlap="1" wp14:anchorId="0EE37236" wp14:editId="46A143EE">
          <wp:simplePos x="0" y="0"/>
          <wp:positionH relativeFrom="column">
            <wp:posOffset>-233680</wp:posOffset>
          </wp:positionH>
          <wp:positionV relativeFrom="paragraph">
            <wp:posOffset>12065</wp:posOffset>
          </wp:positionV>
          <wp:extent cx="6343650" cy="76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3650" cy="76200"/>
                  </a:xfrm>
                  <a:prstGeom prst="rect">
                    <a:avLst/>
                  </a:prstGeom>
                </pic:spPr>
              </pic:pic>
            </a:graphicData>
          </a:graphic>
          <wp14:sizeRelH relativeFrom="page">
            <wp14:pctWidth>0</wp14:pctWidth>
          </wp14:sizeRelH>
          <wp14:sizeRelV relativeFrom="page">
            <wp14:pctHeight>0</wp14:pctHeight>
          </wp14:sizeRelV>
        </wp:anchor>
      </w:drawing>
    </w:r>
  </w:p>
  <w:p w14:paraId="5AA384F0" w14:textId="77777777" w:rsidR="00492852" w:rsidRPr="00731C61" w:rsidRDefault="00492852" w:rsidP="00936E38">
    <w:pPr>
      <w:pStyle w:val="Footer"/>
      <w:tabs>
        <w:tab w:val="clear" w:pos="4513"/>
        <w:tab w:val="left" w:pos="0"/>
        <w:tab w:val="center" w:pos="4678"/>
      </w:tabs>
      <w:jc w:val="center"/>
      <w:rPr>
        <w:rFonts w:ascii="Palatino Linotype" w:hAnsi="Palatino Linotype"/>
        <w:color w:val="997A3B"/>
        <w:sz w:val="20"/>
        <w:szCs w:val="20"/>
      </w:rPr>
    </w:pPr>
    <w:r w:rsidRPr="00731C61">
      <w:rPr>
        <w:rFonts w:ascii="Palatino Linotype" w:hAnsi="Palatino Linotype"/>
        <w:color w:val="997A3B"/>
        <w:sz w:val="20"/>
        <w:szCs w:val="20"/>
      </w:rPr>
      <w:t>Headteacher: Mr Gwyn Williams</w:t>
    </w:r>
  </w:p>
  <w:p w14:paraId="4E2FC7B9" w14:textId="77777777" w:rsidR="00492852" w:rsidRPr="007E0E55" w:rsidRDefault="00492852" w:rsidP="00936E38">
    <w:pPr>
      <w:pStyle w:val="Footer"/>
      <w:tabs>
        <w:tab w:val="clear" w:pos="4513"/>
        <w:tab w:val="left" w:pos="0"/>
        <w:tab w:val="center" w:pos="4678"/>
      </w:tabs>
      <w:jc w:val="center"/>
      <w:rPr>
        <w:rFonts w:ascii="Palatino Linotype" w:hAnsi="Palatino Linotype"/>
        <w:color w:val="996600"/>
        <w:sz w:val="20"/>
        <w:szCs w:val="20"/>
      </w:rPr>
    </w:pPr>
    <w:r w:rsidRPr="00717A92">
      <w:rPr>
        <w:rFonts w:ascii="Palatino Linotype" w:hAnsi="Palatino Linotype"/>
        <w:sz w:val="20"/>
        <w:szCs w:val="20"/>
      </w:rPr>
      <w:t xml:space="preserve">Lymm High School, </w:t>
    </w:r>
    <w:proofErr w:type="spellStart"/>
    <w:r w:rsidRPr="00717A92">
      <w:rPr>
        <w:rFonts w:ascii="Palatino Linotype" w:hAnsi="Palatino Linotype"/>
        <w:sz w:val="20"/>
        <w:szCs w:val="20"/>
      </w:rPr>
      <w:t>Oughtrington</w:t>
    </w:r>
    <w:proofErr w:type="spellEnd"/>
    <w:r w:rsidRPr="00717A92">
      <w:rPr>
        <w:rFonts w:ascii="Palatino Linotype" w:hAnsi="Palatino Linotype"/>
        <w:sz w:val="20"/>
        <w:szCs w:val="20"/>
      </w:rPr>
      <w:t xml:space="preserve"> Lane, Lymm, WA13 0RB</w:t>
    </w:r>
  </w:p>
  <w:p w14:paraId="1A0DEA90" w14:textId="77777777" w:rsidR="00492852" w:rsidRPr="00E61087" w:rsidRDefault="00492852" w:rsidP="00936E38">
    <w:pPr>
      <w:pStyle w:val="Footer"/>
      <w:tabs>
        <w:tab w:val="clear" w:pos="4513"/>
        <w:tab w:val="left" w:pos="0"/>
        <w:tab w:val="center" w:pos="4678"/>
      </w:tabs>
      <w:jc w:val="center"/>
      <w:rPr>
        <w:rStyle w:val="Hyperlink"/>
        <w:rFonts w:ascii="Palatino Linotype" w:hAnsi="Palatino Linotype"/>
        <w:color w:val="auto"/>
        <w:sz w:val="20"/>
        <w:szCs w:val="20"/>
        <w:u w:val="none"/>
      </w:rPr>
    </w:pPr>
    <w:r w:rsidRPr="00717A92">
      <w:rPr>
        <w:rFonts w:ascii="Palatino Linotype" w:hAnsi="Palatino Linotype"/>
        <w:sz w:val="20"/>
        <w:szCs w:val="20"/>
      </w:rPr>
      <w:t>01925 755458     info@lymmhig</w:t>
    </w:r>
    <w:r>
      <w:rPr>
        <w:rFonts w:ascii="Palatino Linotype" w:hAnsi="Palatino Linotype"/>
        <w:sz w:val="20"/>
        <w:szCs w:val="20"/>
      </w:rPr>
      <w:t>h.org.</w:t>
    </w:r>
    <w:r w:rsidRPr="00B8345A">
      <w:rPr>
        <w:rFonts w:ascii="Palatino Linotype" w:hAnsi="Palatino Linotype"/>
        <w:sz w:val="20"/>
        <w:szCs w:val="20"/>
      </w:rPr>
      <w:t xml:space="preserve">uk     </w:t>
    </w:r>
    <w:hyperlink r:id="rId2" w:history="1">
      <w:r w:rsidRPr="00732919">
        <w:rPr>
          <w:rStyle w:val="Hyperlink"/>
          <w:rFonts w:ascii="Palatino Linotype" w:hAnsi="Palatino Linotype"/>
          <w:color w:val="auto"/>
          <w:sz w:val="20"/>
          <w:szCs w:val="20"/>
          <w:u w:val="none"/>
        </w:rPr>
        <w:t>www.lymmhigh.org.uk</w:t>
      </w:r>
    </w:hyperlink>
  </w:p>
  <w:p w14:paraId="22EC4E70" w14:textId="77777777" w:rsidR="00492852" w:rsidRPr="00732919" w:rsidRDefault="00492852" w:rsidP="00936E38">
    <w:pPr>
      <w:pStyle w:val="Footer"/>
      <w:tabs>
        <w:tab w:val="clear" w:pos="4513"/>
        <w:tab w:val="left" w:pos="0"/>
        <w:tab w:val="center" w:pos="4678"/>
      </w:tabs>
      <w:rPr>
        <w:rFonts w:ascii="Palatino Linotype" w:hAnsi="Palatino Linotype"/>
        <w:sz w:val="20"/>
        <w:szCs w:val="20"/>
      </w:rPr>
    </w:pPr>
  </w:p>
  <w:p w14:paraId="5E89D409" w14:textId="77777777" w:rsidR="00492852" w:rsidRDefault="00492852" w:rsidP="00936E38">
    <w:pPr>
      <w:pStyle w:val="Footer"/>
    </w:pPr>
    <w:r w:rsidRPr="00E61087">
      <w:rPr>
        <w:noProof/>
        <w:lang w:eastAsia="en-GB"/>
      </w:rPr>
      <w:drawing>
        <wp:anchor distT="0" distB="0" distL="114300" distR="114300" simplePos="0" relativeHeight="251660288" behindDoc="0" locked="0" layoutInCell="1" allowOverlap="1" wp14:anchorId="33B7D1C9" wp14:editId="2DF7DB12">
          <wp:simplePos x="0" y="0"/>
          <wp:positionH relativeFrom="column">
            <wp:align>center</wp:align>
          </wp:positionH>
          <wp:positionV relativeFrom="paragraph">
            <wp:posOffset>1905</wp:posOffset>
          </wp:positionV>
          <wp:extent cx="4556760" cy="5759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logos 090115.jpg"/>
                  <pic:cNvPicPr/>
                </pic:nvPicPr>
                <pic:blipFill>
                  <a:blip r:embed="rId3">
                    <a:extLst>
                      <a:ext uri="{28A0092B-C50C-407E-A947-70E740481C1C}">
                        <a14:useLocalDpi xmlns:a14="http://schemas.microsoft.com/office/drawing/2010/main" val="0"/>
                      </a:ext>
                    </a:extLst>
                  </a:blip>
                  <a:stretch>
                    <a:fillRect/>
                  </a:stretch>
                </pic:blipFill>
                <pic:spPr>
                  <a:xfrm>
                    <a:off x="0" y="0"/>
                    <a:ext cx="4556760" cy="5759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9843B2" w14:textId="77777777" w:rsidR="00492852" w:rsidRPr="00936E38" w:rsidRDefault="00492852" w:rsidP="00936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4800F" w14:textId="77777777" w:rsidR="00492852" w:rsidRDefault="00492852">
      <w:pPr>
        <w:spacing w:after="0" w:line="240" w:lineRule="auto"/>
      </w:pPr>
      <w:r>
        <w:separator/>
      </w:r>
    </w:p>
  </w:footnote>
  <w:footnote w:type="continuationSeparator" w:id="0">
    <w:p w14:paraId="18CD8B10" w14:textId="77777777" w:rsidR="00492852" w:rsidRDefault="00492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40E6C" w14:textId="77777777" w:rsidR="00492852" w:rsidRDefault="00492852">
    <w:pPr>
      <w:pStyle w:val="Header"/>
      <w:ind w:right="-566"/>
      <w:rPr>
        <w:rFonts w:ascii="Candara" w:hAnsi="Candara"/>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99D38" w14:textId="77777777" w:rsidR="00492852" w:rsidRDefault="00492852">
    <w:pPr>
      <w:pStyle w:val="Header"/>
    </w:pPr>
    <w:r>
      <w:rPr>
        <w:rFonts w:ascii="Candara" w:hAnsi="Candara"/>
        <w:b/>
        <w:noProof/>
        <w:sz w:val="16"/>
        <w:szCs w:val="16"/>
        <w:lang w:eastAsia="en-GB"/>
      </w:rPr>
      <w:drawing>
        <wp:anchor distT="0" distB="0" distL="114300" distR="114300" simplePos="0" relativeHeight="251656192" behindDoc="0" locked="0" layoutInCell="1" allowOverlap="1" wp14:anchorId="325CD137" wp14:editId="2DD2E68D">
          <wp:simplePos x="0" y="0"/>
          <wp:positionH relativeFrom="column">
            <wp:posOffset>2332990</wp:posOffset>
          </wp:positionH>
          <wp:positionV relativeFrom="paragraph">
            <wp:posOffset>-193675</wp:posOffset>
          </wp:positionV>
          <wp:extent cx="3677285" cy="9944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BANNER (gold).jpg"/>
                  <pic:cNvPicPr/>
                </pic:nvPicPr>
                <pic:blipFill>
                  <a:blip r:embed="rId1">
                    <a:extLst>
                      <a:ext uri="{28A0092B-C50C-407E-A947-70E740481C1C}">
                        <a14:useLocalDpi xmlns:a14="http://schemas.microsoft.com/office/drawing/2010/main" val="0"/>
                      </a:ext>
                    </a:extLst>
                  </a:blip>
                  <a:stretch>
                    <a:fillRect/>
                  </a:stretch>
                </pic:blipFill>
                <pic:spPr>
                  <a:xfrm>
                    <a:off x="0" y="0"/>
                    <a:ext cx="3677285" cy="994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6C38"/>
    <w:multiLevelType w:val="hybridMultilevel"/>
    <w:tmpl w:val="CFA463EE"/>
    <w:lvl w:ilvl="0" w:tplc="08090001">
      <w:start w:val="1"/>
      <w:numFmt w:val="bullet"/>
      <w:lvlText w:val=""/>
      <w:lvlJc w:val="left"/>
      <w:pPr>
        <w:ind w:left="1024" w:hanging="360"/>
      </w:pPr>
      <w:rPr>
        <w:rFonts w:ascii="Symbol" w:hAnsi="Symbol" w:hint="default"/>
      </w:rPr>
    </w:lvl>
    <w:lvl w:ilvl="1" w:tplc="08090003" w:tentative="1">
      <w:start w:val="1"/>
      <w:numFmt w:val="bullet"/>
      <w:lvlText w:val="o"/>
      <w:lvlJc w:val="left"/>
      <w:pPr>
        <w:ind w:left="1744" w:hanging="360"/>
      </w:pPr>
      <w:rPr>
        <w:rFonts w:ascii="Courier New" w:hAnsi="Courier New" w:cs="Courier New" w:hint="default"/>
      </w:rPr>
    </w:lvl>
    <w:lvl w:ilvl="2" w:tplc="08090005" w:tentative="1">
      <w:start w:val="1"/>
      <w:numFmt w:val="bullet"/>
      <w:lvlText w:val=""/>
      <w:lvlJc w:val="left"/>
      <w:pPr>
        <w:ind w:left="2464" w:hanging="360"/>
      </w:pPr>
      <w:rPr>
        <w:rFonts w:ascii="Wingdings" w:hAnsi="Wingdings" w:hint="default"/>
      </w:rPr>
    </w:lvl>
    <w:lvl w:ilvl="3" w:tplc="08090001" w:tentative="1">
      <w:start w:val="1"/>
      <w:numFmt w:val="bullet"/>
      <w:lvlText w:val=""/>
      <w:lvlJc w:val="left"/>
      <w:pPr>
        <w:ind w:left="3184" w:hanging="360"/>
      </w:pPr>
      <w:rPr>
        <w:rFonts w:ascii="Symbol" w:hAnsi="Symbol" w:hint="default"/>
      </w:rPr>
    </w:lvl>
    <w:lvl w:ilvl="4" w:tplc="08090003" w:tentative="1">
      <w:start w:val="1"/>
      <w:numFmt w:val="bullet"/>
      <w:lvlText w:val="o"/>
      <w:lvlJc w:val="left"/>
      <w:pPr>
        <w:ind w:left="3904" w:hanging="360"/>
      </w:pPr>
      <w:rPr>
        <w:rFonts w:ascii="Courier New" w:hAnsi="Courier New" w:cs="Courier New" w:hint="default"/>
      </w:rPr>
    </w:lvl>
    <w:lvl w:ilvl="5" w:tplc="08090005" w:tentative="1">
      <w:start w:val="1"/>
      <w:numFmt w:val="bullet"/>
      <w:lvlText w:val=""/>
      <w:lvlJc w:val="left"/>
      <w:pPr>
        <w:ind w:left="4624" w:hanging="360"/>
      </w:pPr>
      <w:rPr>
        <w:rFonts w:ascii="Wingdings" w:hAnsi="Wingdings" w:hint="default"/>
      </w:rPr>
    </w:lvl>
    <w:lvl w:ilvl="6" w:tplc="08090001" w:tentative="1">
      <w:start w:val="1"/>
      <w:numFmt w:val="bullet"/>
      <w:lvlText w:val=""/>
      <w:lvlJc w:val="left"/>
      <w:pPr>
        <w:ind w:left="5344" w:hanging="360"/>
      </w:pPr>
      <w:rPr>
        <w:rFonts w:ascii="Symbol" w:hAnsi="Symbol" w:hint="default"/>
      </w:rPr>
    </w:lvl>
    <w:lvl w:ilvl="7" w:tplc="08090003" w:tentative="1">
      <w:start w:val="1"/>
      <w:numFmt w:val="bullet"/>
      <w:lvlText w:val="o"/>
      <w:lvlJc w:val="left"/>
      <w:pPr>
        <w:ind w:left="6064" w:hanging="360"/>
      </w:pPr>
      <w:rPr>
        <w:rFonts w:ascii="Courier New" w:hAnsi="Courier New" w:cs="Courier New" w:hint="default"/>
      </w:rPr>
    </w:lvl>
    <w:lvl w:ilvl="8" w:tplc="08090005" w:tentative="1">
      <w:start w:val="1"/>
      <w:numFmt w:val="bullet"/>
      <w:lvlText w:val=""/>
      <w:lvlJc w:val="left"/>
      <w:pPr>
        <w:ind w:left="6784" w:hanging="360"/>
      </w:pPr>
      <w:rPr>
        <w:rFonts w:ascii="Wingdings" w:hAnsi="Wingdings" w:hint="default"/>
      </w:rPr>
    </w:lvl>
  </w:abstractNum>
  <w:abstractNum w:abstractNumId="1" w15:restartNumberingAfterBreak="0">
    <w:nsid w:val="03557408"/>
    <w:multiLevelType w:val="hybridMultilevel"/>
    <w:tmpl w:val="62BC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664CD"/>
    <w:multiLevelType w:val="hybridMultilevel"/>
    <w:tmpl w:val="AE02142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52C0E0D"/>
    <w:multiLevelType w:val="hybridMultilevel"/>
    <w:tmpl w:val="689A7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F74C4"/>
    <w:multiLevelType w:val="hybridMultilevel"/>
    <w:tmpl w:val="1A1E3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2C4F9C"/>
    <w:multiLevelType w:val="hybridMultilevel"/>
    <w:tmpl w:val="BF16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B478C"/>
    <w:multiLevelType w:val="hybridMultilevel"/>
    <w:tmpl w:val="160C0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5034E"/>
    <w:multiLevelType w:val="hybridMultilevel"/>
    <w:tmpl w:val="E20C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A4D1B"/>
    <w:multiLevelType w:val="hybridMultilevel"/>
    <w:tmpl w:val="980E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00EAD"/>
    <w:multiLevelType w:val="hybridMultilevel"/>
    <w:tmpl w:val="7E74CD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1E92016"/>
    <w:multiLevelType w:val="hybridMultilevel"/>
    <w:tmpl w:val="5890F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38D21D4"/>
    <w:multiLevelType w:val="hybridMultilevel"/>
    <w:tmpl w:val="D5A6D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55A06"/>
    <w:multiLevelType w:val="hybridMultilevel"/>
    <w:tmpl w:val="C3EEF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837AA"/>
    <w:multiLevelType w:val="hybridMultilevel"/>
    <w:tmpl w:val="89E8EC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E9A1094"/>
    <w:multiLevelType w:val="hybridMultilevel"/>
    <w:tmpl w:val="7638E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A03004"/>
    <w:multiLevelType w:val="hybridMultilevel"/>
    <w:tmpl w:val="A436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06E7D"/>
    <w:multiLevelType w:val="hybridMultilevel"/>
    <w:tmpl w:val="2288F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B00A4E"/>
    <w:multiLevelType w:val="hybridMultilevel"/>
    <w:tmpl w:val="ED6A7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22C5E"/>
    <w:multiLevelType w:val="hybridMultilevel"/>
    <w:tmpl w:val="8718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92803"/>
    <w:multiLevelType w:val="hybridMultilevel"/>
    <w:tmpl w:val="51F6A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4B233D"/>
    <w:multiLevelType w:val="hybridMultilevel"/>
    <w:tmpl w:val="291E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E16A8"/>
    <w:multiLevelType w:val="hybridMultilevel"/>
    <w:tmpl w:val="BCD4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84EDC"/>
    <w:multiLevelType w:val="hybridMultilevel"/>
    <w:tmpl w:val="2E72544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4" w15:restartNumberingAfterBreak="0">
    <w:nsid w:val="63FC0B7F"/>
    <w:multiLevelType w:val="hybridMultilevel"/>
    <w:tmpl w:val="85CA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B4EBA"/>
    <w:multiLevelType w:val="hybridMultilevel"/>
    <w:tmpl w:val="0D16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A81588"/>
    <w:multiLevelType w:val="hybridMultilevel"/>
    <w:tmpl w:val="B87A9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8A07EF9"/>
    <w:multiLevelType w:val="hybridMultilevel"/>
    <w:tmpl w:val="0F2C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2A7F7F"/>
    <w:multiLevelType w:val="hybridMultilevel"/>
    <w:tmpl w:val="F8A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C20CF9"/>
    <w:multiLevelType w:val="hybridMultilevel"/>
    <w:tmpl w:val="D1624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C719EE"/>
    <w:multiLevelType w:val="hybridMultilevel"/>
    <w:tmpl w:val="EF0C2B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932657">
    <w:abstractNumId w:val="7"/>
  </w:num>
  <w:num w:numId="2" w16cid:durableId="328368024">
    <w:abstractNumId w:val="9"/>
  </w:num>
  <w:num w:numId="3" w16cid:durableId="624653436">
    <w:abstractNumId w:val="3"/>
  </w:num>
  <w:num w:numId="4" w16cid:durableId="423110963">
    <w:abstractNumId w:val="27"/>
  </w:num>
  <w:num w:numId="5" w16cid:durableId="1863661995">
    <w:abstractNumId w:val="17"/>
  </w:num>
  <w:num w:numId="6" w16cid:durableId="1012072660">
    <w:abstractNumId w:val="28"/>
  </w:num>
  <w:num w:numId="7" w16cid:durableId="1953321140">
    <w:abstractNumId w:val="9"/>
  </w:num>
  <w:num w:numId="8" w16cid:durableId="94788044">
    <w:abstractNumId w:val="29"/>
  </w:num>
  <w:num w:numId="9" w16cid:durableId="936868166">
    <w:abstractNumId w:val="8"/>
  </w:num>
  <w:num w:numId="10" w16cid:durableId="1582132791">
    <w:abstractNumId w:val="18"/>
  </w:num>
  <w:num w:numId="11" w16cid:durableId="1719470255">
    <w:abstractNumId w:val="13"/>
  </w:num>
  <w:num w:numId="12" w16cid:durableId="785003287">
    <w:abstractNumId w:val="0"/>
  </w:num>
  <w:num w:numId="13" w16cid:durableId="1619751902">
    <w:abstractNumId w:val="25"/>
  </w:num>
  <w:num w:numId="14" w16cid:durableId="1075397916">
    <w:abstractNumId w:val="30"/>
  </w:num>
  <w:num w:numId="15" w16cid:durableId="845902681">
    <w:abstractNumId w:val="5"/>
  </w:num>
  <w:num w:numId="16" w16cid:durableId="1740328857">
    <w:abstractNumId w:val="12"/>
  </w:num>
  <w:num w:numId="17" w16cid:durableId="1458375227">
    <w:abstractNumId w:val="23"/>
  </w:num>
  <w:num w:numId="18" w16cid:durableId="770324240">
    <w:abstractNumId w:val="24"/>
  </w:num>
  <w:num w:numId="19" w16cid:durableId="871653591">
    <w:abstractNumId w:val="2"/>
  </w:num>
  <w:num w:numId="20" w16cid:durableId="1360862519">
    <w:abstractNumId w:val="21"/>
  </w:num>
  <w:num w:numId="21" w16cid:durableId="1028457320">
    <w:abstractNumId w:val="22"/>
  </w:num>
  <w:num w:numId="22" w16cid:durableId="295141341">
    <w:abstractNumId w:val="19"/>
  </w:num>
  <w:num w:numId="23" w16cid:durableId="1918857199">
    <w:abstractNumId w:val="1"/>
  </w:num>
  <w:num w:numId="24" w16cid:durableId="250168149">
    <w:abstractNumId w:val="4"/>
  </w:num>
  <w:num w:numId="25" w16cid:durableId="1849519861">
    <w:abstractNumId w:val="6"/>
  </w:num>
  <w:num w:numId="26" w16cid:durableId="312569371">
    <w:abstractNumId w:val="10"/>
  </w:num>
  <w:num w:numId="27" w16cid:durableId="62680746">
    <w:abstractNumId w:val="11"/>
  </w:num>
  <w:num w:numId="28" w16cid:durableId="316611010">
    <w:abstractNumId w:val="14"/>
  </w:num>
  <w:num w:numId="29" w16cid:durableId="501160644">
    <w:abstractNumId w:val="26"/>
  </w:num>
  <w:num w:numId="30" w16cid:durableId="193809144">
    <w:abstractNumId w:val="15"/>
  </w:num>
  <w:num w:numId="31" w16cid:durableId="1793478416">
    <w:abstractNumId w:val="20"/>
  </w:num>
  <w:num w:numId="32" w16cid:durableId="212344925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D7"/>
    <w:rsid w:val="00027203"/>
    <w:rsid w:val="000417C6"/>
    <w:rsid w:val="000735EE"/>
    <w:rsid w:val="000821D9"/>
    <w:rsid w:val="000A5523"/>
    <w:rsid w:val="000A5735"/>
    <w:rsid w:val="001051FB"/>
    <w:rsid w:val="0014353E"/>
    <w:rsid w:val="00175A7F"/>
    <w:rsid w:val="00181D27"/>
    <w:rsid w:val="001A5D38"/>
    <w:rsid w:val="001C6ACB"/>
    <w:rsid w:val="001D0955"/>
    <w:rsid w:val="001E181F"/>
    <w:rsid w:val="00201C68"/>
    <w:rsid w:val="00202056"/>
    <w:rsid w:val="0022356D"/>
    <w:rsid w:val="002437DD"/>
    <w:rsid w:val="00247B23"/>
    <w:rsid w:val="0026482F"/>
    <w:rsid w:val="002746D5"/>
    <w:rsid w:val="002A147B"/>
    <w:rsid w:val="002A4C17"/>
    <w:rsid w:val="002E512E"/>
    <w:rsid w:val="002F7B97"/>
    <w:rsid w:val="003022D1"/>
    <w:rsid w:val="003370F5"/>
    <w:rsid w:val="0034005B"/>
    <w:rsid w:val="00346BD5"/>
    <w:rsid w:val="00347185"/>
    <w:rsid w:val="00350655"/>
    <w:rsid w:val="00354F27"/>
    <w:rsid w:val="003605F2"/>
    <w:rsid w:val="00387366"/>
    <w:rsid w:val="003B3156"/>
    <w:rsid w:val="003B6387"/>
    <w:rsid w:val="003C2299"/>
    <w:rsid w:val="003D58AB"/>
    <w:rsid w:val="003E3301"/>
    <w:rsid w:val="003F133B"/>
    <w:rsid w:val="0040470D"/>
    <w:rsid w:val="004055E8"/>
    <w:rsid w:val="004061C4"/>
    <w:rsid w:val="0042312B"/>
    <w:rsid w:val="00426DD1"/>
    <w:rsid w:val="00444726"/>
    <w:rsid w:val="0046488A"/>
    <w:rsid w:val="00467719"/>
    <w:rsid w:val="00483082"/>
    <w:rsid w:val="00492852"/>
    <w:rsid w:val="004A7607"/>
    <w:rsid w:val="004A7AD1"/>
    <w:rsid w:val="004B0007"/>
    <w:rsid w:val="004B2575"/>
    <w:rsid w:val="004B4E72"/>
    <w:rsid w:val="004F6762"/>
    <w:rsid w:val="004F67C2"/>
    <w:rsid w:val="004F7E78"/>
    <w:rsid w:val="00577D22"/>
    <w:rsid w:val="0059003F"/>
    <w:rsid w:val="005A4880"/>
    <w:rsid w:val="005A7FD2"/>
    <w:rsid w:val="005E0754"/>
    <w:rsid w:val="0064219F"/>
    <w:rsid w:val="00681B0D"/>
    <w:rsid w:val="006A26D9"/>
    <w:rsid w:val="006B3EB9"/>
    <w:rsid w:val="006E2E43"/>
    <w:rsid w:val="00705A8C"/>
    <w:rsid w:val="00721809"/>
    <w:rsid w:val="00745640"/>
    <w:rsid w:val="0076039A"/>
    <w:rsid w:val="00766A3F"/>
    <w:rsid w:val="00793335"/>
    <w:rsid w:val="007C4BB8"/>
    <w:rsid w:val="007C599E"/>
    <w:rsid w:val="007C61A2"/>
    <w:rsid w:val="007C770A"/>
    <w:rsid w:val="007E77B7"/>
    <w:rsid w:val="008065D1"/>
    <w:rsid w:val="00813E97"/>
    <w:rsid w:val="00832DD7"/>
    <w:rsid w:val="00856E12"/>
    <w:rsid w:val="008A260F"/>
    <w:rsid w:val="008C1A0B"/>
    <w:rsid w:val="0092149B"/>
    <w:rsid w:val="00923CCF"/>
    <w:rsid w:val="00936E38"/>
    <w:rsid w:val="00941ED1"/>
    <w:rsid w:val="009517E4"/>
    <w:rsid w:val="00964F37"/>
    <w:rsid w:val="00970023"/>
    <w:rsid w:val="00A04175"/>
    <w:rsid w:val="00A237B2"/>
    <w:rsid w:val="00A42929"/>
    <w:rsid w:val="00AC189A"/>
    <w:rsid w:val="00B04517"/>
    <w:rsid w:val="00B12E3D"/>
    <w:rsid w:val="00B17668"/>
    <w:rsid w:val="00B2059E"/>
    <w:rsid w:val="00B41231"/>
    <w:rsid w:val="00B928F0"/>
    <w:rsid w:val="00C06E50"/>
    <w:rsid w:val="00C10E90"/>
    <w:rsid w:val="00C52713"/>
    <w:rsid w:val="00C67A97"/>
    <w:rsid w:val="00CA1945"/>
    <w:rsid w:val="00CC6FA3"/>
    <w:rsid w:val="00CD5888"/>
    <w:rsid w:val="00CE322E"/>
    <w:rsid w:val="00CE3897"/>
    <w:rsid w:val="00CF25C8"/>
    <w:rsid w:val="00CF7B1D"/>
    <w:rsid w:val="00D07590"/>
    <w:rsid w:val="00D13A91"/>
    <w:rsid w:val="00D457A4"/>
    <w:rsid w:val="00D53A3E"/>
    <w:rsid w:val="00D560D4"/>
    <w:rsid w:val="00DA0991"/>
    <w:rsid w:val="00DB2B41"/>
    <w:rsid w:val="00DB4889"/>
    <w:rsid w:val="00DB7F81"/>
    <w:rsid w:val="00DE20FA"/>
    <w:rsid w:val="00DE7933"/>
    <w:rsid w:val="00E16038"/>
    <w:rsid w:val="00E16F04"/>
    <w:rsid w:val="00E35744"/>
    <w:rsid w:val="00E43A82"/>
    <w:rsid w:val="00E779E7"/>
    <w:rsid w:val="00EC0DB1"/>
    <w:rsid w:val="00ED56E6"/>
    <w:rsid w:val="00EE30AC"/>
    <w:rsid w:val="00F2552F"/>
    <w:rsid w:val="00F3019F"/>
    <w:rsid w:val="00F519D2"/>
    <w:rsid w:val="00F56BBE"/>
    <w:rsid w:val="00FC38C9"/>
    <w:rsid w:val="00FE57ED"/>
    <w:rsid w:val="00FE5B26"/>
    <w:rsid w:val="00FF235C"/>
    <w:rsid w:val="019E2BB5"/>
    <w:rsid w:val="421DC7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97"/>
    <o:shapelayout v:ext="edit">
      <o:idmap v:ext="edit" data="1"/>
    </o:shapelayout>
  </w:shapeDefaults>
  <w:decimalSymbol w:val="."/>
  <w:listSeparator w:val=","/>
  <w14:docId w14:val="56ABAF26"/>
  <w15:docId w15:val="{49C6F487-220C-4DDE-BDA2-2A55702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pPr>
      <w:keepNext/>
      <w:tabs>
        <w:tab w:val="left" w:pos="3150"/>
        <w:tab w:val="left" w:pos="4050"/>
        <w:tab w:val="left" w:pos="5130"/>
      </w:tabs>
      <w:spacing w:after="0" w:line="240" w:lineRule="auto"/>
      <w:outlineLvl w:val="1"/>
    </w:pPr>
    <w:rPr>
      <w:rFonts w:ascii="Times New Roman" w:eastAsia="Times New Roman" w:hAnsi="Times New Roman" w:cs="Times New Roman"/>
      <w:b/>
      <w:sz w:val="20"/>
      <w:szCs w:val="24"/>
    </w:rPr>
  </w:style>
  <w:style w:type="paragraph" w:styleId="Heading4">
    <w:name w:val="heading 4"/>
    <w:basedOn w:val="Normal"/>
    <w:next w:val="Normal"/>
    <w:link w:val="Heading4Char"/>
    <w:qFormat/>
    <w:pPr>
      <w:keepNext/>
      <w:spacing w:after="0" w:line="240" w:lineRule="auto"/>
      <w:outlineLvl w:val="3"/>
    </w:pPr>
    <w:rPr>
      <w:rFonts w:ascii="Times New Roman" w:eastAsia="Times New Roman" w:hAnsi="Times New Roman" w:cs="Times New Roman"/>
      <w:b/>
      <w:bCs/>
      <w:sz w:val="20"/>
      <w:szCs w:val="20"/>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pPr>
      <w:keepNext/>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5"/>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hd w:val="clear" w:color="auto" w:fill="FFFFFF"/>
      <w:spacing w:after="0" w:line="240" w:lineRule="auto"/>
      <w:ind w:left="15" w:right="15"/>
    </w:pPr>
    <w:rPr>
      <w:rFonts w:ascii="Arial" w:eastAsia="Times New Roman" w:hAnsi="Arial" w:cs="Arial"/>
      <w:sz w:val="18"/>
      <w:szCs w:val="18"/>
      <w:lang w:eastAsia="en-GB"/>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rPr>
      <w:rFonts w:ascii="Times New Roman" w:eastAsia="Times New Roman" w:hAnsi="Times New Roman" w:cs="Times New Roman"/>
      <w:b/>
      <w:sz w:val="20"/>
      <w:szCs w:val="24"/>
    </w:rPr>
  </w:style>
  <w:style w:type="character" w:customStyle="1" w:styleId="Heading4Char">
    <w:name w:val="Heading 4 Char"/>
    <w:basedOn w:val="DefaultParagraphFont"/>
    <w:link w:val="Heading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Pr>
      <w:rFonts w:ascii="Times New Roman" w:eastAsia="Times New Roman" w:hAnsi="Times New Roman" w:cs="Times New Roman"/>
      <w:b/>
      <w:bCs/>
      <w:sz w:val="20"/>
      <w:szCs w:val="24"/>
      <w:shd w:val="clear" w:color="auto" w:fill="FFFFF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NoSpacing">
    <w:name w:val="No Spacing"/>
    <w:uiPriority w:val="1"/>
    <w:qFormat/>
    <w:pPr>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5187">
      <w:bodyDiv w:val="1"/>
      <w:marLeft w:val="150"/>
      <w:marRight w:val="150"/>
      <w:marTop w:val="150"/>
      <w:marBottom w:val="0"/>
      <w:divBdr>
        <w:top w:val="none" w:sz="0" w:space="0" w:color="auto"/>
        <w:left w:val="none" w:sz="0" w:space="0" w:color="auto"/>
        <w:bottom w:val="none" w:sz="0" w:space="0" w:color="auto"/>
        <w:right w:val="none" w:sz="0" w:space="0" w:color="auto"/>
      </w:divBdr>
      <w:divsChild>
        <w:div w:id="1458139978">
          <w:marLeft w:val="3135"/>
          <w:marRight w:val="3135"/>
          <w:marTop w:val="0"/>
          <w:marBottom w:val="0"/>
          <w:divBdr>
            <w:top w:val="single" w:sz="18" w:space="4" w:color="000000"/>
            <w:left w:val="single" w:sz="18" w:space="4" w:color="000000"/>
            <w:bottom w:val="single" w:sz="18" w:space="4" w:color="000000"/>
            <w:right w:val="single" w:sz="18" w:space="4" w:color="000000"/>
          </w:divBdr>
          <w:divsChild>
            <w:div w:id="1933930015">
              <w:marLeft w:val="0"/>
              <w:marRight w:val="0"/>
              <w:marTop w:val="0"/>
              <w:marBottom w:val="0"/>
              <w:divBdr>
                <w:top w:val="single" w:sz="18" w:space="4" w:color="000000"/>
                <w:left w:val="single" w:sz="18" w:space="4" w:color="000000"/>
                <w:bottom w:val="single" w:sz="18" w:space="4" w:color="000000"/>
                <w:right w:val="single" w:sz="18" w:space="4" w:color="000000"/>
              </w:divBdr>
              <w:divsChild>
                <w:div w:id="960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9854">
      <w:bodyDiv w:val="1"/>
      <w:marLeft w:val="0"/>
      <w:marRight w:val="0"/>
      <w:marTop w:val="0"/>
      <w:marBottom w:val="0"/>
      <w:divBdr>
        <w:top w:val="none" w:sz="0" w:space="0" w:color="auto"/>
        <w:left w:val="none" w:sz="0" w:space="0" w:color="auto"/>
        <w:bottom w:val="none" w:sz="0" w:space="0" w:color="auto"/>
        <w:right w:val="none" w:sz="0" w:space="0" w:color="auto"/>
      </w:divBdr>
    </w:div>
    <w:div w:id="496924540">
      <w:bodyDiv w:val="1"/>
      <w:marLeft w:val="0"/>
      <w:marRight w:val="0"/>
      <w:marTop w:val="0"/>
      <w:marBottom w:val="0"/>
      <w:divBdr>
        <w:top w:val="none" w:sz="0" w:space="0" w:color="auto"/>
        <w:left w:val="none" w:sz="0" w:space="0" w:color="auto"/>
        <w:bottom w:val="none" w:sz="0" w:space="0" w:color="auto"/>
        <w:right w:val="none" w:sz="0" w:space="0" w:color="auto"/>
      </w:divBdr>
    </w:div>
    <w:div w:id="830408085">
      <w:bodyDiv w:val="1"/>
      <w:marLeft w:val="0"/>
      <w:marRight w:val="0"/>
      <w:marTop w:val="0"/>
      <w:marBottom w:val="0"/>
      <w:divBdr>
        <w:top w:val="none" w:sz="0" w:space="0" w:color="auto"/>
        <w:left w:val="none" w:sz="0" w:space="0" w:color="auto"/>
        <w:bottom w:val="none" w:sz="0" w:space="0" w:color="auto"/>
        <w:right w:val="none" w:sz="0" w:space="0" w:color="auto"/>
      </w:divBdr>
    </w:div>
    <w:div w:id="835531526">
      <w:bodyDiv w:val="1"/>
      <w:marLeft w:val="0"/>
      <w:marRight w:val="0"/>
      <w:marTop w:val="0"/>
      <w:marBottom w:val="0"/>
      <w:divBdr>
        <w:top w:val="none" w:sz="0" w:space="0" w:color="auto"/>
        <w:left w:val="none" w:sz="0" w:space="0" w:color="auto"/>
        <w:bottom w:val="none" w:sz="0" w:space="0" w:color="auto"/>
        <w:right w:val="none" w:sz="0" w:space="0" w:color="auto"/>
      </w:divBdr>
    </w:div>
    <w:div w:id="1144398191">
      <w:bodyDiv w:val="1"/>
      <w:marLeft w:val="0"/>
      <w:marRight w:val="0"/>
      <w:marTop w:val="0"/>
      <w:marBottom w:val="0"/>
      <w:divBdr>
        <w:top w:val="none" w:sz="0" w:space="0" w:color="auto"/>
        <w:left w:val="none" w:sz="0" w:space="0" w:color="auto"/>
        <w:bottom w:val="none" w:sz="0" w:space="0" w:color="auto"/>
        <w:right w:val="none" w:sz="0" w:space="0" w:color="auto"/>
      </w:divBdr>
    </w:div>
    <w:div w:id="1219393460">
      <w:bodyDiv w:val="1"/>
      <w:marLeft w:val="0"/>
      <w:marRight w:val="0"/>
      <w:marTop w:val="0"/>
      <w:marBottom w:val="0"/>
      <w:divBdr>
        <w:top w:val="none" w:sz="0" w:space="0" w:color="auto"/>
        <w:left w:val="none" w:sz="0" w:space="0" w:color="auto"/>
        <w:bottom w:val="none" w:sz="0" w:space="0" w:color="auto"/>
        <w:right w:val="none" w:sz="0" w:space="0" w:color="auto"/>
      </w:divBdr>
    </w:div>
    <w:div w:id="1471021285">
      <w:bodyDiv w:val="1"/>
      <w:marLeft w:val="0"/>
      <w:marRight w:val="0"/>
      <w:marTop w:val="0"/>
      <w:marBottom w:val="0"/>
      <w:divBdr>
        <w:top w:val="none" w:sz="0" w:space="0" w:color="auto"/>
        <w:left w:val="none" w:sz="0" w:space="0" w:color="auto"/>
        <w:bottom w:val="none" w:sz="0" w:space="0" w:color="auto"/>
        <w:right w:val="none" w:sz="0" w:space="0" w:color="auto"/>
      </w:divBdr>
    </w:div>
    <w:div w:id="1797796360">
      <w:bodyDiv w:val="1"/>
      <w:marLeft w:val="0"/>
      <w:marRight w:val="0"/>
      <w:marTop w:val="0"/>
      <w:marBottom w:val="0"/>
      <w:divBdr>
        <w:top w:val="none" w:sz="0" w:space="0" w:color="auto"/>
        <w:left w:val="none" w:sz="0" w:space="0" w:color="auto"/>
        <w:bottom w:val="none" w:sz="0" w:space="0" w:color="auto"/>
        <w:right w:val="none" w:sz="0" w:space="0" w:color="auto"/>
      </w:divBdr>
    </w:div>
    <w:div w:id="21159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ymmhig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lymmhigh.org.uk"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e86ffc-3e2b-439f-b4ad-1aab79017be8" xsi:nil="true"/>
    <lcf76f155ced4ddcb4097134ff3c332f xmlns="b3924457-e7cf-4039-9cdb-dece83976c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924697E574DF47B40BBF9BB53D40A4" ma:contentTypeVersion="15" ma:contentTypeDescription="Create a new document." ma:contentTypeScope="" ma:versionID="3e2b09ae790f7d8cdb4f542c68fb17dd">
  <xsd:schema xmlns:xsd="http://www.w3.org/2001/XMLSchema" xmlns:xs="http://www.w3.org/2001/XMLSchema" xmlns:p="http://schemas.microsoft.com/office/2006/metadata/properties" xmlns:ns2="b3924457-e7cf-4039-9cdb-dece83976c6e" xmlns:ns3="c6e86ffc-3e2b-439f-b4ad-1aab79017be8" targetNamespace="http://schemas.microsoft.com/office/2006/metadata/properties" ma:root="true" ma:fieldsID="196503a08c25e961ce67ac9c5c862585" ns2:_="" ns3:_="">
    <xsd:import namespace="b3924457-e7cf-4039-9cdb-dece83976c6e"/>
    <xsd:import namespace="c6e86ffc-3e2b-439f-b4ad-1aab79017b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24457-e7cf-4039-9cdb-dece83976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ed4339-8f55-491e-bb66-4053007a964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86ffc-3e2b-439f-b4ad-1aab79017b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5e776a-61cb-4a13-90f6-178ba0043af5}" ma:internalName="TaxCatchAll" ma:showField="CatchAllData" ma:web="c6e86ffc-3e2b-439f-b4ad-1aab79017b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D764C-E3C4-4FAC-83F8-6414C1ADDE67}">
  <ds:schemaRefs>
    <ds:schemaRef ds:uri="http://schemas.microsoft.com/sharepoint/v3/contenttype/forms"/>
  </ds:schemaRefs>
</ds:datastoreItem>
</file>

<file path=customXml/itemProps2.xml><?xml version="1.0" encoding="utf-8"?>
<ds:datastoreItem xmlns:ds="http://schemas.openxmlformats.org/officeDocument/2006/customXml" ds:itemID="{A8EA7DDB-ED41-4A0C-A42C-6827E5B84872}">
  <ds:schemaRef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c6e86ffc-3e2b-439f-b4ad-1aab79017be8"/>
    <ds:schemaRef ds:uri="b3924457-e7cf-4039-9cdb-dece83976c6e"/>
  </ds:schemaRefs>
</ds:datastoreItem>
</file>

<file path=customXml/itemProps3.xml><?xml version="1.0" encoding="utf-8"?>
<ds:datastoreItem xmlns:ds="http://schemas.openxmlformats.org/officeDocument/2006/customXml" ds:itemID="{15AED9E5-596C-401E-8339-1083847EEC44}"/>
</file>

<file path=customXml/itemProps4.xml><?xml version="1.0" encoding="utf-8"?>
<ds:datastoreItem xmlns:ds="http://schemas.openxmlformats.org/officeDocument/2006/customXml" ds:itemID="{0C0DA026-7D12-4801-849B-5873BD40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6115</Characters>
  <Application>Microsoft Office Word</Application>
  <DocSecurity>4</DocSecurity>
  <Lines>50</Lines>
  <Paragraphs>14</Paragraphs>
  <ScaleCrop>false</ScaleCrop>
  <Company>Hewlett-Packard Company</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O'Dwyer</dc:creator>
  <cp:lastModifiedBy>Helen Stevens</cp:lastModifiedBy>
  <cp:revision>2</cp:revision>
  <cp:lastPrinted>2015-03-06T13:49:00Z</cp:lastPrinted>
  <dcterms:created xsi:type="dcterms:W3CDTF">2025-05-20T09:40:00Z</dcterms:created>
  <dcterms:modified xsi:type="dcterms:W3CDTF">2025-05-20T09:40:00Z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0x010100D2924697E574DF47B40BBF9BB53D40A4</vt:lpwstr>
  </property>
</Properties>
</file>