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560"/>
        <w:gridCol w:w="708"/>
        <w:gridCol w:w="1134"/>
        <w:gridCol w:w="1276"/>
        <w:gridCol w:w="4389"/>
      </w:tblGrid>
      <w:tr w:rsidR="0071770F" w:rsidRPr="005A719C" w14:paraId="78EF7BF2" w14:textId="77777777" w:rsidTr="005A719C">
        <w:trPr>
          <w:trHeight w:val="28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Agency</w:t>
            </w:r>
          </w:p>
        </w:tc>
        <w:tc>
          <w:tcPr>
            <w:tcW w:w="3402"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2FC457C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Department of Education</w:t>
            </w:r>
          </w:p>
        </w:tc>
        <w:tc>
          <w:tcPr>
            <w:tcW w:w="1276"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Work unit</w:t>
            </w:r>
          </w:p>
        </w:tc>
        <w:tc>
          <w:tcPr>
            <w:tcW w:w="4389" w:type="dxa"/>
            <w:tcBorders>
              <w:top w:val="single" w:sz="4" w:space="0" w:color="1F1F5F" w:themeColor="text1"/>
              <w:left w:val="single" w:sz="4" w:space="0" w:color="1F1F5F" w:themeColor="text1"/>
            </w:tcBorders>
            <w:tcMar>
              <w:left w:w="57" w:type="dxa"/>
              <w:right w:w="57" w:type="dxa"/>
            </w:tcMar>
          </w:tcPr>
          <w:p w14:paraId="750C6E46" w14:textId="5D7F20DB" w:rsidR="0071770F" w:rsidRPr="005A719C" w:rsidRDefault="005A719C" w:rsidP="00781540">
            <w:pPr>
              <w:tabs>
                <w:tab w:val="clear" w:pos="4136"/>
              </w:tabs>
              <w:spacing w:before="20" w:after="60" w:line="240" w:lineRule="auto"/>
              <w:rPr>
                <w:rFonts w:asciiTheme="minorHAnsi" w:hAnsiTheme="minorHAnsi"/>
                <w:sz w:val="18"/>
                <w:szCs w:val="18"/>
              </w:rPr>
            </w:pPr>
            <w:r w:rsidRPr="005A719C">
              <w:rPr>
                <w:rFonts w:asciiTheme="minorHAnsi" w:hAnsiTheme="minorHAnsi"/>
                <w:sz w:val="18"/>
                <w:szCs w:val="18"/>
              </w:rPr>
              <w:t>Engagement Programs Performance and Reporting</w:t>
            </w:r>
          </w:p>
        </w:tc>
      </w:tr>
      <w:tr w:rsidR="0071770F" w:rsidRPr="005A719C" w14:paraId="5AF5FB9C" w14:textId="77777777" w:rsidTr="005A719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Job title</w:t>
            </w:r>
          </w:p>
        </w:tc>
        <w:tc>
          <w:tcPr>
            <w:tcW w:w="3402" w:type="dxa"/>
            <w:gridSpan w:val="3"/>
            <w:tcBorders>
              <w:left w:val="single" w:sz="4" w:space="0" w:color="1F1F5F" w:themeColor="text1"/>
              <w:right w:val="single" w:sz="4" w:space="0" w:color="1F1F5F" w:themeColor="text1"/>
            </w:tcBorders>
            <w:tcMar>
              <w:left w:w="57" w:type="dxa"/>
              <w:right w:w="57" w:type="dxa"/>
            </w:tcMar>
          </w:tcPr>
          <w:p w14:paraId="52A09AC0" w14:textId="2061069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Engagement Data A</w:t>
            </w:r>
            <w:r w:rsidR="00AD1607" w:rsidRPr="005A719C">
              <w:rPr>
                <w:rFonts w:asciiTheme="minorHAnsi" w:hAnsiTheme="minorHAnsi"/>
                <w:sz w:val="18"/>
                <w:szCs w:val="18"/>
              </w:rPr>
              <w:t>dvisor</w:t>
            </w:r>
            <w:r w:rsidRPr="005A719C">
              <w:rPr>
                <w:rFonts w:asciiTheme="minorHAnsi" w:hAnsiTheme="minorHAnsi"/>
                <w:sz w:val="18"/>
                <w:szCs w:val="18"/>
              </w:rPr>
              <w:t xml:space="preserve"> </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Designation</w:t>
            </w:r>
          </w:p>
        </w:tc>
        <w:tc>
          <w:tcPr>
            <w:tcW w:w="4389" w:type="dxa"/>
            <w:tcBorders>
              <w:left w:val="single" w:sz="4" w:space="0" w:color="1F1F5F" w:themeColor="text1"/>
            </w:tcBorders>
            <w:tcMar>
              <w:left w:w="57" w:type="dxa"/>
              <w:right w:w="57" w:type="dxa"/>
            </w:tcMar>
          </w:tcPr>
          <w:p w14:paraId="7D345035" w14:textId="104E2AF8"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Administrative Officer 6</w:t>
            </w:r>
          </w:p>
        </w:tc>
      </w:tr>
      <w:tr w:rsidR="0071770F" w:rsidRPr="005A719C" w14:paraId="662BAEFC" w14:textId="77777777" w:rsidTr="005A719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Job type</w:t>
            </w:r>
          </w:p>
        </w:tc>
        <w:tc>
          <w:tcPr>
            <w:tcW w:w="3402" w:type="dxa"/>
            <w:gridSpan w:val="3"/>
            <w:tcBorders>
              <w:left w:val="single" w:sz="4" w:space="0" w:color="1F1F5F" w:themeColor="text1"/>
              <w:right w:val="single" w:sz="4" w:space="0" w:color="1F1F5F" w:themeColor="text1"/>
            </w:tcBorders>
            <w:tcMar>
              <w:left w:w="57" w:type="dxa"/>
              <w:right w:w="57" w:type="dxa"/>
            </w:tcMar>
          </w:tcPr>
          <w:p w14:paraId="25E8AF23" w14:textId="2A86D72B"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Full time</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Duration</w:t>
            </w:r>
          </w:p>
        </w:tc>
        <w:tc>
          <w:tcPr>
            <w:tcW w:w="4389" w:type="dxa"/>
            <w:tcBorders>
              <w:left w:val="single" w:sz="4" w:space="0" w:color="1F1F5F" w:themeColor="text1"/>
            </w:tcBorders>
            <w:tcMar>
              <w:left w:w="57" w:type="dxa"/>
              <w:right w:w="57" w:type="dxa"/>
            </w:tcMar>
          </w:tcPr>
          <w:p w14:paraId="3D2C43A4" w14:textId="0337645D" w:rsidR="0071770F" w:rsidRPr="005A719C" w:rsidRDefault="00117479" w:rsidP="00781540">
            <w:pPr>
              <w:spacing w:before="20" w:after="60" w:line="240" w:lineRule="auto"/>
              <w:rPr>
                <w:rFonts w:asciiTheme="minorHAnsi" w:hAnsiTheme="minorHAnsi"/>
                <w:sz w:val="18"/>
                <w:szCs w:val="18"/>
              </w:rPr>
            </w:pPr>
            <w:r w:rsidRPr="005A719C">
              <w:rPr>
                <w:rFonts w:asciiTheme="minorHAnsi" w:hAnsiTheme="minorHAnsi"/>
                <w:sz w:val="18"/>
                <w:szCs w:val="18"/>
              </w:rPr>
              <w:t xml:space="preserve">Fixed </w:t>
            </w:r>
            <w:r w:rsidR="00073F65" w:rsidRPr="005A719C">
              <w:rPr>
                <w:rFonts w:asciiTheme="minorHAnsi" w:hAnsiTheme="minorHAnsi"/>
                <w:sz w:val="18"/>
                <w:szCs w:val="18"/>
              </w:rPr>
              <w:t>to</w:t>
            </w:r>
            <w:r w:rsidR="0071770F" w:rsidRPr="005A719C">
              <w:rPr>
                <w:rFonts w:asciiTheme="minorHAnsi" w:hAnsiTheme="minorHAnsi"/>
                <w:sz w:val="18"/>
                <w:szCs w:val="18"/>
              </w:rPr>
              <w:t xml:space="preserve"> 31</w:t>
            </w:r>
            <w:r w:rsidR="00073F65" w:rsidRPr="005A719C">
              <w:rPr>
                <w:rFonts w:asciiTheme="minorHAnsi" w:hAnsiTheme="minorHAnsi"/>
                <w:sz w:val="18"/>
                <w:szCs w:val="18"/>
              </w:rPr>
              <w:t>/12/</w:t>
            </w:r>
            <w:r w:rsidR="0071770F" w:rsidRPr="005A719C">
              <w:rPr>
                <w:rFonts w:asciiTheme="minorHAnsi" w:hAnsiTheme="minorHAnsi"/>
                <w:sz w:val="18"/>
                <w:szCs w:val="18"/>
              </w:rPr>
              <w:t>2023</w:t>
            </w:r>
          </w:p>
        </w:tc>
      </w:tr>
      <w:tr w:rsidR="0071770F" w:rsidRPr="005A719C" w14:paraId="619AA0D2" w14:textId="77777777" w:rsidTr="005A719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22BBE2F" w:rsidR="0071770F" w:rsidRPr="005A719C" w:rsidRDefault="0071770F" w:rsidP="00781540">
            <w:pPr>
              <w:spacing w:before="20" w:after="60" w:line="240" w:lineRule="auto"/>
              <w:rPr>
                <w:rFonts w:asciiTheme="minorHAnsi" w:hAnsiTheme="minorHAnsi"/>
                <w:color w:val="FF0000"/>
                <w:sz w:val="18"/>
                <w:szCs w:val="18"/>
              </w:rPr>
            </w:pPr>
            <w:r w:rsidRPr="005A719C">
              <w:rPr>
                <w:rFonts w:asciiTheme="minorHAnsi" w:hAnsiTheme="minorHAnsi"/>
                <w:sz w:val="18"/>
                <w:szCs w:val="18"/>
              </w:rPr>
              <w:t>Salary</w:t>
            </w:r>
          </w:p>
        </w:tc>
        <w:tc>
          <w:tcPr>
            <w:tcW w:w="3402" w:type="dxa"/>
            <w:gridSpan w:val="3"/>
            <w:tcBorders>
              <w:left w:val="single" w:sz="4" w:space="0" w:color="1F1F5F" w:themeColor="text1"/>
              <w:right w:val="single" w:sz="4" w:space="0" w:color="1F1F5F" w:themeColor="text1"/>
            </w:tcBorders>
            <w:tcMar>
              <w:left w:w="57" w:type="dxa"/>
              <w:right w:w="57" w:type="dxa"/>
            </w:tcMar>
          </w:tcPr>
          <w:p w14:paraId="4E5F7728" w14:textId="10A530EE" w:rsidR="0071770F" w:rsidRPr="005A719C" w:rsidRDefault="00073F65" w:rsidP="00781540">
            <w:pPr>
              <w:spacing w:before="20" w:after="60" w:line="240" w:lineRule="auto"/>
              <w:rPr>
                <w:rFonts w:asciiTheme="minorHAnsi" w:hAnsiTheme="minorHAnsi"/>
                <w:sz w:val="18"/>
                <w:szCs w:val="18"/>
              </w:rPr>
            </w:pPr>
            <w:r w:rsidRPr="005A719C">
              <w:rPr>
                <w:rFonts w:asciiTheme="minorHAnsi" w:hAnsiTheme="minorHAnsi"/>
                <w:sz w:val="18"/>
                <w:szCs w:val="18"/>
              </w:rPr>
              <w:t>$92,620 - $103,538</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Location</w:t>
            </w:r>
          </w:p>
        </w:tc>
        <w:tc>
          <w:tcPr>
            <w:tcW w:w="4389" w:type="dxa"/>
            <w:tcBorders>
              <w:left w:val="single" w:sz="4" w:space="0" w:color="1F1F5F" w:themeColor="text1"/>
            </w:tcBorders>
            <w:tcMar>
              <w:left w:w="57" w:type="dxa"/>
              <w:right w:w="57" w:type="dxa"/>
            </w:tcMar>
          </w:tcPr>
          <w:p w14:paraId="09461B86" w14:textId="3F2F0A84"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 xml:space="preserve">Darwin </w:t>
            </w:r>
          </w:p>
        </w:tc>
      </w:tr>
      <w:tr w:rsidR="00EF0B77" w:rsidRPr="005A719C" w14:paraId="5F2A0EC4" w14:textId="77777777" w:rsidTr="005A719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5A719C" w:rsidRDefault="00EF0B77" w:rsidP="00781540">
            <w:pPr>
              <w:spacing w:before="20" w:after="60" w:line="240" w:lineRule="auto"/>
              <w:rPr>
                <w:rFonts w:asciiTheme="minorHAnsi" w:hAnsiTheme="minorHAnsi"/>
                <w:sz w:val="18"/>
                <w:szCs w:val="18"/>
                <w:lang w:val="en-GB"/>
              </w:rPr>
            </w:pPr>
            <w:r w:rsidRPr="005A719C">
              <w:rPr>
                <w:rFonts w:asciiTheme="minorHAnsi" w:hAnsiTheme="minorHAnsi"/>
                <w:sz w:val="18"/>
                <w:szCs w:val="18"/>
                <w:lang w:val="en-GB"/>
              </w:rPr>
              <w:t>Position number</w:t>
            </w:r>
          </w:p>
        </w:tc>
        <w:tc>
          <w:tcPr>
            <w:tcW w:w="1560"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4D4CED3D" w:rsidR="00EF0B77"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43467</w:t>
            </w:r>
          </w:p>
        </w:tc>
        <w:tc>
          <w:tcPr>
            <w:tcW w:w="708"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5A719C" w:rsidRDefault="00EF0B77" w:rsidP="00781540">
            <w:pPr>
              <w:spacing w:before="20" w:after="60" w:line="240" w:lineRule="auto"/>
              <w:rPr>
                <w:rFonts w:asciiTheme="minorHAnsi" w:hAnsiTheme="minorHAnsi"/>
                <w:sz w:val="18"/>
                <w:szCs w:val="18"/>
              </w:rPr>
            </w:pPr>
            <w:r w:rsidRPr="005A719C">
              <w:rPr>
                <w:rFonts w:asciiTheme="minorHAnsi" w:hAnsiTheme="minorHAnsi"/>
                <w:sz w:val="18"/>
                <w:szCs w:val="18"/>
              </w:rPr>
              <w:t>RTF</w:t>
            </w:r>
          </w:p>
        </w:tc>
        <w:tc>
          <w:tcPr>
            <w:tcW w:w="113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70D316B4" w:rsidR="00EF0B77" w:rsidRPr="005A719C" w:rsidRDefault="00117479" w:rsidP="00781540">
            <w:pPr>
              <w:spacing w:before="20" w:after="60" w:line="240" w:lineRule="auto"/>
              <w:rPr>
                <w:rFonts w:asciiTheme="minorHAnsi" w:hAnsiTheme="minorHAnsi"/>
                <w:sz w:val="18"/>
                <w:szCs w:val="18"/>
              </w:rPr>
            </w:pPr>
            <w:r w:rsidRPr="005A719C">
              <w:rPr>
                <w:rFonts w:asciiTheme="minorHAnsi" w:hAnsiTheme="minorHAnsi"/>
                <w:sz w:val="18"/>
                <w:szCs w:val="18"/>
              </w:rPr>
              <w:t>259248</w:t>
            </w:r>
          </w:p>
        </w:tc>
        <w:tc>
          <w:tcPr>
            <w:tcW w:w="1276"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5A719C" w:rsidRDefault="00EF0B77" w:rsidP="00781540">
            <w:pPr>
              <w:spacing w:before="20" w:after="60" w:line="240" w:lineRule="auto"/>
              <w:rPr>
                <w:rFonts w:asciiTheme="minorHAnsi" w:hAnsiTheme="minorHAnsi"/>
                <w:sz w:val="18"/>
                <w:szCs w:val="18"/>
              </w:rPr>
            </w:pPr>
            <w:r w:rsidRPr="005A719C">
              <w:rPr>
                <w:rFonts w:asciiTheme="minorHAnsi" w:hAnsiTheme="minorHAnsi"/>
                <w:sz w:val="18"/>
                <w:szCs w:val="18"/>
              </w:rPr>
              <w:t>Closing</w:t>
            </w:r>
          </w:p>
        </w:tc>
        <w:tc>
          <w:tcPr>
            <w:tcW w:w="4389" w:type="dxa"/>
            <w:tcBorders>
              <w:left w:val="single" w:sz="4" w:space="0" w:color="1F1F5F" w:themeColor="text1"/>
              <w:bottom w:val="single" w:sz="4" w:space="0" w:color="BFBFBF" w:themeColor="background1" w:themeShade="BF"/>
            </w:tcBorders>
            <w:tcMar>
              <w:left w:w="57" w:type="dxa"/>
              <w:right w:w="57" w:type="dxa"/>
            </w:tcMar>
          </w:tcPr>
          <w:p w14:paraId="3BF91F14" w14:textId="38EA5CE2" w:rsidR="00EF0B77" w:rsidRPr="005A719C" w:rsidRDefault="005A719C" w:rsidP="00781540">
            <w:pPr>
              <w:spacing w:before="20" w:after="60" w:line="240" w:lineRule="auto"/>
              <w:rPr>
                <w:rFonts w:asciiTheme="minorHAnsi" w:hAnsiTheme="minorHAnsi"/>
                <w:sz w:val="18"/>
                <w:szCs w:val="18"/>
              </w:rPr>
            </w:pPr>
            <w:r w:rsidRPr="005A719C">
              <w:rPr>
                <w:rFonts w:asciiTheme="minorHAnsi" w:hAnsiTheme="minorHAnsi"/>
                <w:sz w:val="18"/>
                <w:szCs w:val="18"/>
              </w:rPr>
              <w:t>23/01/2023</w:t>
            </w:r>
          </w:p>
        </w:tc>
      </w:tr>
      <w:tr w:rsidR="0071770F" w:rsidRPr="005A719C" w14:paraId="3B261C1C" w14:textId="77777777" w:rsidTr="005A719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2D6E9691" w:rsidR="0071770F" w:rsidRPr="005A719C" w:rsidRDefault="0071770F" w:rsidP="00781540">
            <w:pPr>
              <w:spacing w:before="20" w:after="60" w:line="240" w:lineRule="auto"/>
              <w:rPr>
                <w:rFonts w:asciiTheme="minorHAnsi" w:hAnsiTheme="minorHAnsi"/>
                <w:sz w:val="18"/>
                <w:szCs w:val="18"/>
                <w:lang w:val="en-GB"/>
              </w:rPr>
            </w:pPr>
            <w:r w:rsidRPr="005A719C">
              <w:rPr>
                <w:rFonts w:asciiTheme="minorHAnsi" w:hAnsiTheme="minorHAnsi"/>
                <w:sz w:val="18"/>
                <w:szCs w:val="18"/>
                <w:lang w:val="en-GB"/>
              </w:rPr>
              <w:t>Contact Officer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599E679A" w:rsidR="0071770F" w:rsidRPr="005A719C" w:rsidRDefault="0071770F" w:rsidP="00781540">
            <w:pPr>
              <w:spacing w:before="20" w:after="60" w:line="240" w:lineRule="auto"/>
              <w:rPr>
                <w:rFonts w:asciiTheme="minorHAnsi" w:hAnsiTheme="minorHAnsi"/>
                <w:sz w:val="18"/>
                <w:szCs w:val="18"/>
              </w:rPr>
            </w:pPr>
            <w:r w:rsidRPr="005A719C">
              <w:rPr>
                <w:rFonts w:asciiTheme="minorHAnsi" w:hAnsiTheme="minorHAnsi"/>
                <w:sz w:val="18"/>
                <w:szCs w:val="18"/>
              </w:rPr>
              <w:t>Chantelle Stephen</w:t>
            </w:r>
            <w:r w:rsidR="005A719C" w:rsidRPr="005A719C">
              <w:rPr>
                <w:rFonts w:asciiTheme="minorHAnsi" w:hAnsiTheme="minorHAnsi"/>
                <w:sz w:val="18"/>
                <w:szCs w:val="18"/>
              </w:rPr>
              <w:t>,</w:t>
            </w:r>
            <w:r w:rsidRPr="005A719C">
              <w:rPr>
                <w:rFonts w:asciiTheme="minorHAnsi" w:hAnsiTheme="minorHAnsi"/>
                <w:sz w:val="18"/>
                <w:szCs w:val="18"/>
              </w:rPr>
              <w:t xml:space="preserve"> A/Assistant Director </w:t>
            </w:r>
            <w:r w:rsidR="005A719C" w:rsidRPr="005A719C">
              <w:rPr>
                <w:rFonts w:asciiTheme="minorHAnsi" w:hAnsiTheme="minorHAnsi"/>
                <w:sz w:val="18"/>
                <w:szCs w:val="18"/>
              </w:rPr>
              <w:t xml:space="preserve">at </w:t>
            </w:r>
            <w:hyperlink r:id="rId9" w:history="1">
              <w:r w:rsidR="005A719C" w:rsidRPr="005A719C">
                <w:rPr>
                  <w:rStyle w:val="Hyperlink"/>
                  <w:rFonts w:asciiTheme="minorHAnsi" w:hAnsiTheme="minorHAnsi"/>
                  <w:sz w:val="18"/>
                  <w:szCs w:val="18"/>
                </w:rPr>
                <w:t>chantelle.stephen@education.nt.gov.au</w:t>
              </w:r>
            </w:hyperlink>
            <w:r w:rsidRPr="005A719C">
              <w:rPr>
                <w:rFonts w:asciiTheme="minorHAnsi" w:hAnsiTheme="minorHAnsi"/>
                <w:sz w:val="18"/>
                <w:szCs w:val="18"/>
              </w:rPr>
              <w:t xml:space="preserve"> </w:t>
            </w:r>
          </w:p>
        </w:tc>
      </w:tr>
      <w:tr w:rsidR="0071770F" w:rsidRPr="005A719C" w14:paraId="1C88AA8C" w14:textId="77777777" w:rsidTr="005A719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71770F" w:rsidRPr="005A719C" w:rsidRDefault="0071770F" w:rsidP="00781540">
            <w:pPr>
              <w:spacing w:before="20" w:after="60" w:line="240" w:lineRule="auto"/>
              <w:rPr>
                <w:rFonts w:asciiTheme="minorHAnsi" w:hAnsiTheme="minorHAnsi"/>
                <w:sz w:val="18"/>
                <w:szCs w:val="18"/>
                <w:lang w:val="en-GB"/>
              </w:rPr>
            </w:pPr>
            <w:r w:rsidRPr="005A719C">
              <w:rPr>
                <w:rFonts w:asciiTheme="minorHAnsi" w:hAnsiTheme="minorHAnsi"/>
                <w:sz w:val="18"/>
                <w:szCs w:val="18"/>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3C2B0372" w:rsidR="0071770F" w:rsidRPr="005A719C" w:rsidRDefault="007B4E30" w:rsidP="00781540">
            <w:pPr>
              <w:spacing w:before="20" w:after="60" w:line="240" w:lineRule="auto"/>
              <w:rPr>
                <w:rFonts w:asciiTheme="minorHAnsi" w:hAnsiTheme="minorHAnsi"/>
                <w:sz w:val="18"/>
                <w:szCs w:val="18"/>
              </w:rPr>
            </w:pPr>
            <w:hyperlink r:id="rId10">
              <w:r w:rsidR="0071770F" w:rsidRPr="005A719C">
                <w:rPr>
                  <w:rFonts w:asciiTheme="minorHAnsi" w:hAnsiTheme="minorHAnsi"/>
                  <w:color w:val="0563C1"/>
                  <w:sz w:val="18"/>
                  <w:szCs w:val="18"/>
                  <w:u w:val="single" w:color="0563C1"/>
                </w:rPr>
                <w:t>http://www.education.nt.gov.au</w:t>
              </w:r>
            </w:hyperlink>
          </w:p>
        </w:tc>
      </w:tr>
      <w:tr w:rsidR="00EF0B77" w:rsidRPr="005A719C" w14:paraId="4567092A" w14:textId="77777777" w:rsidTr="005A719C">
        <w:trPr>
          <w:trHeight w:val="283"/>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5A719C" w:rsidRDefault="00EF0B77" w:rsidP="00781540">
            <w:pPr>
              <w:spacing w:before="20" w:after="60" w:line="240" w:lineRule="auto"/>
              <w:rPr>
                <w:rFonts w:asciiTheme="minorHAnsi" w:hAnsiTheme="minorHAnsi" w:cs="Arial"/>
                <w:bCs/>
                <w:iCs/>
                <w:sz w:val="18"/>
                <w:szCs w:val="18"/>
                <w:lang w:val="en-GB"/>
              </w:rPr>
            </w:pPr>
            <w:r w:rsidRPr="005A719C">
              <w:rPr>
                <w:rFonts w:asciiTheme="minorHAnsi" w:hAnsiTheme="minorHAnsi"/>
                <w:sz w:val="18"/>
                <w:szCs w:val="18"/>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790219AB" w:rsidR="00EF0B77" w:rsidRPr="005A719C" w:rsidRDefault="00073F65" w:rsidP="00781540">
            <w:pPr>
              <w:spacing w:before="20" w:after="60" w:line="240" w:lineRule="auto"/>
              <w:rPr>
                <w:rFonts w:asciiTheme="minorHAnsi" w:hAnsiTheme="minorHAnsi"/>
                <w:sz w:val="18"/>
                <w:szCs w:val="18"/>
              </w:rPr>
            </w:pPr>
            <w:hyperlink r:id="rId11" w:history="1">
              <w:r w:rsidRPr="005A719C">
                <w:rPr>
                  <w:rStyle w:val="Hyperlink"/>
                  <w:rFonts w:asciiTheme="minorHAnsi" w:hAnsiTheme="minorHAnsi"/>
                  <w:sz w:val="18"/>
                  <w:szCs w:val="18"/>
                </w:rPr>
                <w:t>https://jobs.nt.gov.au/Home/JobDetails?rtfId=259248</w:t>
              </w:r>
            </w:hyperlink>
            <w:r w:rsidRPr="005A719C">
              <w:rPr>
                <w:rFonts w:asciiTheme="minorHAnsi" w:hAnsiTheme="minorHAnsi"/>
                <w:sz w:val="18"/>
                <w:szCs w:val="18"/>
              </w:rPr>
              <w:t xml:space="preserve"> </w:t>
            </w:r>
          </w:p>
        </w:tc>
      </w:tr>
      <w:tr w:rsidR="009430CD" w:rsidRPr="005A719C" w14:paraId="2B4EA065" w14:textId="77777777" w:rsidTr="00EF3C44">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14:paraId="51FE7EAD" w14:textId="4B3B8E54" w:rsidR="009430CD" w:rsidRPr="005A719C" w:rsidRDefault="009430CD" w:rsidP="00781540">
            <w:pPr>
              <w:pStyle w:val="Heading1"/>
              <w:spacing w:before="20" w:after="60"/>
              <w:outlineLvl w:val="0"/>
              <w:rPr>
                <w:rFonts w:asciiTheme="minorHAnsi" w:hAnsiTheme="minorHAnsi"/>
                <w:sz w:val="18"/>
                <w:szCs w:val="18"/>
              </w:rPr>
            </w:pPr>
            <w:r w:rsidRPr="005A719C">
              <w:rPr>
                <w:rFonts w:asciiTheme="minorHAnsi" w:hAnsiTheme="minorHAnsi"/>
                <w:sz w:val="18"/>
                <w:szCs w:val="18"/>
              </w:rPr>
              <w:t xml:space="preserve">Applications must be limited to a one-page summary sheet and detailed resume </w:t>
            </w:r>
          </w:p>
        </w:tc>
      </w:tr>
      <w:tr w:rsidR="00BB432E" w:rsidRPr="005A719C"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BB432E" w:rsidRPr="005A719C" w:rsidRDefault="00BB432E" w:rsidP="00781540">
            <w:pPr>
              <w:pStyle w:val="Heading1"/>
              <w:spacing w:before="20" w:after="20"/>
              <w:jc w:val="both"/>
              <w:outlineLvl w:val="0"/>
              <w:rPr>
                <w:rFonts w:asciiTheme="minorHAnsi" w:hAnsiTheme="minorHAnsi"/>
                <w:sz w:val="18"/>
                <w:szCs w:val="18"/>
              </w:rPr>
            </w:pPr>
            <w:r w:rsidRPr="005A719C">
              <w:rPr>
                <w:rFonts w:asciiTheme="minorHAnsi" w:hAnsiTheme="minorHAnsi"/>
                <w:sz w:val="18"/>
                <w:szCs w:val="18"/>
              </w:rPr>
              <w:t>Information for applicants</w:t>
            </w:r>
            <w:r w:rsidR="009430CD" w:rsidRPr="005A719C">
              <w:rPr>
                <w:rFonts w:asciiTheme="minorHAnsi" w:hAnsiTheme="minorHAnsi"/>
                <w:sz w:val="18"/>
                <w:szCs w:val="18"/>
              </w:rPr>
              <w:t xml:space="preserve"> – </w:t>
            </w:r>
            <w:r w:rsidR="006D5F7D" w:rsidRPr="005A719C">
              <w:rPr>
                <w:rFonts w:asciiTheme="minorHAnsi" w:hAnsiTheme="minorHAnsi"/>
                <w:sz w:val="18"/>
                <w:szCs w:val="18"/>
              </w:rPr>
              <w:t>i</w:t>
            </w:r>
            <w:r w:rsidR="009430CD" w:rsidRPr="005A719C">
              <w:rPr>
                <w:rFonts w:asciiTheme="minorHAnsi" w:hAnsiTheme="minorHAnsi"/>
                <w:sz w:val="18"/>
                <w:szCs w:val="18"/>
              </w:rPr>
              <w:t xml:space="preserve">nclusion and diversity and </w:t>
            </w:r>
            <w:r w:rsidR="006D5F7D" w:rsidRPr="005A719C">
              <w:rPr>
                <w:rFonts w:asciiTheme="minorHAnsi" w:hAnsiTheme="minorHAnsi"/>
                <w:sz w:val="18"/>
                <w:szCs w:val="18"/>
              </w:rPr>
              <w:t>S</w:t>
            </w:r>
            <w:r w:rsidR="009430CD" w:rsidRPr="005A719C">
              <w:rPr>
                <w:rFonts w:asciiTheme="minorHAnsi" w:hAnsiTheme="minorHAnsi"/>
                <w:sz w:val="18"/>
                <w:szCs w:val="18"/>
              </w:rPr>
              <w:t xml:space="preserve">pecial </w:t>
            </w:r>
            <w:r w:rsidR="006D5F7D" w:rsidRPr="005A719C">
              <w:rPr>
                <w:rFonts w:asciiTheme="minorHAnsi" w:hAnsiTheme="minorHAnsi"/>
                <w:sz w:val="18"/>
                <w:szCs w:val="18"/>
              </w:rPr>
              <w:t>M</w:t>
            </w:r>
            <w:r w:rsidR="009430CD" w:rsidRPr="005A719C">
              <w:rPr>
                <w:rFonts w:asciiTheme="minorHAnsi" w:hAnsiTheme="minorHAnsi"/>
                <w:sz w:val="18"/>
                <w:szCs w:val="18"/>
              </w:rPr>
              <w:t xml:space="preserve">easures </w:t>
            </w:r>
            <w:r w:rsidR="006D5F7D" w:rsidRPr="005A719C">
              <w:rPr>
                <w:rFonts w:asciiTheme="minorHAnsi" w:hAnsiTheme="minorHAnsi"/>
                <w:sz w:val="18"/>
                <w:szCs w:val="18"/>
              </w:rPr>
              <w:t>recruitment plans</w:t>
            </w:r>
          </w:p>
          <w:p w14:paraId="40FB7E14" w14:textId="0E21A4C7" w:rsidR="0072196C" w:rsidRPr="005A719C" w:rsidRDefault="00F33D27" w:rsidP="00781540">
            <w:pPr>
              <w:spacing w:after="0" w:line="240" w:lineRule="auto"/>
              <w:jc w:val="both"/>
              <w:rPr>
                <w:rFonts w:asciiTheme="minorHAnsi" w:hAnsiTheme="minorHAnsi"/>
                <w:sz w:val="18"/>
                <w:szCs w:val="18"/>
              </w:rPr>
            </w:pPr>
            <w:r w:rsidRPr="005A719C">
              <w:rPr>
                <w:rFonts w:asciiTheme="minorHAnsi" w:hAnsiTheme="minorHAnsi"/>
                <w:sz w:val="18"/>
                <w:szCs w:val="18"/>
              </w:rPr>
              <w:t>The NTPS values diversity</w:t>
            </w:r>
            <w:r w:rsidR="006D5F7D" w:rsidRPr="005A719C">
              <w:rPr>
                <w:rFonts w:asciiTheme="minorHAnsi" w:hAnsiTheme="minorHAnsi"/>
                <w:sz w:val="18"/>
                <w:szCs w:val="18"/>
              </w:rPr>
              <w:t>.</w:t>
            </w:r>
            <w:r w:rsidR="004159C8" w:rsidRPr="005A719C">
              <w:rPr>
                <w:rFonts w:asciiTheme="minorHAnsi" w:hAnsiTheme="minorHAnsi"/>
                <w:sz w:val="18"/>
                <w:szCs w:val="18"/>
              </w:rPr>
              <w:t xml:space="preserve"> The NTPS</w:t>
            </w:r>
            <w:r w:rsidRPr="005A719C">
              <w:rPr>
                <w:rFonts w:asciiTheme="minorHAnsi" w:hAnsiTheme="minorHAnsi"/>
                <w:sz w:val="18"/>
                <w:szCs w:val="18"/>
              </w:rPr>
              <w:t xml:space="preserve"> encourage</w:t>
            </w:r>
            <w:r w:rsidR="004159C8" w:rsidRPr="005A719C">
              <w:rPr>
                <w:rFonts w:asciiTheme="minorHAnsi" w:hAnsiTheme="minorHAnsi"/>
                <w:sz w:val="18"/>
                <w:szCs w:val="18"/>
              </w:rPr>
              <w:t>s</w:t>
            </w:r>
            <w:r w:rsidRPr="005A719C">
              <w:rPr>
                <w:rFonts w:asciiTheme="minorHAnsi" w:hAnsiTheme="minorHAnsi"/>
                <w:sz w:val="18"/>
                <w:szCs w:val="18"/>
              </w:rPr>
              <w:t xml:space="preserve"> people from all diversity groups to apply</w:t>
            </w:r>
            <w:r w:rsidR="004159C8" w:rsidRPr="005A719C">
              <w:rPr>
                <w:rFonts w:asciiTheme="minorHAnsi" w:hAnsiTheme="minorHAnsi"/>
                <w:sz w:val="18"/>
                <w:szCs w:val="18"/>
              </w:rPr>
              <w:t xml:space="preserve"> for vacancies</w:t>
            </w:r>
            <w:r w:rsidR="004D3EE7" w:rsidRPr="005A719C">
              <w:rPr>
                <w:rFonts w:asciiTheme="minorHAnsi" w:hAnsiTheme="minorHAnsi"/>
                <w:sz w:val="18"/>
                <w:szCs w:val="18"/>
              </w:rPr>
              <w:t xml:space="preserve"> and</w:t>
            </w:r>
            <w:r w:rsidR="005C7265" w:rsidRPr="005A719C">
              <w:rPr>
                <w:rFonts w:asciiTheme="minorHAnsi" w:hAnsiTheme="minorHAnsi"/>
                <w:sz w:val="18"/>
                <w:szCs w:val="18"/>
              </w:rPr>
              <w:t xml:space="preserve"> accommodates people with dis</w:t>
            </w:r>
            <w:r w:rsidR="003C54D0" w:rsidRPr="005A719C">
              <w:rPr>
                <w:rFonts w:asciiTheme="minorHAnsi" w:hAnsiTheme="minorHAnsi"/>
                <w:sz w:val="18"/>
                <w:szCs w:val="18"/>
              </w:rPr>
              <w:t>ability</w:t>
            </w:r>
            <w:r w:rsidR="005C7265" w:rsidRPr="005A719C">
              <w:rPr>
                <w:rFonts w:asciiTheme="minorHAnsi" w:hAnsiTheme="minorHAnsi"/>
                <w:sz w:val="18"/>
                <w:szCs w:val="18"/>
              </w:rPr>
              <w:t xml:space="preserve"> by making reasonable workplace adjustments.</w:t>
            </w:r>
            <w:r w:rsidR="009430CD" w:rsidRPr="005A719C">
              <w:rPr>
                <w:rFonts w:asciiTheme="minorHAnsi" w:hAnsiTheme="minorHAnsi"/>
                <w:sz w:val="18"/>
                <w:szCs w:val="18"/>
              </w:rPr>
              <w:t xml:space="preserve"> If you require an adjustment for the recruitment process or job, please discuss this with the contact officer.</w:t>
            </w:r>
            <w:r w:rsidR="005C7265" w:rsidRPr="005A719C">
              <w:rPr>
                <w:rFonts w:asciiTheme="minorHAnsi" w:hAnsiTheme="minorHAnsi"/>
                <w:sz w:val="18"/>
                <w:szCs w:val="18"/>
              </w:rPr>
              <w:t xml:space="preserve"> </w:t>
            </w:r>
            <w:r w:rsidRPr="005A719C">
              <w:rPr>
                <w:rFonts w:asciiTheme="minorHAnsi" w:hAnsiTheme="minorHAnsi"/>
                <w:sz w:val="18"/>
                <w:szCs w:val="18"/>
              </w:rPr>
              <w:t>For more information about applying for this position and the merit process</w:t>
            </w:r>
            <w:r w:rsidR="0072196C" w:rsidRPr="005A719C">
              <w:rPr>
                <w:rFonts w:asciiTheme="minorHAnsi" w:hAnsiTheme="minorHAnsi"/>
                <w:sz w:val="18"/>
                <w:szCs w:val="18"/>
              </w:rPr>
              <w:t>,</w:t>
            </w:r>
            <w:r w:rsidRPr="005A719C">
              <w:rPr>
                <w:rFonts w:asciiTheme="minorHAnsi" w:hAnsiTheme="minorHAnsi"/>
                <w:sz w:val="18"/>
                <w:szCs w:val="18"/>
              </w:rPr>
              <w:t xml:space="preserve"> go to the </w:t>
            </w:r>
            <w:hyperlink r:id="rId12" w:history="1">
              <w:r w:rsidRPr="005A719C">
                <w:rPr>
                  <w:rStyle w:val="Hyperlink"/>
                  <w:rFonts w:asciiTheme="minorHAnsi" w:hAnsiTheme="minorHAnsi"/>
                  <w:sz w:val="18"/>
                  <w:szCs w:val="18"/>
                </w:rPr>
                <w:t>OCPE website</w:t>
              </w:r>
            </w:hyperlink>
            <w:r w:rsidRPr="005A719C">
              <w:rPr>
                <w:rFonts w:asciiTheme="minorHAnsi" w:hAnsiTheme="minorHAnsi"/>
                <w:sz w:val="18"/>
                <w:szCs w:val="18"/>
              </w:rPr>
              <w:t>.</w:t>
            </w:r>
          </w:p>
          <w:p w14:paraId="2FBAB85D" w14:textId="06B5E7EA" w:rsidR="00BB432E" w:rsidRPr="005A719C" w:rsidRDefault="004159C8" w:rsidP="00781540">
            <w:pPr>
              <w:spacing w:before="80" w:line="240" w:lineRule="auto"/>
              <w:jc w:val="both"/>
              <w:rPr>
                <w:rFonts w:asciiTheme="minorHAnsi" w:hAnsiTheme="minorHAnsi"/>
                <w:sz w:val="18"/>
                <w:szCs w:val="18"/>
              </w:rPr>
            </w:pPr>
            <w:r w:rsidRPr="005A719C">
              <w:rPr>
                <w:rFonts w:asciiTheme="minorHAnsi" w:hAnsiTheme="minorHAnsi"/>
                <w:sz w:val="18"/>
                <w:szCs w:val="18"/>
              </w:rPr>
              <w:t xml:space="preserve">Under the agency’s Special Measures </w:t>
            </w:r>
            <w:r w:rsidR="006D5F7D" w:rsidRPr="005A719C">
              <w:rPr>
                <w:rFonts w:asciiTheme="minorHAnsi" w:hAnsiTheme="minorHAnsi"/>
                <w:sz w:val="18"/>
                <w:szCs w:val="18"/>
              </w:rPr>
              <w:t>r</w:t>
            </w:r>
            <w:r w:rsidRPr="005A719C">
              <w:rPr>
                <w:rFonts w:asciiTheme="minorHAnsi" w:hAnsiTheme="minorHAnsi"/>
                <w:sz w:val="18"/>
                <w:szCs w:val="18"/>
              </w:rPr>
              <w:t xml:space="preserve">ecruitment </w:t>
            </w:r>
            <w:r w:rsidR="006D5F7D" w:rsidRPr="005A719C">
              <w:rPr>
                <w:rFonts w:asciiTheme="minorHAnsi" w:hAnsiTheme="minorHAnsi"/>
                <w:sz w:val="18"/>
                <w:szCs w:val="18"/>
              </w:rPr>
              <w:t>p</w:t>
            </w:r>
            <w:r w:rsidRPr="005A719C">
              <w:rPr>
                <w:rFonts w:asciiTheme="minorHAnsi" w:hAnsiTheme="minorHAnsi"/>
                <w:sz w:val="18"/>
                <w:szCs w:val="18"/>
              </w:rPr>
              <w:t xml:space="preserve">lan </w:t>
            </w:r>
            <w:r w:rsidR="008D2207" w:rsidRPr="005A719C">
              <w:rPr>
                <w:rFonts w:asciiTheme="minorHAnsi" w:hAnsiTheme="minorHAnsi"/>
                <w:sz w:val="18"/>
                <w:szCs w:val="18"/>
              </w:rPr>
              <w:t xml:space="preserve">eligible </w:t>
            </w:r>
            <w:r w:rsidRPr="005A719C">
              <w:rPr>
                <w:rFonts w:asciiTheme="minorHAnsi" w:hAnsiTheme="minorHAnsi"/>
                <w:sz w:val="18"/>
                <w:szCs w:val="18"/>
              </w:rPr>
              <w:t xml:space="preserve">Aboriginal applicants will be granted </w:t>
            </w:r>
            <w:r w:rsidR="0072196C" w:rsidRPr="005A719C">
              <w:rPr>
                <w:rFonts w:asciiTheme="minorHAnsi" w:hAnsiTheme="minorHAnsi"/>
                <w:sz w:val="18"/>
                <w:szCs w:val="18"/>
              </w:rPr>
              <w:t>p</w:t>
            </w:r>
            <w:r w:rsidR="00F33D27" w:rsidRPr="005A719C">
              <w:rPr>
                <w:rFonts w:asciiTheme="minorHAnsi" w:hAnsiTheme="minorHAnsi"/>
                <w:sz w:val="18"/>
                <w:szCs w:val="18"/>
              </w:rPr>
              <w:t xml:space="preserve">riority </w:t>
            </w:r>
            <w:r w:rsidR="0072196C" w:rsidRPr="005A719C">
              <w:rPr>
                <w:rFonts w:asciiTheme="minorHAnsi" w:hAnsiTheme="minorHAnsi"/>
                <w:sz w:val="18"/>
                <w:szCs w:val="18"/>
              </w:rPr>
              <w:t>c</w:t>
            </w:r>
            <w:r w:rsidR="00F33D27" w:rsidRPr="005A719C">
              <w:rPr>
                <w:rFonts w:asciiTheme="minorHAnsi" w:hAnsiTheme="minorHAnsi"/>
                <w:sz w:val="18"/>
                <w:szCs w:val="18"/>
              </w:rPr>
              <w:t xml:space="preserve">onsideration </w:t>
            </w:r>
            <w:r w:rsidRPr="005A719C">
              <w:rPr>
                <w:rFonts w:asciiTheme="minorHAnsi" w:hAnsiTheme="minorHAnsi"/>
                <w:sz w:val="18"/>
                <w:szCs w:val="18"/>
              </w:rPr>
              <w:t xml:space="preserve">for this vacancy. </w:t>
            </w:r>
            <w:r w:rsidR="008D2207" w:rsidRPr="005A719C">
              <w:rPr>
                <w:rFonts w:asciiTheme="minorHAnsi" w:hAnsiTheme="minorHAnsi"/>
                <w:sz w:val="18"/>
                <w:szCs w:val="18"/>
              </w:rPr>
              <w:t>For more information on Special Measures</w:t>
            </w:r>
            <w:r w:rsidR="006D5F7D" w:rsidRPr="005A719C">
              <w:rPr>
                <w:rFonts w:asciiTheme="minorHAnsi" w:hAnsiTheme="minorHAnsi"/>
                <w:sz w:val="18"/>
                <w:szCs w:val="18"/>
              </w:rPr>
              <w:t xml:space="preserve"> plans</w:t>
            </w:r>
            <w:r w:rsidR="008D2207" w:rsidRPr="005A719C">
              <w:rPr>
                <w:rFonts w:asciiTheme="minorHAnsi" w:hAnsiTheme="minorHAnsi"/>
                <w:sz w:val="18"/>
                <w:szCs w:val="18"/>
              </w:rPr>
              <w:t xml:space="preserve">, go to the </w:t>
            </w:r>
            <w:hyperlink r:id="rId13" w:history="1">
              <w:r w:rsidR="008D2207" w:rsidRPr="005A719C">
                <w:rPr>
                  <w:rStyle w:val="Hyperlink"/>
                  <w:rFonts w:asciiTheme="minorHAnsi" w:hAnsiTheme="minorHAnsi"/>
                  <w:sz w:val="18"/>
                  <w:szCs w:val="18"/>
                </w:rPr>
                <w:t>OCPE website</w:t>
              </w:r>
            </w:hyperlink>
            <w:r w:rsidR="008D2207" w:rsidRPr="005A719C">
              <w:rPr>
                <w:rFonts w:asciiTheme="minorHAnsi" w:hAnsiTheme="minorHAnsi"/>
                <w:sz w:val="18"/>
                <w:szCs w:val="18"/>
              </w:rPr>
              <w:t>.</w:t>
            </w:r>
          </w:p>
        </w:tc>
      </w:tr>
    </w:tbl>
    <w:p w14:paraId="178138A6" w14:textId="4B11F0F7" w:rsidR="002942D4" w:rsidRPr="005A719C" w:rsidRDefault="003116ED" w:rsidP="00781540">
      <w:pPr>
        <w:pStyle w:val="Heading1"/>
        <w:spacing w:before="240"/>
        <w:jc w:val="both"/>
        <w:rPr>
          <w:rFonts w:asciiTheme="minorHAnsi" w:hAnsiTheme="minorHAnsi"/>
          <w:sz w:val="18"/>
          <w:szCs w:val="18"/>
        </w:rPr>
      </w:pPr>
      <w:r w:rsidRPr="005A719C">
        <w:rPr>
          <w:rFonts w:asciiTheme="minorHAnsi" w:hAnsiTheme="minorHAnsi"/>
          <w:sz w:val="18"/>
          <w:szCs w:val="18"/>
        </w:rPr>
        <w:t xml:space="preserve">Primary </w:t>
      </w:r>
      <w:r w:rsidR="002942D4" w:rsidRPr="005A719C">
        <w:rPr>
          <w:rFonts w:asciiTheme="minorHAnsi" w:hAnsiTheme="minorHAnsi"/>
          <w:sz w:val="18"/>
          <w:szCs w:val="18"/>
        </w:rPr>
        <w:t>objective</w:t>
      </w:r>
    </w:p>
    <w:p w14:paraId="79A773F8" w14:textId="0919D1A6" w:rsidR="0071770F" w:rsidRPr="005A719C" w:rsidRDefault="0071770F" w:rsidP="00781540">
      <w:pPr>
        <w:pStyle w:val="Heading1"/>
        <w:spacing w:before="0"/>
        <w:jc w:val="both"/>
        <w:rPr>
          <w:rFonts w:asciiTheme="minorHAnsi" w:hAnsiTheme="minorHAnsi"/>
          <w:b w:val="0"/>
          <w:bCs w:val="0"/>
          <w:color w:val="auto"/>
          <w:sz w:val="18"/>
          <w:szCs w:val="18"/>
        </w:rPr>
      </w:pPr>
      <w:r w:rsidRPr="005A719C">
        <w:rPr>
          <w:rFonts w:asciiTheme="minorHAnsi" w:hAnsiTheme="minorHAnsi"/>
          <w:b w:val="0"/>
          <w:bCs w:val="0"/>
          <w:color w:val="auto"/>
          <w:sz w:val="18"/>
          <w:szCs w:val="18"/>
        </w:rPr>
        <w:t xml:space="preserve">As the Department of Education’s representative, provide quality intelligence, coordination support and strategic advice to Department of Education executives and other agencies Territory Intelligence Centre coordinators. This includes data collection, reporting and analysis relating to vulnerable, </w:t>
      </w:r>
      <w:r w:rsidR="00606448" w:rsidRPr="005A719C">
        <w:rPr>
          <w:rFonts w:asciiTheme="minorHAnsi" w:hAnsiTheme="minorHAnsi"/>
          <w:b w:val="0"/>
          <w:bCs w:val="0"/>
          <w:color w:val="auto"/>
          <w:sz w:val="18"/>
          <w:szCs w:val="18"/>
        </w:rPr>
        <w:t>disengaged,</w:t>
      </w:r>
      <w:r w:rsidRPr="005A719C">
        <w:rPr>
          <w:rFonts w:asciiTheme="minorHAnsi" w:hAnsiTheme="minorHAnsi"/>
          <w:b w:val="0"/>
          <w:bCs w:val="0"/>
          <w:color w:val="auto"/>
          <w:sz w:val="18"/>
          <w:szCs w:val="18"/>
        </w:rPr>
        <w:t xml:space="preserve"> and at-risk children and young people and enrolment and attendance data as it relates to engagement programs, strategies and initiatives. </w:t>
      </w:r>
    </w:p>
    <w:p w14:paraId="5CE5E55D" w14:textId="3D82EC11" w:rsidR="002942D4" w:rsidRPr="005A719C" w:rsidRDefault="002942D4" w:rsidP="00781540">
      <w:pPr>
        <w:pStyle w:val="Heading1"/>
        <w:spacing w:before="240"/>
        <w:jc w:val="both"/>
        <w:rPr>
          <w:rFonts w:asciiTheme="minorHAnsi" w:hAnsiTheme="minorHAnsi"/>
          <w:sz w:val="18"/>
          <w:szCs w:val="18"/>
        </w:rPr>
      </w:pPr>
      <w:r w:rsidRPr="005A719C">
        <w:rPr>
          <w:rFonts w:asciiTheme="minorHAnsi" w:hAnsiTheme="minorHAnsi"/>
          <w:sz w:val="18"/>
          <w:szCs w:val="18"/>
        </w:rPr>
        <w:t>Context statement</w:t>
      </w:r>
    </w:p>
    <w:p w14:paraId="1B392AB8" w14:textId="77777777" w:rsidR="0071770F" w:rsidRPr="005A719C" w:rsidRDefault="0071770F" w:rsidP="00781540">
      <w:pPr>
        <w:spacing w:after="0" w:line="240" w:lineRule="auto"/>
        <w:jc w:val="both"/>
        <w:rPr>
          <w:rFonts w:asciiTheme="minorHAnsi" w:hAnsiTheme="minorHAnsi" w:cs="Arial"/>
          <w:bCs/>
          <w:sz w:val="18"/>
          <w:szCs w:val="18"/>
        </w:rPr>
      </w:pPr>
      <w:r w:rsidRPr="005A719C">
        <w:rPr>
          <w:rFonts w:asciiTheme="minorHAnsi" w:hAnsiTheme="minorHAnsi" w:cs="Arial"/>
          <w:bCs/>
          <w:sz w:val="18"/>
          <w:szCs w:val="18"/>
        </w:rPr>
        <w:t xml:space="preserve">The Territory Intelligence Operations Centre (TIC) facilitates information sharing between the NT Police and partner agencies to assist in early intervention and prevention of crime and disorder. The TIC Officer sits within Engagement Programs and Services, which is responsible for developing strategic, evidence-based, and data-informed initiatives to re-engage vulnerable, disengaged and at-risk children and young people. </w:t>
      </w:r>
    </w:p>
    <w:p w14:paraId="321913CA" w14:textId="60FE43BB" w:rsidR="002A321B" w:rsidRPr="005A719C" w:rsidRDefault="00B84E17" w:rsidP="00781540">
      <w:pPr>
        <w:pStyle w:val="Heading1"/>
        <w:spacing w:before="240"/>
        <w:jc w:val="both"/>
        <w:rPr>
          <w:rFonts w:asciiTheme="minorHAnsi" w:hAnsiTheme="minorHAnsi"/>
          <w:sz w:val="18"/>
          <w:szCs w:val="18"/>
        </w:rPr>
      </w:pPr>
      <w:r w:rsidRPr="005A719C">
        <w:rPr>
          <w:rFonts w:asciiTheme="minorHAnsi" w:hAnsiTheme="minorHAnsi"/>
          <w:sz w:val="18"/>
          <w:szCs w:val="18"/>
        </w:rPr>
        <w:t>Key d</w:t>
      </w:r>
      <w:r w:rsidR="00784A4B" w:rsidRPr="005A719C">
        <w:rPr>
          <w:rFonts w:asciiTheme="minorHAnsi" w:hAnsiTheme="minorHAnsi"/>
          <w:sz w:val="18"/>
          <w:szCs w:val="18"/>
        </w:rPr>
        <w:t xml:space="preserve">uties and </w:t>
      </w:r>
      <w:r w:rsidRPr="005A719C">
        <w:rPr>
          <w:rFonts w:asciiTheme="minorHAnsi" w:hAnsiTheme="minorHAnsi"/>
          <w:sz w:val="18"/>
          <w:szCs w:val="18"/>
        </w:rPr>
        <w:t>r</w:t>
      </w:r>
      <w:r w:rsidR="00D20905" w:rsidRPr="005A719C">
        <w:rPr>
          <w:rFonts w:asciiTheme="minorHAnsi" w:hAnsiTheme="minorHAnsi"/>
          <w:sz w:val="18"/>
          <w:szCs w:val="18"/>
        </w:rPr>
        <w:t>esponsibilities</w:t>
      </w:r>
    </w:p>
    <w:p w14:paraId="77766D4B" w14:textId="54E8AE68" w:rsidR="0071770F" w:rsidRPr="005A719C" w:rsidRDefault="0071770F" w:rsidP="00781540">
      <w:pPr>
        <w:pStyle w:val="ListParagraph"/>
        <w:numPr>
          <w:ilvl w:val="0"/>
          <w:numId w:val="17"/>
        </w:numPr>
        <w:spacing w:after="0" w:line="240" w:lineRule="auto"/>
        <w:ind w:left="360"/>
        <w:jc w:val="both"/>
        <w:rPr>
          <w:rFonts w:asciiTheme="minorHAnsi" w:eastAsia="Calibri" w:hAnsiTheme="minorHAnsi" w:cs="Arial"/>
          <w:bCs/>
          <w:sz w:val="18"/>
          <w:szCs w:val="18"/>
        </w:rPr>
      </w:pPr>
      <w:r w:rsidRPr="005A719C">
        <w:rPr>
          <w:rFonts w:asciiTheme="minorHAnsi" w:hAnsiTheme="minorHAnsi"/>
          <w:sz w:val="18"/>
          <w:szCs w:val="18"/>
        </w:rPr>
        <w:t>Undertake data collection, analysis and reporting on statistical information relating to youth crime</w:t>
      </w:r>
      <w:r w:rsidR="00117479" w:rsidRPr="005A719C">
        <w:rPr>
          <w:rFonts w:asciiTheme="minorHAnsi" w:hAnsiTheme="minorHAnsi"/>
          <w:sz w:val="18"/>
          <w:szCs w:val="18"/>
        </w:rPr>
        <w:t xml:space="preserve">, </w:t>
      </w:r>
      <w:r w:rsidRPr="005A719C">
        <w:rPr>
          <w:rFonts w:asciiTheme="minorHAnsi" w:hAnsiTheme="minorHAnsi"/>
          <w:sz w:val="18"/>
          <w:szCs w:val="18"/>
        </w:rPr>
        <w:t xml:space="preserve">to senior executives across the department and to key stakeholders to deliver agency operational and strategic objectives. </w:t>
      </w:r>
    </w:p>
    <w:p w14:paraId="154BDFE4" w14:textId="77777777" w:rsidR="0071770F" w:rsidRPr="005A719C" w:rsidRDefault="0071770F" w:rsidP="00781540">
      <w:pPr>
        <w:pStyle w:val="ListParagraph"/>
        <w:numPr>
          <w:ilvl w:val="0"/>
          <w:numId w:val="17"/>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Conduct discrete, intelligence research activities and develop high level reports to inform strategic initiatives developed to address and respond to emerging trends on anti-social behaviour in young people.</w:t>
      </w:r>
    </w:p>
    <w:p w14:paraId="1AD8FB3B" w14:textId="6293FF08" w:rsidR="0071770F" w:rsidRPr="005A719C" w:rsidRDefault="0071770F" w:rsidP="00781540">
      <w:pPr>
        <w:pStyle w:val="ListParagraph"/>
        <w:numPr>
          <w:ilvl w:val="0"/>
          <w:numId w:val="17"/>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Collaborate with NT Police and other Northern Territory Government (NTG) agencies to strengthen the coordination and sharing of intelligence information.</w:t>
      </w:r>
      <w:bookmarkStart w:id="0" w:name="_GoBack"/>
      <w:r w:rsidR="00762F10">
        <w:rPr>
          <w:rFonts w:asciiTheme="minorHAnsi" w:eastAsia="Calibri" w:hAnsiTheme="minorHAnsi" w:cs="Arial"/>
          <w:bCs/>
          <w:sz w:val="18"/>
          <w:szCs w:val="18"/>
        </w:rPr>
        <w:t xml:space="preserve"> </w:t>
      </w:r>
      <w:bookmarkEnd w:id="0"/>
    </w:p>
    <w:p w14:paraId="112AD244" w14:textId="6FB5C1BA" w:rsidR="0071770F" w:rsidRPr="005A719C" w:rsidRDefault="0071770F" w:rsidP="00781540">
      <w:pPr>
        <w:pStyle w:val="ListParagraph"/>
        <w:numPr>
          <w:ilvl w:val="0"/>
          <w:numId w:val="17"/>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 xml:space="preserve">Provide high level intelligence support and coordination of information </w:t>
      </w:r>
      <w:r w:rsidR="00606448" w:rsidRPr="005A719C">
        <w:rPr>
          <w:rFonts w:asciiTheme="minorHAnsi" w:eastAsia="Calibri" w:hAnsiTheme="minorHAnsi" w:cs="Arial"/>
          <w:bCs/>
          <w:sz w:val="18"/>
          <w:szCs w:val="18"/>
        </w:rPr>
        <w:t>to</w:t>
      </w:r>
      <w:r w:rsidRPr="005A719C">
        <w:rPr>
          <w:rFonts w:asciiTheme="minorHAnsi" w:eastAsia="Calibri" w:hAnsiTheme="minorHAnsi" w:cs="Arial"/>
          <w:bCs/>
          <w:sz w:val="18"/>
          <w:szCs w:val="18"/>
        </w:rPr>
        <w:t xml:space="preserve"> better support the Department of Education’s intervention and diversion initiatives for children and young people involved in the youth justice system.</w:t>
      </w:r>
      <w:r w:rsidR="00762F10">
        <w:rPr>
          <w:rFonts w:asciiTheme="minorHAnsi" w:eastAsia="Calibri" w:hAnsiTheme="minorHAnsi" w:cs="Arial"/>
          <w:bCs/>
          <w:sz w:val="18"/>
          <w:szCs w:val="18"/>
        </w:rPr>
        <w:t xml:space="preserve"> </w:t>
      </w:r>
    </w:p>
    <w:p w14:paraId="32D12749" w14:textId="77777777" w:rsidR="0071770F" w:rsidRPr="005A719C" w:rsidRDefault="0071770F" w:rsidP="00781540">
      <w:pPr>
        <w:pStyle w:val="ListParagraph"/>
        <w:numPr>
          <w:ilvl w:val="0"/>
          <w:numId w:val="17"/>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Develop strategic products with key recommendations to target early intervention and intelligence insights.</w:t>
      </w:r>
    </w:p>
    <w:p w14:paraId="1CDCF849" w14:textId="512E8B6E" w:rsidR="0071770F" w:rsidRPr="005A719C" w:rsidRDefault="0071770F" w:rsidP="00781540">
      <w:pPr>
        <w:pStyle w:val="ListParagraph"/>
        <w:numPr>
          <w:ilvl w:val="0"/>
          <w:numId w:val="17"/>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 xml:space="preserve">Prepare and coordinate high quality briefings, reports, complex </w:t>
      </w:r>
      <w:r w:rsidR="00606448" w:rsidRPr="005A719C">
        <w:rPr>
          <w:rFonts w:asciiTheme="minorHAnsi" w:eastAsia="Calibri" w:hAnsiTheme="minorHAnsi" w:cs="Arial"/>
          <w:bCs/>
          <w:sz w:val="18"/>
          <w:szCs w:val="18"/>
        </w:rPr>
        <w:t>correspondence,</w:t>
      </w:r>
      <w:r w:rsidRPr="005A719C">
        <w:rPr>
          <w:rFonts w:asciiTheme="minorHAnsi" w:eastAsia="Calibri" w:hAnsiTheme="minorHAnsi" w:cs="Arial"/>
          <w:bCs/>
          <w:sz w:val="18"/>
          <w:szCs w:val="18"/>
        </w:rPr>
        <w:t xml:space="preserve"> and responses to student engagement reporting requirements.</w:t>
      </w:r>
    </w:p>
    <w:p w14:paraId="634D8132" w14:textId="1072FBE3" w:rsidR="002A321B" w:rsidRPr="005A719C" w:rsidRDefault="00B84E17" w:rsidP="00781540">
      <w:pPr>
        <w:pStyle w:val="Heading1"/>
        <w:spacing w:before="240"/>
        <w:jc w:val="both"/>
        <w:rPr>
          <w:rFonts w:asciiTheme="minorHAnsi" w:hAnsiTheme="minorHAnsi"/>
          <w:sz w:val="18"/>
          <w:szCs w:val="18"/>
        </w:rPr>
      </w:pPr>
      <w:r w:rsidRPr="005A719C">
        <w:rPr>
          <w:rFonts w:asciiTheme="minorHAnsi" w:hAnsiTheme="minorHAnsi"/>
          <w:sz w:val="18"/>
          <w:szCs w:val="18"/>
        </w:rPr>
        <w:t>Selection c</w:t>
      </w:r>
      <w:r w:rsidR="00D20905" w:rsidRPr="005A719C">
        <w:rPr>
          <w:rFonts w:asciiTheme="minorHAnsi" w:hAnsiTheme="minorHAnsi"/>
          <w:sz w:val="18"/>
          <w:szCs w:val="18"/>
        </w:rPr>
        <w:t>riteria</w:t>
      </w:r>
    </w:p>
    <w:p w14:paraId="7D95F576" w14:textId="77777777" w:rsidR="0071770F" w:rsidRPr="005A719C" w:rsidRDefault="0071770F" w:rsidP="00781540">
      <w:pPr>
        <w:pStyle w:val="Heading2"/>
        <w:spacing w:before="0"/>
        <w:jc w:val="both"/>
        <w:rPr>
          <w:rFonts w:asciiTheme="minorHAnsi" w:eastAsia="Calibri" w:hAnsiTheme="minorHAnsi" w:cs="Arial"/>
          <w:b/>
          <w:bCs/>
          <w:iCs/>
          <w:color w:val="1F1F5F" w:themeColor="text1"/>
          <w:sz w:val="18"/>
          <w:szCs w:val="18"/>
          <w:lang w:val="en-GB"/>
        </w:rPr>
      </w:pPr>
      <w:r w:rsidRPr="005A719C">
        <w:rPr>
          <w:rFonts w:asciiTheme="minorHAnsi" w:eastAsia="Calibri" w:hAnsiTheme="minorHAnsi" w:cs="Arial"/>
          <w:b/>
          <w:bCs/>
          <w:iCs/>
          <w:color w:val="1F1F5F" w:themeColor="text1"/>
          <w:sz w:val="18"/>
          <w:szCs w:val="18"/>
          <w:lang w:val="en-GB"/>
        </w:rPr>
        <w:t>Essential</w:t>
      </w:r>
    </w:p>
    <w:p w14:paraId="2B09CDBD" w14:textId="6E485DC0" w:rsidR="0071770F" w:rsidRPr="005A719C" w:rsidRDefault="0071770F" w:rsidP="00781540">
      <w:pPr>
        <w:numPr>
          <w:ilvl w:val="0"/>
          <w:numId w:val="19"/>
        </w:numPr>
        <w:tabs>
          <w:tab w:val="clear" w:pos="4136"/>
        </w:tabs>
        <w:spacing w:after="0" w:line="240" w:lineRule="auto"/>
        <w:ind w:left="360"/>
        <w:jc w:val="both"/>
        <w:rPr>
          <w:rFonts w:asciiTheme="minorHAnsi" w:hAnsiTheme="minorHAnsi" w:cs="Arial"/>
          <w:bCs/>
          <w:iCs/>
          <w:sz w:val="18"/>
          <w:szCs w:val="18"/>
        </w:rPr>
      </w:pPr>
      <w:r w:rsidRPr="005A719C">
        <w:rPr>
          <w:rFonts w:asciiTheme="minorHAnsi" w:hAnsiTheme="minorHAnsi" w:cs="Arial"/>
          <w:bCs/>
          <w:iCs/>
          <w:sz w:val="18"/>
          <w:szCs w:val="18"/>
        </w:rPr>
        <w:t xml:space="preserve">Experience utilising information technology systems, </w:t>
      </w:r>
      <w:r w:rsidR="00606448" w:rsidRPr="005A719C">
        <w:rPr>
          <w:rFonts w:asciiTheme="minorHAnsi" w:hAnsiTheme="minorHAnsi" w:cs="Arial"/>
          <w:bCs/>
          <w:iCs/>
          <w:sz w:val="18"/>
          <w:szCs w:val="18"/>
        </w:rPr>
        <w:t>software,</w:t>
      </w:r>
      <w:r w:rsidRPr="005A719C">
        <w:rPr>
          <w:rFonts w:asciiTheme="minorHAnsi" w:hAnsiTheme="minorHAnsi" w:cs="Arial"/>
          <w:bCs/>
          <w:iCs/>
          <w:sz w:val="18"/>
          <w:szCs w:val="18"/>
        </w:rPr>
        <w:t xml:space="preserve"> and applications as tools to elicit and inform intelligence reports. </w:t>
      </w:r>
    </w:p>
    <w:p w14:paraId="32269252" w14:textId="77777777" w:rsidR="0071770F" w:rsidRPr="005A719C" w:rsidRDefault="0071770F" w:rsidP="00781540">
      <w:pPr>
        <w:pStyle w:val="ListParagraph"/>
        <w:numPr>
          <w:ilvl w:val="0"/>
          <w:numId w:val="19"/>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High-level ability to manipulate complex datasets from diverse sources including proficiency in associated software applications.</w:t>
      </w:r>
    </w:p>
    <w:p w14:paraId="0CC81248" w14:textId="77777777" w:rsidR="0071770F" w:rsidRPr="005A719C" w:rsidRDefault="0071770F" w:rsidP="00781540">
      <w:pPr>
        <w:pStyle w:val="ListParagraph"/>
        <w:numPr>
          <w:ilvl w:val="0"/>
          <w:numId w:val="19"/>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 xml:space="preserve">Strong research and analytical skills that will help inform the development of strategies that aim to address anti-social behaviour among young people. </w:t>
      </w:r>
    </w:p>
    <w:p w14:paraId="72721A5C" w14:textId="77777777" w:rsidR="0071770F" w:rsidRPr="005A719C" w:rsidRDefault="0071770F" w:rsidP="00781540">
      <w:pPr>
        <w:pStyle w:val="ListParagraph"/>
        <w:numPr>
          <w:ilvl w:val="0"/>
          <w:numId w:val="19"/>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High level experience in writing and developing intelligence reports, strategic products and case studies on children and young people disengaged from education and/or involved in the youth justice system.</w:t>
      </w:r>
    </w:p>
    <w:p w14:paraId="1E6A4332" w14:textId="77777777" w:rsidR="0071770F" w:rsidRPr="005A719C" w:rsidRDefault="0071770F" w:rsidP="00781540">
      <w:pPr>
        <w:pStyle w:val="ListParagraph"/>
        <w:numPr>
          <w:ilvl w:val="0"/>
          <w:numId w:val="19"/>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High level experience developing and maintaining high level relationships with cross agency colleagues, identifying opportunities to share critical information that better supports engagement and support with children and young people involved in police incidents.</w:t>
      </w:r>
    </w:p>
    <w:p w14:paraId="6DA08DBC" w14:textId="3B9B8E06" w:rsidR="0071770F" w:rsidRPr="005A719C" w:rsidRDefault="0071770F" w:rsidP="00781540">
      <w:pPr>
        <w:pStyle w:val="ListParagraph"/>
        <w:numPr>
          <w:ilvl w:val="0"/>
          <w:numId w:val="19"/>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 xml:space="preserve">Ability to collaborate with key government agencies on early intervention and diversion initiatives aimed at preventing crime and disorder and re-engagement into education, </w:t>
      </w:r>
      <w:r w:rsidR="00606448" w:rsidRPr="005A719C">
        <w:rPr>
          <w:rFonts w:asciiTheme="minorHAnsi" w:eastAsia="Calibri" w:hAnsiTheme="minorHAnsi" w:cs="Arial"/>
          <w:bCs/>
          <w:sz w:val="18"/>
          <w:szCs w:val="18"/>
        </w:rPr>
        <w:t>training,</w:t>
      </w:r>
      <w:r w:rsidRPr="005A719C">
        <w:rPr>
          <w:rFonts w:asciiTheme="minorHAnsi" w:eastAsia="Calibri" w:hAnsiTheme="minorHAnsi" w:cs="Arial"/>
          <w:bCs/>
          <w:sz w:val="18"/>
          <w:szCs w:val="18"/>
        </w:rPr>
        <w:t xml:space="preserve"> or employment. </w:t>
      </w:r>
    </w:p>
    <w:p w14:paraId="436A4475" w14:textId="6E9F860E" w:rsidR="0071770F" w:rsidRPr="005A719C" w:rsidRDefault="0071770F" w:rsidP="00781540">
      <w:pPr>
        <w:pStyle w:val="ListParagraph"/>
        <w:numPr>
          <w:ilvl w:val="0"/>
          <w:numId w:val="19"/>
        </w:numPr>
        <w:spacing w:after="0" w:line="240" w:lineRule="auto"/>
        <w:ind w:left="360"/>
        <w:jc w:val="both"/>
        <w:rPr>
          <w:rFonts w:asciiTheme="minorHAnsi" w:eastAsia="Calibri" w:hAnsiTheme="minorHAnsi" w:cs="Arial"/>
          <w:bCs/>
          <w:sz w:val="18"/>
          <w:szCs w:val="18"/>
        </w:rPr>
      </w:pPr>
      <w:r w:rsidRPr="005A719C">
        <w:rPr>
          <w:rFonts w:asciiTheme="minorHAnsi" w:eastAsia="Calibri" w:hAnsiTheme="minorHAnsi" w:cs="Arial"/>
          <w:bCs/>
          <w:sz w:val="18"/>
          <w:szCs w:val="18"/>
        </w:rPr>
        <w:t>Demonstrated experience in coordinating and sharing confidential intelligence information.</w:t>
      </w:r>
      <w:r w:rsidR="00762F10">
        <w:rPr>
          <w:rFonts w:asciiTheme="minorHAnsi" w:eastAsia="Calibri" w:hAnsiTheme="minorHAnsi" w:cs="Arial"/>
          <w:bCs/>
          <w:sz w:val="18"/>
          <w:szCs w:val="18"/>
        </w:rPr>
        <w:t xml:space="preserve"> </w:t>
      </w:r>
    </w:p>
    <w:p w14:paraId="5ED10A5A" w14:textId="77777777" w:rsidR="0071770F" w:rsidRPr="005A719C" w:rsidRDefault="0071770F" w:rsidP="00781540">
      <w:pPr>
        <w:pStyle w:val="Heading2"/>
        <w:spacing w:before="240"/>
        <w:jc w:val="both"/>
        <w:rPr>
          <w:rFonts w:asciiTheme="minorHAnsi" w:eastAsia="Calibri" w:hAnsiTheme="minorHAnsi" w:cs="Arial"/>
          <w:b/>
          <w:bCs/>
          <w:iCs/>
          <w:color w:val="1F1F5F" w:themeColor="text1"/>
          <w:sz w:val="18"/>
          <w:szCs w:val="18"/>
          <w:lang w:val="en-GB"/>
        </w:rPr>
      </w:pPr>
      <w:r w:rsidRPr="005A719C">
        <w:rPr>
          <w:rFonts w:asciiTheme="minorHAnsi" w:eastAsia="Calibri" w:hAnsiTheme="minorHAnsi" w:cs="Arial"/>
          <w:b/>
          <w:bCs/>
          <w:iCs/>
          <w:color w:val="1F1F5F" w:themeColor="text1"/>
          <w:sz w:val="18"/>
          <w:szCs w:val="18"/>
          <w:lang w:val="en-GB"/>
        </w:rPr>
        <w:t>Desirable</w:t>
      </w:r>
    </w:p>
    <w:p w14:paraId="32C4CA42" w14:textId="2209F13C" w:rsidR="0020703F" w:rsidRPr="005A719C" w:rsidRDefault="0071770F" w:rsidP="00781540">
      <w:pPr>
        <w:numPr>
          <w:ilvl w:val="0"/>
          <w:numId w:val="18"/>
        </w:numPr>
        <w:tabs>
          <w:tab w:val="clear" w:pos="4136"/>
        </w:tabs>
        <w:spacing w:after="0" w:line="240" w:lineRule="auto"/>
        <w:ind w:hanging="360"/>
        <w:jc w:val="both"/>
        <w:rPr>
          <w:rFonts w:asciiTheme="minorHAnsi" w:hAnsiTheme="minorHAnsi"/>
          <w:sz w:val="18"/>
          <w:szCs w:val="18"/>
        </w:rPr>
      </w:pPr>
      <w:r w:rsidRPr="005A719C">
        <w:rPr>
          <w:rFonts w:asciiTheme="minorHAnsi" w:hAnsiTheme="minorHAnsi"/>
          <w:sz w:val="18"/>
          <w:szCs w:val="18"/>
        </w:rPr>
        <w:t>Tertiary qualifications relevant to the position.</w:t>
      </w:r>
    </w:p>
    <w:p w14:paraId="64748F12" w14:textId="72783D98" w:rsidR="002A321B" w:rsidRPr="005A719C" w:rsidRDefault="00784A4B" w:rsidP="00781540">
      <w:pPr>
        <w:pStyle w:val="Heading1"/>
        <w:spacing w:before="240"/>
        <w:jc w:val="both"/>
        <w:rPr>
          <w:rFonts w:asciiTheme="minorHAnsi" w:hAnsiTheme="minorHAnsi"/>
          <w:sz w:val="18"/>
          <w:szCs w:val="18"/>
        </w:rPr>
      </w:pPr>
      <w:r w:rsidRPr="005A719C">
        <w:rPr>
          <w:rFonts w:asciiTheme="minorHAnsi" w:hAnsiTheme="minorHAnsi"/>
          <w:sz w:val="18"/>
          <w:szCs w:val="18"/>
        </w:rPr>
        <w:t xml:space="preserve">Further </w:t>
      </w:r>
      <w:r w:rsidR="00B84E17" w:rsidRPr="005A719C">
        <w:rPr>
          <w:rFonts w:asciiTheme="minorHAnsi" w:hAnsiTheme="minorHAnsi"/>
          <w:sz w:val="18"/>
          <w:szCs w:val="18"/>
        </w:rPr>
        <w:t>i</w:t>
      </w:r>
      <w:r w:rsidR="00D20905" w:rsidRPr="005A719C">
        <w:rPr>
          <w:rFonts w:asciiTheme="minorHAnsi" w:hAnsiTheme="minorHAnsi"/>
          <w:sz w:val="18"/>
          <w:szCs w:val="18"/>
        </w:rPr>
        <w:t>nformation</w:t>
      </w:r>
    </w:p>
    <w:p w14:paraId="5120487A" w14:textId="77777777" w:rsidR="0071770F" w:rsidRPr="005A719C" w:rsidRDefault="0071770F" w:rsidP="00781540">
      <w:pPr>
        <w:spacing w:after="0" w:line="240" w:lineRule="auto"/>
        <w:ind w:left="-5"/>
        <w:jc w:val="both"/>
        <w:rPr>
          <w:rFonts w:asciiTheme="minorHAnsi" w:hAnsiTheme="minorHAnsi"/>
          <w:sz w:val="18"/>
          <w:szCs w:val="18"/>
        </w:rPr>
      </w:pPr>
      <w:r w:rsidRPr="005A719C">
        <w:rPr>
          <w:rFonts w:asciiTheme="minorHAnsi" w:hAnsiTheme="minorHAnsi"/>
          <w:sz w:val="18"/>
          <w:szCs w:val="18"/>
        </w:rPr>
        <w:t>The occupant of this position must have a Working with Children Clearance (Ochre Card).</w:t>
      </w:r>
    </w:p>
    <w:p w14:paraId="5E3B8B6A" w14:textId="75149E99" w:rsidR="00B14257" w:rsidRPr="005A719C" w:rsidRDefault="00694FEA" w:rsidP="00781540">
      <w:pPr>
        <w:tabs>
          <w:tab w:val="clear" w:pos="4136"/>
          <w:tab w:val="right" w:pos="10773"/>
        </w:tabs>
        <w:spacing w:before="240" w:after="0" w:line="240" w:lineRule="auto"/>
        <w:jc w:val="both"/>
        <w:rPr>
          <w:rFonts w:asciiTheme="minorHAnsi" w:hAnsiTheme="minorHAnsi"/>
          <w:sz w:val="18"/>
          <w:szCs w:val="18"/>
        </w:rPr>
      </w:pPr>
      <w:r w:rsidRPr="005A719C">
        <w:rPr>
          <w:rFonts w:asciiTheme="minorHAnsi" w:hAnsiTheme="minorHAnsi"/>
          <w:b/>
          <w:sz w:val="18"/>
          <w:szCs w:val="18"/>
        </w:rPr>
        <w:t>Approved:</w:t>
      </w:r>
      <w:r w:rsidRPr="005A719C">
        <w:rPr>
          <w:rFonts w:asciiTheme="minorHAnsi" w:hAnsiTheme="minorHAnsi"/>
          <w:sz w:val="18"/>
          <w:szCs w:val="18"/>
        </w:rPr>
        <w:t xml:space="preserve"> </w:t>
      </w:r>
      <w:r w:rsidR="0071770F" w:rsidRPr="005A719C">
        <w:rPr>
          <w:rFonts w:asciiTheme="minorHAnsi" w:hAnsiTheme="minorHAnsi"/>
          <w:sz w:val="18"/>
          <w:szCs w:val="18"/>
        </w:rPr>
        <w:t>May 2022</w:t>
      </w:r>
      <w:r w:rsidRPr="005A719C">
        <w:rPr>
          <w:rFonts w:asciiTheme="minorHAnsi" w:hAnsiTheme="minorHAnsi"/>
          <w:sz w:val="18"/>
          <w:szCs w:val="18"/>
        </w:rPr>
        <w:tab/>
      </w:r>
      <w:r w:rsidR="0071770F" w:rsidRPr="005A719C">
        <w:rPr>
          <w:rFonts w:asciiTheme="minorHAnsi" w:hAnsiTheme="minorHAnsi"/>
          <w:sz w:val="18"/>
          <w:szCs w:val="18"/>
        </w:rPr>
        <w:t>Kelly Cooper Senior Director Student Engagement Programs and Services</w:t>
      </w:r>
    </w:p>
    <w:sectPr w:rsidR="00B14257" w:rsidRPr="005A719C" w:rsidSect="00073F65">
      <w:headerReference w:type="default" r:id="rId14"/>
      <w:footerReference w:type="default" r:id="rId15"/>
      <w:headerReference w:type="first" r:id="rId16"/>
      <w:footerReference w:type="first" r:id="rId17"/>
      <w:pgSz w:w="11906" w:h="16838" w:code="9"/>
      <w:pgMar w:top="736" w:right="566" w:bottom="993"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C78BE" w14:textId="77777777" w:rsidR="007B4E30" w:rsidRDefault="007B4E30" w:rsidP="00EF0B77">
      <w:r>
        <w:separator/>
      </w:r>
    </w:p>
  </w:endnote>
  <w:endnote w:type="continuationSeparator" w:id="0">
    <w:p w14:paraId="3AC03755" w14:textId="77777777" w:rsidR="007B4E30" w:rsidRDefault="007B4E30"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7D227C56" w:rsidR="00CA36A0" w:rsidRDefault="007B4E30"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781540">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781540">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477B35C8" w14:textId="77777777" w:rsidTr="00073F65">
      <w:trPr>
        <w:cantSplit/>
        <w:trHeight w:val="836"/>
      </w:trPr>
      <w:tc>
        <w:tcPr>
          <w:tcW w:w="7767" w:type="dxa"/>
          <w:vAlign w:val="bottom"/>
        </w:tcPr>
        <w:p w14:paraId="5BB62073" w14:textId="1160BE79"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62F1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62F10">
            <w:rPr>
              <w:rStyle w:val="PageNumber"/>
              <w:noProof/>
            </w:rPr>
            <w:t>1</w:t>
          </w:r>
          <w:r w:rsidRPr="00AC4488">
            <w:rPr>
              <w:rStyle w:val="PageNumber"/>
            </w:rPr>
            <w:fldChar w:fldCharType="end"/>
          </w:r>
        </w:p>
      </w:tc>
      <w:tc>
        <w:tcPr>
          <w:tcW w:w="3006"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9DA9D" w14:textId="77777777" w:rsidR="007B4E30" w:rsidRDefault="007B4E30" w:rsidP="00EF0B77">
      <w:r>
        <w:separator/>
      </w:r>
    </w:p>
  </w:footnote>
  <w:footnote w:type="continuationSeparator" w:id="0">
    <w:p w14:paraId="2C8F180B" w14:textId="77777777" w:rsidR="007B4E30" w:rsidRDefault="007B4E30"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7B4E30"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5EE2EF5"/>
    <w:multiLevelType w:val="hybridMultilevel"/>
    <w:tmpl w:val="475C0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19C6E81"/>
    <w:multiLevelType w:val="hybridMultilevel"/>
    <w:tmpl w:val="475C0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3A20215"/>
    <w:multiLevelType w:val="hybridMultilevel"/>
    <w:tmpl w:val="D3EA4CDE"/>
    <w:lvl w:ilvl="0" w:tplc="55040616">
      <w:start w:val="1"/>
      <w:numFmt w:val="decimal"/>
      <w:lvlText w:val="%1."/>
      <w:lvlJc w:val="left"/>
      <w:pPr>
        <w:ind w:left="360"/>
      </w:pPr>
      <w:rPr>
        <w:rFonts w:ascii="Lato" w:eastAsia="Lato" w:hAnsi="Lato" w:cs="Lato"/>
        <w:b w:val="0"/>
        <w:i w:val="0"/>
        <w:strike w:val="0"/>
        <w:dstrike w:val="0"/>
        <w:color w:val="auto"/>
        <w:sz w:val="19"/>
        <w:szCs w:val="19"/>
        <w:u w:val="none" w:color="000000"/>
        <w:bdr w:val="none" w:sz="0" w:space="0" w:color="auto"/>
        <w:shd w:val="clear" w:color="auto" w:fill="auto"/>
        <w:vertAlign w:val="baseline"/>
      </w:rPr>
    </w:lvl>
    <w:lvl w:ilvl="1" w:tplc="A14202C2">
      <w:start w:val="1"/>
      <w:numFmt w:val="lowerLetter"/>
      <w:lvlText w:val="%2"/>
      <w:lvlJc w:val="left"/>
      <w:pPr>
        <w:ind w:left="108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2" w:tplc="0CF434D8">
      <w:start w:val="1"/>
      <w:numFmt w:val="lowerRoman"/>
      <w:lvlText w:val="%3"/>
      <w:lvlJc w:val="left"/>
      <w:pPr>
        <w:ind w:left="180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3" w:tplc="C220BE9C">
      <w:start w:val="1"/>
      <w:numFmt w:val="decimal"/>
      <w:lvlText w:val="%4"/>
      <w:lvlJc w:val="left"/>
      <w:pPr>
        <w:ind w:left="252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4" w:tplc="1910F24A">
      <w:start w:val="1"/>
      <w:numFmt w:val="lowerLetter"/>
      <w:lvlText w:val="%5"/>
      <w:lvlJc w:val="left"/>
      <w:pPr>
        <w:ind w:left="324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5" w:tplc="BFBC3AFC">
      <w:start w:val="1"/>
      <w:numFmt w:val="lowerRoman"/>
      <w:lvlText w:val="%6"/>
      <w:lvlJc w:val="left"/>
      <w:pPr>
        <w:ind w:left="396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6" w:tplc="2A0695D2">
      <w:start w:val="1"/>
      <w:numFmt w:val="decimal"/>
      <w:lvlText w:val="%7"/>
      <w:lvlJc w:val="left"/>
      <w:pPr>
        <w:ind w:left="468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7" w:tplc="2160A2DA">
      <w:start w:val="1"/>
      <w:numFmt w:val="lowerLetter"/>
      <w:lvlText w:val="%8"/>
      <w:lvlJc w:val="left"/>
      <w:pPr>
        <w:ind w:left="540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8" w:tplc="FCC01D74">
      <w:start w:val="1"/>
      <w:numFmt w:val="lowerRoman"/>
      <w:lvlText w:val="%9"/>
      <w:lvlJc w:val="left"/>
      <w:pPr>
        <w:ind w:left="612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5"/>
  </w:num>
  <w:num w:numId="3">
    <w:abstractNumId w:val="39"/>
  </w:num>
  <w:num w:numId="4">
    <w:abstractNumId w:val="27"/>
  </w:num>
  <w:num w:numId="5">
    <w:abstractNumId w:val="19"/>
  </w:num>
  <w:num w:numId="6">
    <w:abstractNumId w:val="11"/>
  </w:num>
  <w:num w:numId="7">
    <w:abstractNumId w:val="29"/>
  </w:num>
  <w:num w:numId="8">
    <w:abstractNumId w:val="18"/>
  </w:num>
  <w:num w:numId="9">
    <w:abstractNumId w:val="0"/>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5"/>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73F65"/>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479"/>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A719C"/>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06448"/>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14F1D"/>
    <w:rsid w:val="00715225"/>
    <w:rsid w:val="00716ADB"/>
    <w:rsid w:val="0071700C"/>
    <w:rsid w:val="0071770F"/>
    <w:rsid w:val="00720662"/>
    <w:rsid w:val="00720CC6"/>
    <w:rsid w:val="0072196C"/>
    <w:rsid w:val="00722DDB"/>
    <w:rsid w:val="00724728"/>
    <w:rsid w:val="00724F98"/>
    <w:rsid w:val="00730B9B"/>
    <w:rsid w:val="0073182E"/>
    <w:rsid w:val="007332FF"/>
    <w:rsid w:val="007408F5"/>
    <w:rsid w:val="00741EAE"/>
    <w:rsid w:val="00755248"/>
    <w:rsid w:val="0076190B"/>
    <w:rsid w:val="00762F10"/>
    <w:rsid w:val="0076355D"/>
    <w:rsid w:val="00763A2D"/>
    <w:rsid w:val="007676A4"/>
    <w:rsid w:val="00777795"/>
    <w:rsid w:val="00781540"/>
    <w:rsid w:val="00783A57"/>
    <w:rsid w:val="00784A4B"/>
    <w:rsid w:val="00784C92"/>
    <w:rsid w:val="007859CD"/>
    <w:rsid w:val="00785C24"/>
    <w:rsid w:val="007907E4"/>
    <w:rsid w:val="00796461"/>
    <w:rsid w:val="007A6586"/>
    <w:rsid w:val="007A6A4F"/>
    <w:rsid w:val="007B03F5"/>
    <w:rsid w:val="007B4E30"/>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739D"/>
    <w:rsid w:val="00A37DDA"/>
    <w:rsid w:val="00A45005"/>
    <w:rsid w:val="00A45CC7"/>
    <w:rsid w:val="00A567EE"/>
    <w:rsid w:val="00A70DD8"/>
    <w:rsid w:val="00A76790"/>
    <w:rsid w:val="00A82420"/>
    <w:rsid w:val="00A85D0C"/>
    <w:rsid w:val="00A925EC"/>
    <w:rsid w:val="00A929AA"/>
    <w:rsid w:val="00A92B6B"/>
    <w:rsid w:val="00AA541E"/>
    <w:rsid w:val="00AD0DA4"/>
    <w:rsid w:val="00AD1607"/>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5696E"/>
    <w:rsid w:val="00F60EFF"/>
    <w:rsid w:val="00F64E10"/>
    <w:rsid w:val="00F67D2D"/>
    <w:rsid w:val="00F858F2"/>
    <w:rsid w:val="00F860CC"/>
    <w:rsid w:val="00F94398"/>
    <w:rsid w:val="00FB2B56"/>
    <w:rsid w:val="00FB5407"/>
    <w:rsid w:val="00FB55D5"/>
    <w:rsid w:val="00FC12BF"/>
    <w:rsid w:val="00FC2C60"/>
    <w:rsid w:val="00FC7EAA"/>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
    <w:name w:val="Unresolved Mention"/>
    <w:basedOn w:val="DefaultParagraphFont"/>
    <w:uiPriority w:val="99"/>
    <w:semiHidden/>
    <w:unhideWhenUsed/>
    <w:rsid w:val="00717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1727559">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5924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antelle.stephen@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16526E"/>
    <w:rsid w:val="0021636C"/>
    <w:rsid w:val="00271128"/>
    <w:rsid w:val="002B0E17"/>
    <w:rsid w:val="002F5191"/>
    <w:rsid w:val="003808C4"/>
    <w:rsid w:val="00380ED1"/>
    <w:rsid w:val="00543B83"/>
    <w:rsid w:val="00611EB4"/>
    <w:rsid w:val="006A6B3E"/>
    <w:rsid w:val="006D0FE8"/>
    <w:rsid w:val="00740510"/>
    <w:rsid w:val="007611DF"/>
    <w:rsid w:val="0079478A"/>
    <w:rsid w:val="00910BC7"/>
    <w:rsid w:val="009705E7"/>
    <w:rsid w:val="00977B5D"/>
    <w:rsid w:val="00A0562C"/>
    <w:rsid w:val="00A442F3"/>
    <w:rsid w:val="00AD765D"/>
    <w:rsid w:val="00CD0B36"/>
    <w:rsid w:val="00DD07B1"/>
    <w:rsid w:val="00DD6E9B"/>
    <w:rsid w:val="00DF5ED3"/>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605794-5FFD-4105-BCE1-A988FC7E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Hannah Bridget Smith</cp:lastModifiedBy>
  <cp:revision>8</cp:revision>
  <cp:lastPrinted>2019-07-29T01:45:00Z</cp:lastPrinted>
  <dcterms:created xsi:type="dcterms:W3CDTF">2023-01-06T06:33:00Z</dcterms:created>
  <dcterms:modified xsi:type="dcterms:W3CDTF">2023-01-09T00:24:00Z</dcterms:modified>
</cp:coreProperties>
</file>