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F2" w:rsidRPr="00017DF2" w:rsidRDefault="00E14DF2" w:rsidP="00E14DF2">
      <w:pPr>
        <w:rPr>
          <w:sz w:val="22"/>
          <w:szCs w:val="22"/>
        </w:rPr>
      </w:pPr>
    </w:p>
    <w:p w:rsidR="004243AB" w:rsidRPr="00701519" w:rsidRDefault="004243AB" w:rsidP="004243AB">
      <w:pPr>
        <w:jc w:val="center"/>
        <w:rPr>
          <w:rFonts w:asciiTheme="minorHAnsi" w:hAnsiTheme="minorHAnsi"/>
          <w:sz w:val="44"/>
          <w:szCs w:val="44"/>
        </w:rPr>
      </w:pPr>
      <w:r w:rsidRPr="00701519">
        <w:rPr>
          <w:rFonts w:asciiTheme="minorHAnsi" w:hAnsiTheme="minorHAnsi"/>
          <w:sz w:val="44"/>
          <w:szCs w:val="44"/>
        </w:rPr>
        <w:t>Head of Art &amp; Design</w:t>
      </w:r>
    </w:p>
    <w:p w:rsidR="004243AB" w:rsidRPr="00701519" w:rsidRDefault="004243AB" w:rsidP="004243AB">
      <w:pPr>
        <w:jc w:val="center"/>
        <w:rPr>
          <w:rFonts w:asciiTheme="minorHAnsi" w:hAnsiTheme="minorHAnsi"/>
          <w:sz w:val="44"/>
          <w:szCs w:val="44"/>
        </w:rPr>
      </w:pPr>
      <w:r w:rsidRPr="00701519">
        <w:rPr>
          <w:rFonts w:asciiTheme="minorHAnsi" w:hAnsiTheme="minorHAnsi"/>
          <w:sz w:val="44"/>
          <w:szCs w:val="44"/>
        </w:rPr>
        <w:t>Full Time [TLR1.4]</w:t>
      </w:r>
    </w:p>
    <w:p w:rsidR="004243AB" w:rsidRDefault="004243AB" w:rsidP="004243AB">
      <w:pPr>
        <w:rPr>
          <w:rFonts w:asciiTheme="minorHAnsi" w:hAnsiTheme="minorHAnsi"/>
          <w:sz w:val="22"/>
          <w:szCs w:val="22"/>
        </w:rPr>
      </w:pPr>
    </w:p>
    <w:p w:rsidR="004243AB" w:rsidRPr="00701519" w:rsidRDefault="004243AB" w:rsidP="004243AB">
      <w:pPr>
        <w:jc w:val="both"/>
        <w:rPr>
          <w:rFonts w:asciiTheme="minorHAnsi" w:hAnsiTheme="minorHAnsi"/>
          <w:sz w:val="26"/>
          <w:szCs w:val="26"/>
        </w:rPr>
      </w:pPr>
      <w:r w:rsidRPr="00701519">
        <w:rPr>
          <w:rFonts w:asciiTheme="minorHAnsi" w:hAnsiTheme="minorHAnsi"/>
          <w:sz w:val="26"/>
          <w:szCs w:val="26"/>
        </w:rPr>
        <w:t xml:space="preserve">We require for </w:t>
      </w:r>
      <w:r w:rsidR="00701519" w:rsidRPr="00701519">
        <w:rPr>
          <w:rFonts w:asciiTheme="minorHAnsi" w:hAnsiTheme="minorHAnsi"/>
          <w:sz w:val="26"/>
          <w:szCs w:val="26"/>
        </w:rPr>
        <w:t>September 2021</w:t>
      </w:r>
      <w:r w:rsidRPr="00701519">
        <w:rPr>
          <w:rFonts w:asciiTheme="minorHAnsi" w:hAnsiTheme="minorHAnsi"/>
          <w:sz w:val="26"/>
          <w:szCs w:val="26"/>
        </w:rPr>
        <w:t xml:space="preserve"> a talented and enthusiastic Head of Art and Design to lead a successful, friendly and experienced department in a high performing school.</w:t>
      </w:r>
    </w:p>
    <w:p w:rsidR="004243AB" w:rsidRPr="00701519" w:rsidRDefault="004243AB" w:rsidP="004243AB">
      <w:pPr>
        <w:jc w:val="both"/>
        <w:rPr>
          <w:rFonts w:asciiTheme="minorHAnsi" w:hAnsiTheme="minorHAnsi"/>
          <w:sz w:val="26"/>
          <w:szCs w:val="26"/>
        </w:rPr>
      </w:pPr>
    </w:p>
    <w:p w:rsidR="00701519" w:rsidRPr="00701519" w:rsidRDefault="00701519" w:rsidP="00701519">
      <w:pPr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701519">
        <w:rPr>
          <w:rFonts w:asciiTheme="minorHAnsi" w:eastAsiaTheme="minorHAnsi" w:hAnsiTheme="minorHAnsi" w:cstheme="minorBidi"/>
          <w:sz w:val="26"/>
          <w:szCs w:val="26"/>
        </w:rPr>
        <w:t>Langley Park School for Boys is a large, over-subscribed, 11-18 school with a co-educational Sixth Form. We consistently achieve high academic success, whilst maintaining a commitment to educating the ‘whole child’ through the promotion of sport and the arts as part of a well-rounded curriculum.</w:t>
      </w:r>
    </w:p>
    <w:p w:rsidR="004243AB" w:rsidRPr="00701519" w:rsidRDefault="004243AB" w:rsidP="004243AB">
      <w:pPr>
        <w:jc w:val="both"/>
        <w:rPr>
          <w:rFonts w:asciiTheme="minorHAnsi" w:hAnsiTheme="minorHAnsi"/>
          <w:sz w:val="26"/>
          <w:szCs w:val="26"/>
        </w:rPr>
      </w:pPr>
    </w:p>
    <w:p w:rsidR="004243AB" w:rsidRDefault="004243AB" w:rsidP="004243AB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4243AB" w:rsidRDefault="004243AB" w:rsidP="004243AB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The successful candidate will: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Have an ability to teach Art in a way in which keeps students engaged and stimulated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an excellent classroom practitioner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Have experience of teaching to all key stages 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Have a passion and enthusiasm for the subject to help the department to grow and flourish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prepared to establish a broad extra-curricular programme for all Art students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Prepare students for their chosen career pathway in the visual arts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Inspire students by taking part in the range of residential study visits that we offer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Manage the department’s budget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Support and lead the team of Art teachers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Liaise with the relevant bodies that lead to a rich and successful department</w:t>
      </w:r>
    </w:p>
    <w:p w:rsidR="004243AB" w:rsidRDefault="004243AB" w:rsidP="004243A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a creative and engaged artistic practitioner</w:t>
      </w:r>
    </w:p>
    <w:p w:rsidR="004243AB" w:rsidRDefault="004243AB" w:rsidP="004243AB">
      <w:pPr>
        <w:jc w:val="both"/>
        <w:rPr>
          <w:rFonts w:asciiTheme="minorHAnsi" w:hAnsiTheme="minorHAnsi"/>
          <w:sz w:val="26"/>
          <w:szCs w:val="26"/>
        </w:rPr>
      </w:pPr>
    </w:p>
    <w:p w:rsidR="004243AB" w:rsidRDefault="004243AB" w:rsidP="004243AB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4243AB" w:rsidRDefault="004243AB" w:rsidP="004243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£38M building with </w:t>
      </w:r>
      <w:proofErr w:type="gramStart"/>
      <w:r>
        <w:rPr>
          <w:rFonts w:asciiTheme="minorHAnsi" w:hAnsiTheme="minorHAnsi"/>
          <w:sz w:val="26"/>
          <w:szCs w:val="26"/>
        </w:rPr>
        <w:t>state of the art</w:t>
      </w:r>
      <w:proofErr w:type="gramEnd"/>
      <w:r>
        <w:rPr>
          <w:rFonts w:asciiTheme="minorHAnsi" w:hAnsiTheme="minorHAnsi"/>
          <w:sz w:val="26"/>
          <w:szCs w:val="26"/>
        </w:rPr>
        <w:t xml:space="preserve"> facilities.</w:t>
      </w:r>
    </w:p>
    <w:p w:rsidR="004243AB" w:rsidRDefault="004243AB" w:rsidP="004243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Committed and hardworking students.</w:t>
      </w:r>
    </w:p>
    <w:p w:rsidR="004243AB" w:rsidRDefault="004243AB" w:rsidP="004243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Ongoing professional development and training</w:t>
      </w:r>
    </w:p>
    <w:p w:rsidR="004243AB" w:rsidRDefault="004243AB" w:rsidP="004243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friendly and supportive working environment</w:t>
      </w:r>
    </w:p>
    <w:p w:rsidR="004243AB" w:rsidRDefault="004243AB" w:rsidP="004243AB">
      <w:pPr>
        <w:jc w:val="both"/>
        <w:rPr>
          <w:rFonts w:asciiTheme="minorHAnsi" w:hAnsiTheme="minorHAnsi"/>
          <w:sz w:val="26"/>
          <w:szCs w:val="26"/>
        </w:rPr>
      </w:pPr>
    </w:p>
    <w:p w:rsidR="004243AB" w:rsidRDefault="004243AB" w:rsidP="004243AB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701519" w:rsidRPr="00491E06" w:rsidRDefault="00701519" w:rsidP="00701519">
      <w:pPr>
        <w:tabs>
          <w:tab w:val="left" w:pos="4140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hyperlink r:id="rId8" w:history="1">
        <w:r w:rsidRPr="00491E06">
          <w:rPr>
            <w:rStyle w:val="Hyperlink"/>
            <w:rFonts w:asciiTheme="minorHAnsi" w:hAnsiTheme="minorHAnsi" w:cstheme="minorHAnsi"/>
            <w:sz w:val="24"/>
            <w:szCs w:val="24"/>
          </w:rPr>
          <w:t>http://www.lpsb.org.uk/1400/vacancies-overview</w:t>
        </w:r>
      </w:hyperlink>
    </w:p>
    <w:p w:rsidR="00701519" w:rsidRPr="00701519" w:rsidRDefault="00701519" w:rsidP="00701519">
      <w:pPr>
        <w:jc w:val="center"/>
        <w:rPr>
          <w:rFonts w:asciiTheme="minorHAnsi" w:hAnsiTheme="minorHAnsi"/>
          <w:sz w:val="26"/>
          <w:szCs w:val="26"/>
        </w:rPr>
      </w:pPr>
      <w:r w:rsidRPr="00701519">
        <w:rPr>
          <w:rFonts w:asciiTheme="minorHAnsi" w:hAnsiTheme="minorHAnsi"/>
          <w:sz w:val="26"/>
          <w:szCs w:val="26"/>
        </w:rPr>
        <w:t xml:space="preserve">Please direct any questions to the Head of Art, </w:t>
      </w:r>
      <w:r>
        <w:rPr>
          <w:rFonts w:asciiTheme="minorHAnsi" w:hAnsiTheme="minorHAnsi"/>
          <w:sz w:val="26"/>
          <w:szCs w:val="26"/>
        </w:rPr>
        <w:t>Oliver Herbert</w:t>
      </w:r>
      <w:r w:rsidRPr="00701519">
        <w:rPr>
          <w:rFonts w:asciiTheme="minorHAnsi" w:hAnsiTheme="minorHAnsi"/>
          <w:sz w:val="26"/>
          <w:szCs w:val="26"/>
        </w:rPr>
        <w:t xml:space="preserve"> </w:t>
      </w:r>
      <w:r w:rsidR="003B207F">
        <w:rPr>
          <w:rFonts w:asciiTheme="minorHAnsi" w:hAnsiTheme="minorHAnsi"/>
          <w:sz w:val="26"/>
          <w:szCs w:val="26"/>
        </w:rPr>
        <w:t>at</w:t>
      </w:r>
      <w:r w:rsidRPr="00701519">
        <w:rPr>
          <w:rFonts w:asciiTheme="minorHAnsi" w:hAnsiTheme="minorHAnsi"/>
          <w:sz w:val="26"/>
          <w:szCs w:val="26"/>
        </w:rPr>
        <w:t xml:space="preserve"> </w:t>
      </w:r>
      <w:hyperlink r:id="rId9" w:history="1">
        <w:r w:rsidR="003B207F" w:rsidRPr="001D3725">
          <w:rPr>
            <w:rStyle w:val="Hyperlink"/>
            <w:rFonts w:asciiTheme="minorHAnsi" w:hAnsiTheme="minorHAnsi"/>
            <w:sz w:val="26"/>
            <w:szCs w:val="26"/>
          </w:rPr>
          <w:t>oherbert@lpsb.org.uk</w:t>
        </w:r>
      </w:hyperlink>
      <w:r w:rsidR="003B207F">
        <w:rPr>
          <w:rFonts w:asciiTheme="minorHAnsi" w:hAnsiTheme="minorHAnsi"/>
          <w:sz w:val="26"/>
          <w:szCs w:val="26"/>
        </w:rPr>
        <w:t xml:space="preserve"> </w:t>
      </w:r>
    </w:p>
    <w:p w:rsidR="00701519" w:rsidRPr="00701519" w:rsidRDefault="00701519" w:rsidP="00701519">
      <w:pPr>
        <w:jc w:val="center"/>
        <w:rPr>
          <w:rFonts w:asciiTheme="minorHAnsi" w:hAnsiTheme="minorHAnsi"/>
        </w:rPr>
      </w:pPr>
    </w:p>
    <w:p w:rsidR="00701519" w:rsidRPr="006B2D35" w:rsidRDefault="00701519" w:rsidP="00701519">
      <w:pPr>
        <w:jc w:val="center"/>
        <w:rPr>
          <w:rFonts w:asciiTheme="minorHAnsi" w:hAnsiTheme="minorHAnsi"/>
          <w:b/>
          <w:sz w:val="26"/>
          <w:szCs w:val="26"/>
        </w:rPr>
      </w:pPr>
      <w:r w:rsidRPr="006B2D35">
        <w:rPr>
          <w:rFonts w:asciiTheme="minorHAnsi" w:hAnsiTheme="minorHAnsi"/>
          <w:b/>
          <w:sz w:val="26"/>
          <w:szCs w:val="26"/>
        </w:rPr>
        <w:t>Closing date</w:t>
      </w:r>
      <w:r w:rsidRPr="006B2D35">
        <w:rPr>
          <w:rFonts w:asciiTheme="minorHAnsi" w:hAnsiTheme="minorHAnsi"/>
          <w:sz w:val="26"/>
          <w:szCs w:val="26"/>
        </w:rPr>
        <w:t xml:space="preserve">: </w:t>
      </w:r>
      <w:r w:rsidR="003B207F" w:rsidRPr="006B2D35">
        <w:rPr>
          <w:rFonts w:asciiTheme="minorHAnsi" w:hAnsiTheme="minorHAnsi"/>
          <w:b/>
          <w:sz w:val="26"/>
          <w:szCs w:val="26"/>
        </w:rPr>
        <w:t>Monday 19</w:t>
      </w:r>
      <w:r w:rsidR="003B207F" w:rsidRPr="006B2D35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3B207F" w:rsidRPr="006B2D35">
        <w:rPr>
          <w:rFonts w:asciiTheme="minorHAnsi" w:hAnsiTheme="minorHAnsi"/>
          <w:b/>
          <w:sz w:val="26"/>
          <w:szCs w:val="26"/>
        </w:rPr>
        <w:t xml:space="preserve"> April</w:t>
      </w:r>
    </w:p>
    <w:p w:rsidR="00701519" w:rsidRPr="006B2D35" w:rsidRDefault="003B207F" w:rsidP="00701519">
      <w:pPr>
        <w:jc w:val="center"/>
        <w:rPr>
          <w:rFonts w:asciiTheme="minorHAnsi" w:hAnsiTheme="minorHAnsi"/>
          <w:b/>
          <w:sz w:val="26"/>
          <w:szCs w:val="26"/>
        </w:rPr>
      </w:pPr>
      <w:r w:rsidRPr="006B2D35">
        <w:rPr>
          <w:rFonts w:asciiTheme="minorHAnsi" w:hAnsiTheme="minorHAnsi"/>
          <w:b/>
          <w:sz w:val="26"/>
          <w:szCs w:val="26"/>
        </w:rPr>
        <w:t>Interviews: W</w:t>
      </w:r>
      <w:r w:rsidR="00CE6101">
        <w:rPr>
          <w:rFonts w:asciiTheme="minorHAnsi" w:hAnsiTheme="minorHAnsi"/>
          <w:b/>
          <w:sz w:val="26"/>
          <w:szCs w:val="26"/>
        </w:rPr>
        <w:t>eek c</w:t>
      </w:r>
      <w:bookmarkStart w:id="0" w:name="_GoBack"/>
      <w:bookmarkEnd w:id="0"/>
      <w:r w:rsidR="00701519" w:rsidRPr="006B2D35">
        <w:rPr>
          <w:rFonts w:asciiTheme="minorHAnsi" w:hAnsiTheme="minorHAnsi"/>
          <w:b/>
          <w:sz w:val="26"/>
          <w:szCs w:val="26"/>
        </w:rPr>
        <w:t xml:space="preserve">ommencing </w:t>
      </w:r>
      <w:r w:rsidRPr="006B2D35">
        <w:rPr>
          <w:rFonts w:asciiTheme="minorHAnsi" w:hAnsiTheme="minorHAnsi"/>
          <w:b/>
          <w:sz w:val="26"/>
          <w:szCs w:val="26"/>
        </w:rPr>
        <w:t>Monday 26</w:t>
      </w:r>
      <w:r w:rsidRPr="006B2D35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6B2D35">
        <w:rPr>
          <w:rFonts w:asciiTheme="minorHAnsi" w:hAnsiTheme="minorHAnsi"/>
          <w:b/>
          <w:sz w:val="26"/>
          <w:szCs w:val="26"/>
        </w:rPr>
        <w:t xml:space="preserve"> April </w:t>
      </w:r>
    </w:p>
    <w:sectPr w:rsidR="00701519" w:rsidRPr="006B2D35" w:rsidSect="001F367F">
      <w:headerReference w:type="default" r:id="rId10"/>
      <w:headerReference w:type="first" r:id="rId11"/>
      <w:footerReference w:type="first" r:id="rId12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35" w:rsidRDefault="004D7135" w:rsidP="007D31DB">
      <w:r>
        <w:separator/>
      </w:r>
    </w:p>
  </w:endnote>
  <w:endnote w:type="continuationSeparator" w:id="0">
    <w:p w:rsidR="004D7135" w:rsidRDefault="004D7135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8A" w:rsidRPr="00E3288A" w:rsidRDefault="00F04FF3" w:rsidP="00E3288A">
    <w:pPr>
      <w:spacing w:before="60"/>
      <w:jc w:val="center"/>
      <w:rPr>
        <w:rFonts w:ascii="Calibri" w:eastAsia="Cambria" w:hAnsi="Calibri"/>
        <w:color w:val="781C21"/>
        <w:spacing w:val="2"/>
        <w:sz w:val="16"/>
        <w:szCs w:val="16"/>
      </w:rPr>
    </w:pPr>
    <w:r>
      <w:rPr>
        <w:rFonts w:ascii="Calibri" w:eastAsia="Cambria" w:hAnsi="Calibri"/>
        <w:noProof/>
        <w:color w:val="781C21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5345430</wp:posOffset>
              </wp:positionH>
              <wp:positionV relativeFrom="paragraph">
                <wp:posOffset>-152400</wp:posOffset>
              </wp:positionV>
              <wp:extent cx="1348740" cy="7315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04FF3" w:rsidRDefault="00F04FF3">
                          <w:r w:rsidRPr="00F04FF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9510" cy="608743"/>
                                <wp:effectExtent l="0" t="0" r="2540" b="1270"/>
                                <wp:docPr id="4" name="Picture 4" descr="X:\Digital Media\Website &amp; VLE\World Class Schools\wcs-green-revers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Digital Media\Website &amp; VLE\World Class Schools\wcs-green-revers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9510" cy="6087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9pt;margin-top:-12pt;width:106.2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" fillcolor="white [3201]" stroked="f" strokeweight=".5pt">
              <v:textbox>
                <w:txbxContent>
                  <w:p w:rsidR="00F04FF3" w:rsidRDefault="00F04FF3">
                    <w:r w:rsidRPr="00F04FF3">
                      <w:rPr>
                        <w:noProof/>
                      </w:rPr>
                      <w:drawing>
                        <wp:inline distT="0" distB="0" distL="0" distR="0">
                          <wp:extent cx="1159510" cy="608743"/>
                          <wp:effectExtent l="0" t="0" r="2540" b="1270"/>
                          <wp:docPr id="4" name="Picture 4" descr="X:\Digital Media\Website &amp; VLE\World Class Schools\wcs-green-revers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Digital Media\Website &amp; VLE\World Class Schools\wcs-green-revers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9510" cy="608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59A7">
      <w:rPr>
        <w:rFonts w:ascii="Calibri" w:eastAsia="Cambria" w:hAnsi="Calibri"/>
        <w:color w:val="781C21"/>
        <w:spacing w:val="2"/>
        <w:sz w:val="16"/>
        <w:szCs w:val="16"/>
      </w:rPr>
      <w:t xml:space="preserve">Part of 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>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he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angley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P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ark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L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earning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t xml:space="preserve"> T</w:t>
    </w:r>
    <w:r w:rsidR="000959A7" w:rsidRPr="00E3288A">
      <w:rPr>
        <w:rFonts w:ascii="Calibri" w:eastAsia="Cambria" w:hAnsi="Calibri"/>
        <w:color w:val="781C21"/>
        <w:spacing w:val="2"/>
        <w:sz w:val="16"/>
        <w:szCs w:val="16"/>
      </w:rPr>
      <w:t>rust</w:t>
    </w:r>
    <w:r w:rsidR="00E3288A" w:rsidRPr="00E3288A">
      <w:rPr>
        <w:rFonts w:ascii="Calibri" w:eastAsia="Cambria" w:hAnsi="Calibri"/>
        <w:color w:val="781C21"/>
        <w:spacing w:val="2"/>
        <w:sz w:val="16"/>
        <w:szCs w:val="16"/>
      </w:rPr>
      <w:br/>
      <w:t>A company limited by guarantee registered in England and Wales with number 07697400</w:t>
    </w:r>
  </w:p>
  <w:p w:rsidR="007D31DB" w:rsidRPr="00331BF4" w:rsidRDefault="007D31DB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35" w:rsidRDefault="004D7135" w:rsidP="007D31DB">
      <w:r>
        <w:separator/>
      </w:r>
    </w:p>
  </w:footnote>
  <w:footnote w:type="continuationSeparator" w:id="0">
    <w:p w:rsidR="004D7135" w:rsidRDefault="004D7135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1F1198" w:rsidP="008E1341">
    <w:pPr>
      <w:jc w:val="right"/>
      <w:rPr>
        <w:rFonts w:ascii="Calibri" w:hAnsi="Calibri"/>
        <w:color w:val="781C21"/>
      </w:rPr>
    </w:pPr>
    <w:r>
      <w:rPr>
        <w:rFonts w:ascii="Calibri" w:hAnsi="Calibri"/>
        <w:color w:val="781C21"/>
      </w:rPr>
      <w:t xml:space="preserve">South Eden Park Road </w:t>
    </w:r>
    <w:proofErr w:type="gramStart"/>
    <w:r w:rsidR="007D31DB" w:rsidRPr="00331BF4">
      <w:rPr>
        <w:rFonts w:ascii="Calibri" w:hAnsi="Calibri"/>
        <w:color w:val="781C21"/>
      </w:rPr>
      <w:t>Beckenham  Kent</w:t>
    </w:r>
    <w:proofErr w:type="gramEnd"/>
    <w:r w:rsidR="007D31DB" w:rsidRPr="00331BF4">
      <w:rPr>
        <w:rFonts w:ascii="Calibri" w:hAnsi="Calibri"/>
        <w:color w:val="781C21"/>
      </w:rPr>
      <w:t xml:space="preserve">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</w:rPr>
    </w:pPr>
    <w:r w:rsidRPr="00331BF4">
      <w:rPr>
        <w:rFonts w:ascii="Calibri" w:hAnsi="Calibri"/>
        <w:i/>
        <w:color w:val="781C21"/>
      </w:rPr>
      <w:t>Telephone:</w:t>
    </w:r>
    <w:r w:rsidRPr="00331BF4">
      <w:rPr>
        <w:rFonts w:ascii="Calibri" w:hAnsi="Calibri"/>
        <w:color w:val="781C21"/>
      </w:rPr>
      <w:t xml:space="preserve"> 020 8639 4700 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>E-mail:</w:t>
    </w:r>
    <w:r w:rsidRPr="00331BF4">
      <w:rPr>
        <w:rFonts w:ascii="Calibri" w:hAnsi="Calibri"/>
        <w:color w:val="781C21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i/>
        <w:color w:val="781C21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9D47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EC"/>
    <w:multiLevelType w:val="hybridMultilevel"/>
    <w:tmpl w:val="F0F2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406"/>
    <w:multiLevelType w:val="hybridMultilevel"/>
    <w:tmpl w:val="16A2A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35"/>
    <w:rsid w:val="00030CB1"/>
    <w:rsid w:val="00056353"/>
    <w:rsid w:val="00081E09"/>
    <w:rsid w:val="000959A7"/>
    <w:rsid w:val="000F2D21"/>
    <w:rsid w:val="000F7E1D"/>
    <w:rsid w:val="00133E4D"/>
    <w:rsid w:val="00156118"/>
    <w:rsid w:val="001845D8"/>
    <w:rsid w:val="001E5B9D"/>
    <w:rsid w:val="001F1198"/>
    <w:rsid w:val="001F367F"/>
    <w:rsid w:val="00297EF4"/>
    <w:rsid w:val="0033199D"/>
    <w:rsid w:val="00351597"/>
    <w:rsid w:val="003B207F"/>
    <w:rsid w:val="003B532F"/>
    <w:rsid w:val="003D5E13"/>
    <w:rsid w:val="0042414C"/>
    <w:rsid w:val="004243AB"/>
    <w:rsid w:val="004C5116"/>
    <w:rsid w:val="004D3E55"/>
    <w:rsid w:val="004D7135"/>
    <w:rsid w:val="004F1D3A"/>
    <w:rsid w:val="005409BE"/>
    <w:rsid w:val="00544758"/>
    <w:rsid w:val="0057279E"/>
    <w:rsid w:val="00584C82"/>
    <w:rsid w:val="005C10AF"/>
    <w:rsid w:val="005D1797"/>
    <w:rsid w:val="005F6849"/>
    <w:rsid w:val="00627B5B"/>
    <w:rsid w:val="006737C6"/>
    <w:rsid w:val="006A4E2C"/>
    <w:rsid w:val="006B2D35"/>
    <w:rsid w:val="006C70D9"/>
    <w:rsid w:val="00701519"/>
    <w:rsid w:val="007B5BF2"/>
    <w:rsid w:val="007C1E0E"/>
    <w:rsid w:val="007D31DB"/>
    <w:rsid w:val="007F1637"/>
    <w:rsid w:val="00803513"/>
    <w:rsid w:val="00862E20"/>
    <w:rsid w:val="008861AB"/>
    <w:rsid w:val="008E1341"/>
    <w:rsid w:val="008F0E3A"/>
    <w:rsid w:val="009708AC"/>
    <w:rsid w:val="00976D42"/>
    <w:rsid w:val="009B7419"/>
    <w:rsid w:val="00A15380"/>
    <w:rsid w:val="00A374E8"/>
    <w:rsid w:val="00A636BE"/>
    <w:rsid w:val="00AD53A2"/>
    <w:rsid w:val="00B23E82"/>
    <w:rsid w:val="00B327E0"/>
    <w:rsid w:val="00B9399F"/>
    <w:rsid w:val="00BA4630"/>
    <w:rsid w:val="00BB09B6"/>
    <w:rsid w:val="00BC16FF"/>
    <w:rsid w:val="00BC2878"/>
    <w:rsid w:val="00CB0333"/>
    <w:rsid w:val="00CE6101"/>
    <w:rsid w:val="00D44AB6"/>
    <w:rsid w:val="00E14DF2"/>
    <w:rsid w:val="00E16887"/>
    <w:rsid w:val="00E3288A"/>
    <w:rsid w:val="00E35C5B"/>
    <w:rsid w:val="00E5214A"/>
    <w:rsid w:val="00E55FC4"/>
    <w:rsid w:val="00E83784"/>
    <w:rsid w:val="00F04FF3"/>
    <w:rsid w:val="00F21478"/>
    <w:rsid w:val="00F71169"/>
    <w:rsid w:val="00FB476F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6E70D7"/>
  <w15:docId w15:val="{651A6348-2BEA-4AE8-9808-EDCA71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1400/vacancies-over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erbert@lpsb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0DEC-8B4F-4441-987E-5AFB2C3E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 v2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Costart-Mockler</dc:creator>
  <cp:lastModifiedBy>C Harrison</cp:lastModifiedBy>
  <cp:revision>6</cp:revision>
  <cp:lastPrinted>2021-03-16T14:17:00Z</cp:lastPrinted>
  <dcterms:created xsi:type="dcterms:W3CDTF">2021-03-16T13:06:00Z</dcterms:created>
  <dcterms:modified xsi:type="dcterms:W3CDTF">2021-03-16T14:17:00Z</dcterms:modified>
</cp:coreProperties>
</file>