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541B1" w14:textId="2DA9BB64" w:rsidR="00624327" w:rsidRPr="0004032A" w:rsidRDefault="00624327" w:rsidP="00624327">
      <w:pPr>
        <w:spacing w:line="240" w:lineRule="atLeast"/>
        <w:rPr>
          <w:rFonts w:ascii="Arial" w:hAnsi="Arial" w:cs="Arial"/>
          <w:b/>
          <w:bCs/>
          <w:color w:val="595959" w:themeColor="text1" w:themeTint="A6"/>
          <w:sz w:val="24"/>
          <w:szCs w:val="24"/>
        </w:rPr>
      </w:pPr>
      <w:bookmarkStart w:id="0" w:name="_GoBack"/>
      <w:bookmarkEnd w:id="0"/>
    </w:p>
    <w:p w14:paraId="672A6659" w14:textId="6702F457" w:rsidR="00624327" w:rsidRPr="0004032A" w:rsidRDefault="00624327" w:rsidP="00624327">
      <w:pPr>
        <w:pStyle w:val="Default"/>
        <w:rPr>
          <w:rFonts w:ascii="Arial" w:hAnsi="Arial" w:cs="Arial"/>
          <w:b/>
          <w:bCs/>
          <w:color w:val="595959" w:themeColor="text1" w:themeTint="A6"/>
        </w:rPr>
      </w:pPr>
    </w:p>
    <w:p w14:paraId="0A37501D" w14:textId="7764A989" w:rsidR="00720AA3" w:rsidRDefault="003E09C4" w:rsidP="0004032A">
      <w:pPr>
        <w:pStyle w:val="Default"/>
        <w:jc w:val="center"/>
        <w:rPr>
          <w:rFonts w:ascii="Arial" w:hAnsi="Arial" w:cs="Arial"/>
          <w:b/>
          <w:bCs/>
          <w:color w:val="595959" w:themeColor="text1" w:themeTint="A6"/>
          <w:sz w:val="32"/>
          <w:szCs w:val="32"/>
        </w:rPr>
      </w:pPr>
      <w:r>
        <w:rPr>
          <w:rFonts w:ascii="Arial" w:hAnsi="Arial" w:cs="Arial"/>
          <w:b/>
          <w:bCs/>
          <w:noProof/>
          <w:color w:val="000000" w:themeColor="text1"/>
        </w:rPr>
        <w:drawing>
          <wp:anchor distT="0" distB="0" distL="114300" distR="114300" simplePos="0" relativeHeight="251658240" behindDoc="1" locked="0" layoutInCell="1" allowOverlap="1" wp14:anchorId="0E0E5150" wp14:editId="593D1C64">
            <wp:simplePos x="0" y="0"/>
            <wp:positionH relativeFrom="column">
              <wp:posOffset>-698500</wp:posOffset>
            </wp:positionH>
            <wp:positionV relativeFrom="paragraph">
              <wp:posOffset>212090</wp:posOffset>
            </wp:positionV>
            <wp:extent cx="2306955" cy="162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6955" cy="1625600"/>
                    </a:xfrm>
                    <a:prstGeom prst="rect">
                      <a:avLst/>
                    </a:prstGeom>
                    <a:noFill/>
                  </pic:spPr>
                </pic:pic>
              </a:graphicData>
            </a:graphic>
            <wp14:sizeRelH relativeFrom="page">
              <wp14:pctWidth>0</wp14:pctWidth>
            </wp14:sizeRelH>
            <wp14:sizeRelV relativeFrom="page">
              <wp14:pctHeight>0</wp14:pctHeight>
            </wp14:sizeRelV>
          </wp:anchor>
        </w:drawing>
      </w:r>
    </w:p>
    <w:p w14:paraId="5DAB6C7B" w14:textId="77777777" w:rsidR="00720AA3" w:rsidRDefault="00720AA3" w:rsidP="0004032A">
      <w:pPr>
        <w:pStyle w:val="Default"/>
        <w:jc w:val="center"/>
        <w:rPr>
          <w:rFonts w:ascii="Arial" w:hAnsi="Arial" w:cs="Arial"/>
          <w:b/>
          <w:bCs/>
          <w:color w:val="595959" w:themeColor="text1" w:themeTint="A6"/>
          <w:sz w:val="32"/>
          <w:szCs w:val="32"/>
        </w:rPr>
      </w:pPr>
    </w:p>
    <w:p w14:paraId="02EB378F" w14:textId="77777777" w:rsidR="00A31B0D" w:rsidRDefault="00A31B0D" w:rsidP="0004032A">
      <w:pPr>
        <w:pStyle w:val="Default"/>
        <w:jc w:val="center"/>
        <w:rPr>
          <w:rFonts w:ascii="Arial" w:hAnsi="Arial" w:cs="Arial"/>
          <w:b/>
          <w:bCs/>
          <w:color w:val="595959" w:themeColor="text1" w:themeTint="A6"/>
          <w:sz w:val="32"/>
          <w:szCs w:val="32"/>
        </w:rPr>
      </w:pPr>
    </w:p>
    <w:p w14:paraId="6A05A809" w14:textId="77777777" w:rsidR="00720AA3" w:rsidRDefault="00720AA3" w:rsidP="0004032A">
      <w:pPr>
        <w:pStyle w:val="Default"/>
        <w:jc w:val="center"/>
        <w:rPr>
          <w:rFonts w:ascii="Arial" w:hAnsi="Arial" w:cs="Arial"/>
          <w:b/>
          <w:bCs/>
          <w:color w:val="595959" w:themeColor="text1" w:themeTint="A6"/>
          <w:sz w:val="32"/>
          <w:szCs w:val="32"/>
        </w:rPr>
      </w:pPr>
    </w:p>
    <w:p w14:paraId="2D228C6D" w14:textId="77777777" w:rsidR="003E09C4" w:rsidRDefault="003E09C4" w:rsidP="00A31B0D">
      <w:pPr>
        <w:pStyle w:val="Default"/>
        <w:jc w:val="center"/>
        <w:rPr>
          <w:rFonts w:ascii="Arial" w:hAnsi="Arial" w:cs="Arial"/>
          <w:b/>
          <w:bCs/>
          <w:color w:val="595959" w:themeColor="text1" w:themeTint="A6"/>
          <w:sz w:val="44"/>
          <w:szCs w:val="44"/>
        </w:rPr>
      </w:pPr>
    </w:p>
    <w:p w14:paraId="2BA03A81" w14:textId="77777777" w:rsidR="003E09C4" w:rsidRDefault="003E09C4" w:rsidP="00A31B0D">
      <w:pPr>
        <w:pStyle w:val="Default"/>
        <w:jc w:val="center"/>
        <w:rPr>
          <w:rFonts w:ascii="Arial" w:hAnsi="Arial" w:cs="Arial"/>
          <w:b/>
          <w:bCs/>
          <w:color w:val="595959" w:themeColor="text1" w:themeTint="A6"/>
          <w:sz w:val="44"/>
          <w:szCs w:val="44"/>
        </w:rPr>
      </w:pPr>
    </w:p>
    <w:p w14:paraId="148EEC9E" w14:textId="18771653" w:rsidR="008B0A57" w:rsidRPr="00A31B0D" w:rsidRDefault="00A31B0D" w:rsidP="00A31B0D">
      <w:pPr>
        <w:pStyle w:val="Default"/>
        <w:jc w:val="center"/>
        <w:rPr>
          <w:rFonts w:ascii="Arial" w:hAnsi="Arial" w:cs="Arial"/>
          <w:b/>
          <w:bCs/>
          <w:color w:val="595959" w:themeColor="text1" w:themeTint="A6"/>
          <w:sz w:val="44"/>
          <w:szCs w:val="44"/>
        </w:rPr>
      </w:pPr>
      <w:r w:rsidRPr="00A31B0D">
        <w:rPr>
          <w:rFonts w:ascii="Arial" w:hAnsi="Arial" w:cs="Arial"/>
          <w:b/>
          <w:bCs/>
          <w:color w:val="595959" w:themeColor="text1" w:themeTint="A6"/>
          <w:sz w:val="44"/>
          <w:szCs w:val="44"/>
        </w:rPr>
        <w:t xml:space="preserve">Sir William </w:t>
      </w:r>
      <w:proofErr w:type="spellStart"/>
      <w:r w:rsidRPr="00A31B0D">
        <w:rPr>
          <w:rFonts w:ascii="Arial" w:hAnsi="Arial" w:cs="Arial"/>
          <w:b/>
          <w:bCs/>
          <w:color w:val="595959" w:themeColor="text1" w:themeTint="A6"/>
          <w:sz w:val="44"/>
          <w:szCs w:val="44"/>
        </w:rPr>
        <w:t>Stanier</w:t>
      </w:r>
      <w:proofErr w:type="spellEnd"/>
      <w:r w:rsidRPr="00A31B0D">
        <w:rPr>
          <w:rFonts w:ascii="Arial" w:hAnsi="Arial" w:cs="Arial"/>
          <w:b/>
          <w:bCs/>
          <w:color w:val="595959" w:themeColor="text1" w:themeTint="A6"/>
          <w:sz w:val="44"/>
          <w:szCs w:val="44"/>
        </w:rPr>
        <w:t xml:space="preserve"> School</w:t>
      </w:r>
    </w:p>
    <w:p w14:paraId="5A39BBE3" w14:textId="77777777" w:rsidR="0004032A" w:rsidRDefault="0004032A" w:rsidP="00F87059">
      <w:pPr>
        <w:pStyle w:val="Default"/>
        <w:jc w:val="both"/>
        <w:rPr>
          <w:rFonts w:ascii="Arial" w:hAnsi="Arial" w:cs="Arial"/>
          <w:b/>
          <w:bCs/>
          <w:color w:val="595959" w:themeColor="text1" w:themeTint="A6"/>
          <w:sz w:val="22"/>
          <w:szCs w:val="22"/>
        </w:rPr>
      </w:pPr>
    </w:p>
    <w:p w14:paraId="41C8F396" w14:textId="77777777" w:rsidR="00A31B0D" w:rsidRPr="0004032A" w:rsidRDefault="00A31B0D" w:rsidP="00F87059">
      <w:pPr>
        <w:pStyle w:val="Default"/>
        <w:jc w:val="both"/>
        <w:rPr>
          <w:rFonts w:ascii="Arial" w:hAnsi="Arial" w:cs="Arial"/>
          <w:b/>
          <w:bCs/>
          <w:color w:val="595959" w:themeColor="text1" w:themeTint="A6"/>
          <w:sz w:val="22"/>
          <w:szCs w:val="22"/>
        </w:rPr>
      </w:pPr>
    </w:p>
    <w:p w14:paraId="2B0B17FB" w14:textId="77777777" w:rsidR="00624327" w:rsidRPr="00853F32" w:rsidRDefault="008B0A57" w:rsidP="00F87059">
      <w:pPr>
        <w:pStyle w:val="Default"/>
        <w:jc w:val="both"/>
        <w:rPr>
          <w:rFonts w:ascii="Century Gothic" w:hAnsi="Century Gothic" w:cs="Arial"/>
          <w:b/>
          <w:bCs/>
          <w:color w:val="595959" w:themeColor="text1" w:themeTint="A6"/>
          <w:sz w:val="32"/>
          <w:szCs w:val="32"/>
        </w:rPr>
      </w:pPr>
      <w:r w:rsidRPr="00853F32">
        <w:rPr>
          <w:rFonts w:ascii="Century Gothic" w:hAnsi="Century Gothic" w:cs="Arial"/>
          <w:b/>
          <w:bCs/>
          <w:color w:val="595959" w:themeColor="text1" w:themeTint="A6"/>
          <w:sz w:val="32"/>
          <w:szCs w:val="32"/>
        </w:rPr>
        <w:t>School</w:t>
      </w:r>
      <w:r w:rsidR="00F73C3A" w:rsidRPr="00853F32">
        <w:rPr>
          <w:rFonts w:ascii="Century Gothic" w:hAnsi="Century Gothic" w:cs="Arial"/>
          <w:b/>
          <w:bCs/>
          <w:color w:val="595959" w:themeColor="text1" w:themeTint="A6"/>
          <w:sz w:val="32"/>
          <w:szCs w:val="32"/>
        </w:rPr>
        <w:t xml:space="preserve"> </w:t>
      </w:r>
      <w:r w:rsidR="00624327" w:rsidRPr="00853F32">
        <w:rPr>
          <w:rFonts w:ascii="Century Gothic" w:hAnsi="Century Gothic" w:cs="Arial"/>
          <w:b/>
          <w:bCs/>
          <w:color w:val="595959" w:themeColor="text1" w:themeTint="A6"/>
          <w:sz w:val="32"/>
          <w:szCs w:val="32"/>
        </w:rPr>
        <w:t>information</w:t>
      </w:r>
    </w:p>
    <w:p w14:paraId="79554CD2" w14:textId="77777777" w:rsidR="0020442A" w:rsidRPr="0020442A" w:rsidRDefault="00624327" w:rsidP="0020442A">
      <w:pPr>
        <w:spacing w:after="240"/>
        <w:jc w:val="both"/>
        <w:rPr>
          <w:rFonts w:ascii="Century Gothic" w:eastAsia="Times New Roman" w:hAnsi="Century Gothic" w:cs="Arial"/>
          <w:color w:val="404040" w:themeColor="text1" w:themeTint="BF"/>
          <w:lang w:eastAsia="en-GB"/>
        </w:rPr>
      </w:pPr>
      <w:r w:rsidRPr="00853F32">
        <w:rPr>
          <w:rFonts w:ascii="Century Gothic" w:eastAsia="Times New Roman" w:hAnsi="Century Gothic" w:cs="Arial"/>
          <w:color w:val="595959" w:themeColor="text1" w:themeTint="A6"/>
          <w:lang w:eastAsia="en-GB"/>
        </w:rPr>
        <w:br/>
      </w:r>
      <w:r w:rsidR="0020442A" w:rsidRPr="0020442A">
        <w:rPr>
          <w:rFonts w:ascii="Century Gothic" w:eastAsia="Times New Roman" w:hAnsi="Century Gothic" w:cs="Arial"/>
          <w:color w:val="404040" w:themeColor="text1" w:themeTint="BF"/>
          <w:lang w:eastAsia="en-GB"/>
        </w:rPr>
        <w:t xml:space="preserve">Sir William </w:t>
      </w:r>
      <w:proofErr w:type="spellStart"/>
      <w:r w:rsidR="0020442A" w:rsidRPr="0020442A">
        <w:rPr>
          <w:rFonts w:ascii="Century Gothic" w:eastAsia="Times New Roman" w:hAnsi="Century Gothic" w:cs="Arial"/>
          <w:color w:val="404040" w:themeColor="text1" w:themeTint="BF"/>
          <w:lang w:eastAsia="en-GB"/>
        </w:rPr>
        <w:t>Stanier</w:t>
      </w:r>
      <w:proofErr w:type="spellEnd"/>
      <w:r w:rsidR="0020442A" w:rsidRPr="0020442A">
        <w:rPr>
          <w:rFonts w:ascii="Century Gothic" w:eastAsia="Times New Roman" w:hAnsi="Century Gothic" w:cs="Arial"/>
          <w:color w:val="404040" w:themeColor="text1" w:themeTint="BF"/>
          <w:lang w:eastAsia="en-GB"/>
        </w:rPr>
        <w:t xml:space="preserve">; a school at the heart of its community, built and equipped for learning in the 21st century.  An exciting and stimulating place of learning with innovative practice, high standards and traditional values.  </w:t>
      </w:r>
    </w:p>
    <w:p w14:paraId="51C181B3" w14:textId="77777777" w:rsidR="00624327" w:rsidRPr="0020442A" w:rsidRDefault="00624327" w:rsidP="0016087C">
      <w:pPr>
        <w:spacing w:after="240"/>
        <w:rPr>
          <w:rFonts w:ascii="Century Gothic" w:eastAsia="Times New Roman" w:hAnsi="Century Gothic" w:cs="Arial"/>
          <w:color w:val="404040" w:themeColor="text1" w:themeTint="BF"/>
          <w:lang w:eastAsia="en-GB"/>
        </w:rPr>
      </w:pPr>
      <w:r w:rsidRPr="0020442A">
        <w:rPr>
          <w:rFonts w:ascii="Century Gothic" w:eastAsia="Times New Roman" w:hAnsi="Century Gothic" w:cs="Arial"/>
          <w:color w:val="404040" w:themeColor="text1" w:themeTint="BF"/>
          <w:lang w:eastAsia="en-GB"/>
        </w:rPr>
        <w:t xml:space="preserve">In September 2013, we became part of the Heath Family (North West) </w:t>
      </w:r>
      <w:r w:rsidR="00EC2FD5">
        <w:rPr>
          <w:rFonts w:ascii="Century Gothic" w:eastAsia="Times New Roman" w:hAnsi="Century Gothic" w:cs="Arial"/>
          <w:color w:val="404040" w:themeColor="text1" w:themeTint="BF"/>
          <w:lang w:eastAsia="en-GB"/>
        </w:rPr>
        <w:t xml:space="preserve">Multi Academy Trust, </w:t>
      </w:r>
      <w:r w:rsidRPr="0020442A">
        <w:rPr>
          <w:rFonts w:ascii="Century Gothic" w:eastAsia="Times New Roman" w:hAnsi="Century Gothic" w:cs="Arial"/>
          <w:color w:val="404040" w:themeColor="text1" w:themeTint="BF"/>
          <w:lang w:eastAsia="en-GB"/>
        </w:rPr>
        <w:t>working in partnership with outstanding schools that share a deep commitment to achievement and learning.  We are an inclusive school and believe all of our students can achieve success in life. We see it as our responsibility, working in partnership with our families, primary schools, and post 16 partners, to provide the opportunities and environment that will nurture a love of learning.</w:t>
      </w:r>
      <w:r w:rsidRPr="0020442A">
        <w:rPr>
          <w:rFonts w:ascii="Century Gothic" w:eastAsia="Times New Roman" w:hAnsi="Century Gothic" w:cs="Arial"/>
          <w:color w:val="404040" w:themeColor="text1" w:themeTint="BF"/>
          <w:lang w:eastAsia="en-GB"/>
        </w:rPr>
        <w:br/>
      </w:r>
      <w:r w:rsidRPr="0020442A">
        <w:rPr>
          <w:rFonts w:ascii="Century Gothic" w:eastAsia="Times New Roman" w:hAnsi="Century Gothic" w:cs="Arial"/>
          <w:color w:val="404040" w:themeColor="text1" w:themeTint="BF"/>
          <w:lang w:eastAsia="en-GB"/>
        </w:rPr>
        <w:br/>
        <w:t xml:space="preserve">We embrace change and challenge and aim to develop students that do the same. </w:t>
      </w:r>
      <w:r w:rsidRPr="0020442A">
        <w:rPr>
          <w:rFonts w:ascii="Century Gothic" w:eastAsia="Times New Roman" w:hAnsi="Century Gothic" w:cs="Arial"/>
          <w:color w:val="404040" w:themeColor="text1" w:themeTint="BF"/>
          <w:lang w:eastAsia="en-GB"/>
        </w:rPr>
        <w:br/>
      </w:r>
      <w:r w:rsidRPr="0020442A">
        <w:rPr>
          <w:rFonts w:ascii="Century Gothic" w:eastAsia="Times New Roman" w:hAnsi="Century Gothic" w:cs="Arial"/>
          <w:color w:val="404040" w:themeColor="text1" w:themeTint="BF"/>
          <w:lang w:eastAsia="en-GB"/>
        </w:rPr>
        <w:br/>
        <w:t xml:space="preserve">We have an exciting curriculum and an extensive extra-curricular programme designed to maximise participation.  </w:t>
      </w:r>
    </w:p>
    <w:p w14:paraId="2C111F5A" w14:textId="77777777" w:rsidR="00624327" w:rsidRPr="0020442A" w:rsidRDefault="00624327" w:rsidP="00F87059">
      <w:pPr>
        <w:pStyle w:val="Default"/>
        <w:jc w:val="both"/>
        <w:rPr>
          <w:rFonts w:ascii="Century Gothic" w:eastAsia="Times New Roman" w:hAnsi="Century Gothic" w:cs="Arial"/>
          <w:color w:val="404040" w:themeColor="text1" w:themeTint="BF"/>
          <w:sz w:val="22"/>
          <w:szCs w:val="22"/>
        </w:rPr>
      </w:pPr>
      <w:r w:rsidRPr="0020442A">
        <w:rPr>
          <w:rFonts w:ascii="Century Gothic" w:eastAsia="Times New Roman" w:hAnsi="Century Gothic" w:cs="Arial"/>
          <w:color w:val="404040" w:themeColor="text1" w:themeTint="BF"/>
          <w:sz w:val="22"/>
          <w:szCs w:val="22"/>
        </w:rPr>
        <w:t xml:space="preserve">You will join a school with an excellent, dynamic and inspirational leadership team who are relentless in their pursuit of improvement and progress. </w:t>
      </w:r>
    </w:p>
    <w:p w14:paraId="0D0B940D" w14:textId="77777777" w:rsidR="00624327" w:rsidRPr="0020442A" w:rsidRDefault="00624327" w:rsidP="00F87059">
      <w:pPr>
        <w:pStyle w:val="Default"/>
        <w:jc w:val="both"/>
        <w:rPr>
          <w:rFonts w:ascii="Century Gothic" w:hAnsi="Century Gothic" w:cs="Arial"/>
          <w:b/>
          <w:bCs/>
          <w:color w:val="404040" w:themeColor="text1" w:themeTint="BF"/>
          <w:sz w:val="22"/>
          <w:szCs w:val="22"/>
        </w:rPr>
      </w:pPr>
    </w:p>
    <w:p w14:paraId="0B7F506D" w14:textId="77777777" w:rsidR="00624327" w:rsidRPr="0020442A" w:rsidRDefault="00624327" w:rsidP="00F87059">
      <w:pPr>
        <w:pStyle w:val="Default"/>
        <w:jc w:val="both"/>
        <w:rPr>
          <w:rFonts w:ascii="Century Gothic" w:hAnsi="Century Gothic" w:cs="Arial"/>
          <w:b/>
          <w:bCs/>
          <w:color w:val="404040" w:themeColor="text1" w:themeTint="BF"/>
          <w:sz w:val="32"/>
          <w:szCs w:val="32"/>
        </w:rPr>
      </w:pPr>
      <w:r w:rsidRPr="0020442A">
        <w:rPr>
          <w:rFonts w:ascii="Century Gothic" w:hAnsi="Century Gothic" w:cs="Arial"/>
          <w:b/>
          <w:bCs/>
          <w:color w:val="404040" w:themeColor="text1" w:themeTint="BF"/>
          <w:sz w:val="32"/>
          <w:szCs w:val="32"/>
        </w:rPr>
        <w:t xml:space="preserve">Accommodation </w:t>
      </w:r>
    </w:p>
    <w:p w14:paraId="0E27B00A" w14:textId="77777777" w:rsidR="00624327" w:rsidRPr="0020442A" w:rsidRDefault="00624327" w:rsidP="00F87059">
      <w:pPr>
        <w:pStyle w:val="Default"/>
        <w:jc w:val="both"/>
        <w:rPr>
          <w:rFonts w:ascii="Century Gothic" w:hAnsi="Century Gothic" w:cs="Arial"/>
          <w:color w:val="404040" w:themeColor="text1" w:themeTint="BF"/>
          <w:sz w:val="22"/>
          <w:szCs w:val="22"/>
        </w:rPr>
      </w:pPr>
    </w:p>
    <w:p w14:paraId="64E0F032" w14:textId="77777777" w:rsidR="00535A65" w:rsidRPr="0020442A" w:rsidRDefault="00535A65" w:rsidP="00535A65">
      <w:pPr>
        <w:pStyle w:val="Default"/>
        <w:rPr>
          <w:rFonts w:ascii="Century Gothic" w:hAnsi="Century Gothic" w:cs="Arial"/>
          <w:color w:val="404040" w:themeColor="text1" w:themeTint="BF"/>
          <w:sz w:val="22"/>
          <w:szCs w:val="22"/>
        </w:rPr>
      </w:pPr>
      <w:r w:rsidRPr="0020442A">
        <w:rPr>
          <w:rFonts w:ascii="Century Gothic" w:hAnsi="Century Gothic" w:cs="Arial"/>
          <w:color w:val="404040" w:themeColor="text1" w:themeTint="BF"/>
          <w:sz w:val="22"/>
          <w:szCs w:val="22"/>
        </w:rPr>
        <w:t>The school was newly built in September 2009 and offers state-of-the-art facilities. All classrooms have interactive whiteboards and each faculty has its own set of laptops for pupil use. All teaching staff are provided with their own computer and lap-top.</w:t>
      </w:r>
    </w:p>
    <w:p w14:paraId="60061E4C" w14:textId="77777777" w:rsidR="00535A65" w:rsidRPr="0020442A" w:rsidRDefault="00535A65" w:rsidP="00535A65">
      <w:pPr>
        <w:spacing w:line="240" w:lineRule="atLeast"/>
        <w:rPr>
          <w:rFonts w:ascii="Century Gothic" w:hAnsi="Century Gothic" w:cs="Arial"/>
          <w:b/>
          <w:bCs/>
          <w:color w:val="404040" w:themeColor="text1" w:themeTint="BF"/>
        </w:rPr>
      </w:pPr>
    </w:p>
    <w:p w14:paraId="69B6C044" w14:textId="0764B6B4" w:rsidR="000F0910" w:rsidRDefault="7978C0D6" w:rsidP="7978C0D6">
      <w:pPr>
        <w:pStyle w:val="Default"/>
        <w:jc w:val="both"/>
        <w:rPr>
          <w:rFonts w:ascii="Century Gothic" w:hAnsi="Century Gothic" w:cs="Arial"/>
          <w:b/>
          <w:bCs/>
          <w:color w:val="404040" w:themeColor="text1" w:themeTint="BF"/>
          <w:sz w:val="32"/>
          <w:szCs w:val="32"/>
        </w:rPr>
      </w:pPr>
      <w:r w:rsidRPr="7978C0D6">
        <w:rPr>
          <w:rFonts w:ascii="Century Gothic" w:hAnsi="Century Gothic" w:cs="Arial"/>
          <w:b/>
          <w:bCs/>
          <w:color w:val="404040" w:themeColor="text1" w:themeTint="BF"/>
          <w:sz w:val="32"/>
          <w:szCs w:val="32"/>
        </w:rPr>
        <w:t>Mathematics Faculty</w:t>
      </w:r>
    </w:p>
    <w:p w14:paraId="44EAFD9C" w14:textId="77777777" w:rsidR="005E356D" w:rsidRPr="0020442A" w:rsidRDefault="005E356D" w:rsidP="00F87059">
      <w:pPr>
        <w:pStyle w:val="Default"/>
        <w:jc w:val="both"/>
        <w:rPr>
          <w:rFonts w:ascii="Century Gothic" w:hAnsi="Century Gothic" w:cs="Arial"/>
          <w:color w:val="404040" w:themeColor="text1" w:themeTint="BF"/>
          <w:sz w:val="32"/>
          <w:szCs w:val="32"/>
        </w:rPr>
      </w:pPr>
    </w:p>
    <w:p w14:paraId="06EF659D" w14:textId="70B92552" w:rsidR="009B0ABD" w:rsidRPr="005E356D" w:rsidRDefault="7978C0D6" w:rsidP="7978C0D6">
      <w:pPr>
        <w:rPr>
          <w:color w:val="404040" w:themeColor="text1" w:themeTint="BF"/>
        </w:rPr>
      </w:pPr>
      <w:r w:rsidRPr="00196485">
        <w:rPr>
          <w:rFonts w:ascii="Century Gothic" w:hAnsi="Century Gothic" w:cs="Arial"/>
          <w:color w:val="404040" w:themeColor="text1" w:themeTint="BF"/>
        </w:rPr>
        <w:t xml:space="preserve">The Mathematics Faculty benefits from 8 modern classrooms equipped with computers and interactive whiteboards. We have access to laptops for student use. Being a </w:t>
      </w:r>
      <w:proofErr w:type="spellStart"/>
      <w:r w:rsidRPr="00196485">
        <w:rPr>
          <w:rFonts w:ascii="Century Gothic" w:hAnsi="Century Gothic" w:cs="Arial"/>
          <w:color w:val="404040" w:themeColor="text1" w:themeTint="BF"/>
        </w:rPr>
        <w:t>PiXL</w:t>
      </w:r>
      <w:proofErr w:type="spellEnd"/>
      <w:r w:rsidRPr="00196485">
        <w:rPr>
          <w:rFonts w:ascii="Century Gothic" w:hAnsi="Century Gothic" w:cs="Arial"/>
          <w:color w:val="404040" w:themeColor="text1" w:themeTint="BF"/>
        </w:rPr>
        <w:t xml:space="preserve"> school we make full use of the </w:t>
      </w:r>
      <w:proofErr w:type="spellStart"/>
      <w:r w:rsidRPr="00196485">
        <w:rPr>
          <w:rFonts w:ascii="Century Gothic" w:hAnsi="Century Gothic" w:cs="Arial"/>
          <w:color w:val="404040" w:themeColor="text1" w:themeTint="BF"/>
        </w:rPr>
        <w:t>PiXL</w:t>
      </w:r>
      <w:proofErr w:type="spellEnd"/>
      <w:r w:rsidRPr="00196485">
        <w:rPr>
          <w:rFonts w:ascii="Century Gothic" w:hAnsi="Century Gothic" w:cs="Arial"/>
          <w:color w:val="404040" w:themeColor="text1" w:themeTint="BF"/>
        </w:rPr>
        <w:t xml:space="preserve"> maths app for homework and revision tasks. </w:t>
      </w:r>
    </w:p>
    <w:p w14:paraId="4B94D5A5" w14:textId="77777777" w:rsidR="00EF061D" w:rsidRPr="0020442A" w:rsidRDefault="00EF061D" w:rsidP="00F87059">
      <w:pPr>
        <w:jc w:val="both"/>
        <w:rPr>
          <w:rFonts w:ascii="Century Gothic" w:hAnsi="Century Gothic" w:cs="Arial"/>
          <w:color w:val="404040" w:themeColor="text1" w:themeTint="BF"/>
        </w:rPr>
      </w:pPr>
    </w:p>
    <w:p w14:paraId="3DEEC669" w14:textId="77777777" w:rsidR="000F0910" w:rsidRPr="0020442A" w:rsidRDefault="000F0910" w:rsidP="00F87059">
      <w:pPr>
        <w:pStyle w:val="Default"/>
        <w:jc w:val="both"/>
        <w:rPr>
          <w:rFonts w:ascii="Century Gothic" w:hAnsi="Century Gothic" w:cs="Arial"/>
          <w:color w:val="404040" w:themeColor="text1" w:themeTint="BF"/>
          <w:sz w:val="22"/>
          <w:szCs w:val="22"/>
        </w:rPr>
      </w:pPr>
    </w:p>
    <w:p w14:paraId="3656B9AB" w14:textId="77777777" w:rsidR="00A31B0D" w:rsidRPr="0020442A" w:rsidRDefault="00A31B0D" w:rsidP="00F87059">
      <w:pPr>
        <w:pStyle w:val="Default"/>
        <w:jc w:val="both"/>
        <w:rPr>
          <w:rFonts w:ascii="Century Gothic" w:hAnsi="Century Gothic" w:cs="Arial"/>
          <w:color w:val="404040" w:themeColor="text1" w:themeTint="BF"/>
          <w:sz w:val="22"/>
          <w:szCs w:val="22"/>
        </w:rPr>
      </w:pPr>
    </w:p>
    <w:p w14:paraId="62486C05" w14:textId="77777777" w:rsidR="00A31B0D" w:rsidRPr="0020442A" w:rsidRDefault="00A31B0D" w:rsidP="00F87059">
      <w:pPr>
        <w:pStyle w:val="Default"/>
        <w:jc w:val="both"/>
        <w:rPr>
          <w:rFonts w:ascii="Century Gothic" w:hAnsi="Century Gothic" w:cs="Arial"/>
          <w:color w:val="404040" w:themeColor="text1" w:themeTint="BF"/>
          <w:sz w:val="22"/>
          <w:szCs w:val="22"/>
        </w:rPr>
      </w:pPr>
    </w:p>
    <w:p w14:paraId="18E6B2C7" w14:textId="77777777" w:rsidR="005F6892" w:rsidRPr="0020442A" w:rsidRDefault="000F0910" w:rsidP="00F87059">
      <w:pPr>
        <w:pStyle w:val="Default"/>
        <w:jc w:val="both"/>
        <w:rPr>
          <w:rFonts w:ascii="Century Gothic" w:hAnsi="Century Gothic" w:cs="Arial"/>
          <w:b/>
          <w:bCs/>
          <w:color w:val="404040" w:themeColor="text1" w:themeTint="BF"/>
          <w:sz w:val="32"/>
          <w:szCs w:val="32"/>
        </w:rPr>
      </w:pPr>
      <w:r w:rsidRPr="0020442A">
        <w:rPr>
          <w:rFonts w:ascii="Century Gothic" w:hAnsi="Century Gothic" w:cs="Arial"/>
          <w:b/>
          <w:bCs/>
          <w:color w:val="404040" w:themeColor="text1" w:themeTint="BF"/>
          <w:sz w:val="32"/>
          <w:szCs w:val="32"/>
        </w:rPr>
        <w:t xml:space="preserve">Staffing </w:t>
      </w:r>
    </w:p>
    <w:p w14:paraId="4101652C" w14:textId="77777777" w:rsidR="00EF061D" w:rsidRPr="0020442A" w:rsidRDefault="00EF061D" w:rsidP="00F87059">
      <w:pPr>
        <w:pStyle w:val="Default"/>
        <w:jc w:val="both"/>
        <w:rPr>
          <w:rFonts w:ascii="Century Gothic" w:hAnsi="Century Gothic" w:cs="Arial"/>
          <w:color w:val="404040" w:themeColor="text1" w:themeTint="BF"/>
          <w:sz w:val="22"/>
          <w:szCs w:val="22"/>
        </w:rPr>
      </w:pPr>
    </w:p>
    <w:p w14:paraId="3932F4D6" w14:textId="77777777" w:rsidR="000F0910" w:rsidRDefault="000F0910" w:rsidP="00F87059">
      <w:pPr>
        <w:pStyle w:val="Default"/>
        <w:jc w:val="both"/>
        <w:rPr>
          <w:rFonts w:ascii="Century Gothic" w:hAnsi="Century Gothic" w:cs="Arial"/>
          <w:color w:val="404040" w:themeColor="text1" w:themeTint="BF"/>
          <w:sz w:val="22"/>
          <w:szCs w:val="22"/>
        </w:rPr>
      </w:pPr>
      <w:r w:rsidRPr="0020442A">
        <w:rPr>
          <w:rFonts w:ascii="Century Gothic" w:hAnsi="Century Gothic" w:cs="Arial"/>
          <w:color w:val="404040" w:themeColor="text1" w:themeTint="BF"/>
          <w:sz w:val="22"/>
          <w:szCs w:val="22"/>
        </w:rPr>
        <w:t>Sir</w:t>
      </w:r>
      <w:r w:rsidR="008C5215" w:rsidRPr="0020442A">
        <w:rPr>
          <w:rFonts w:ascii="Century Gothic" w:hAnsi="Century Gothic" w:cs="Arial"/>
          <w:color w:val="404040" w:themeColor="text1" w:themeTint="BF"/>
          <w:sz w:val="22"/>
          <w:szCs w:val="22"/>
        </w:rPr>
        <w:t xml:space="preserve"> William </w:t>
      </w:r>
      <w:proofErr w:type="spellStart"/>
      <w:r w:rsidR="008C5215" w:rsidRPr="0020442A">
        <w:rPr>
          <w:rFonts w:ascii="Century Gothic" w:hAnsi="Century Gothic" w:cs="Arial"/>
          <w:color w:val="404040" w:themeColor="text1" w:themeTint="BF"/>
          <w:sz w:val="22"/>
          <w:szCs w:val="22"/>
        </w:rPr>
        <w:t>Stanier</w:t>
      </w:r>
      <w:proofErr w:type="spellEnd"/>
      <w:r w:rsidRPr="0020442A">
        <w:rPr>
          <w:rFonts w:ascii="Century Gothic" w:hAnsi="Century Gothic" w:cs="Arial"/>
          <w:color w:val="404040" w:themeColor="text1" w:themeTint="BF"/>
          <w:sz w:val="22"/>
          <w:szCs w:val="22"/>
        </w:rPr>
        <w:t xml:space="preserve"> School provides a very supportive environment.  Relationships between colleagues are excellent and great care has been made to ensure that all staff, whether NQTs or more experienced colleagues, are fully supported both on a day to day basis and with long-term professional development.</w:t>
      </w:r>
    </w:p>
    <w:p w14:paraId="4B99056E" w14:textId="77777777" w:rsidR="009B0ABD" w:rsidRDefault="009B0ABD" w:rsidP="009B0ABD">
      <w:pPr>
        <w:rPr>
          <w:rFonts w:ascii="Century Gothic" w:hAnsi="Century Gothic" w:cs="Arial"/>
        </w:rPr>
      </w:pPr>
    </w:p>
    <w:p w14:paraId="5DECFE5C" w14:textId="77777777" w:rsidR="009B0ABD" w:rsidRPr="005E356D" w:rsidRDefault="009B0ABD" w:rsidP="009B0ABD">
      <w:pPr>
        <w:rPr>
          <w:rFonts w:ascii="Century Gothic" w:hAnsi="Century Gothic" w:cs="Arial"/>
          <w:b/>
          <w:sz w:val="32"/>
          <w:szCs w:val="32"/>
        </w:rPr>
      </w:pPr>
      <w:r w:rsidRPr="005E356D">
        <w:rPr>
          <w:rFonts w:ascii="Century Gothic" w:hAnsi="Century Gothic" w:cs="Arial"/>
          <w:b/>
          <w:sz w:val="32"/>
          <w:szCs w:val="32"/>
        </w:rPr>
        <w:t>Context</w:t>
      </w:r>
    </w:p>
    <w:p w14:paraId="1299C43A" w14:textId="77777777" w:rsidR="009B0ABD" w:rsidRDefault="009B0ABD" w:rsidP="009B0ABD">
      <w:pPr>
        <w:rPr>
          <w:rFonts w:ascii="Century Gothic" w:hAnsi="Century Gothic" w:cs="Arial"/>
        </w:rPr>
      </w:pPr>
    </w:p>
    <w:p w14:paraId="0B39DF4C" w14:textId="7FC1C47D" w:rsidR="009B0ABD" w:rsidRPr="00196485" w:rsidRDefault="7978C0D6" w:rsidP="7978C0D6">
      <w:pPr>
        <w:rPr>
          <w:rFonts w:ascii="Century Gothic" w:hAnsi="Century Gothic" w:cs="Arial"/>
          <w:color w:val="404040" w:themeColor="text1" w:themeTint="BF"/>
        </w:rPr>
      </w:pPr>
      <w:r w:rsidRPr="00196485">
        <w:rPr>
          <w:rFonts w:ascii="Century Gothic" w:hAnsi="Century Gothic" w:cs="Arial"/>
          <w:color w:val="404040" w:themeColor="text1" w:themeTint="BF"/>
        </w:rPr>
        <w:t xml:space="preserve">The Mathematics Faculty has under gone a period of change but is now settling with a committed and hardworking team.  If you are passionate about teaching Mathematics and you are committed to being an outstanding </w:t>
      </w:r>
      <w:r w:rsidR="00196485" w:rsidRPr="00196485">
        <w:rPr>
          <w:rFonts w:ascii="Century Gothic" w:hAnsi="Century Gothic" w:cs="Arial"/>
          <w:color w:val="404040" w:themeColor="text1" w:themeTint="BF"/>
        </w:rPr>
        <w:t>practitioner,</w:t>
      </w:r>
      <w:r w:rsidRPr="00196485">
        <w:rPr>
          <w:rFonts w:ascii="Century Gothic" w:hAnsi="Century Gothic" w:cs="Arial"/>
          <w:color w:val="404040" w:themeColor="text1" w:themeTint="BF"/>
        </w:rPr>
        <w:t xml:space="preserve"> then this is an ideal opportunity to bring forward-thinking and initiative to a school and further develop an already successful faculty.</w:t>
      </w:r>
    </w:p>
    <w:p w14:paraId="4DDBEF00" w14:textId="77777777" w:rsidR="009B0ABD" w:rsidRPr="00196485" w:rsidRDefault="009B0ABD" w:rsidP="00F87059">
      <w:pPr>
        <w:pStyle w:val="Default"/>
        <w:jc w:val="both"/>
        <w:rPr>
          <w:rFonts w:ascii="Century Gothic" w:hAnsi="Century Gothic" w:cs="Arial"/>
          <w:color w:val="404040" w:themeColor="text1" w:themeTint="BF"/>
          <w:sz w:val="22"/>
          <w:szCs w:val="22"/>
        </w:rPr>
      </w:pPr>
    </w:p>
    <w:p w14:paraId="709ED9E0" w14:textId="77777777" w:rsidR="00535A65" w:rsidRPr="00196485" w:rsidRDefault="00535A65" w:rsidP="00535A65">
      <w:pPr>
        <w:pStyle w:val="Default"/>
        <w:jc w:val="both"/>
        <w:rPr>
          <w:rFonts w:ascii="Century Gothic" w:hAnsi="Century Gothic" w:cs="Arial"/>
          <w:b/>
          <w:bCs/>
          <w:color w:val="404040" w:themeColor="text1" w:themeTint="BF"/>
          <w:sz w:val="32"/>
          <w:szCs w:val="32"/>
        </w:rPr>
      </w:pPr>
      <w:r w:rsidRPr="00196485">
        <w:rPr>
          <w:rFonts w:ascii="Century Gothic" w:hAnsi="Century Gothic" w:cs="Arial"/>
          <w:b/>
          <w:bCs/>
          <w:color w:val="404040" w:themeColor="text1" w:themeTint="BF"/>
          <w:sz w:val="32"/>
          <w:szCs w:val="32"/>
        </w:rPr>
        <w:t xml:space="preserve">Curriculum </w:t>
      </w:r>
    </w:p>
    <w:p w14:paraId="3461D779" w14:textId="77777777" w:rsidR="009B0ABD" w:rsidRPr="00196485" w:rsidRDefault="009B0ABD" w:rsidP="00535A65">
      <w:pPr>
        <w:pStyle w:val="Default"/>
        <w:jc w:val="both"/>
        <w:rPr>
          <w:rFonts w:ascii="Century Gothic" w:hAnsi="Century Gothic" w:cs="Arial"/>
          <w:b/>
          <w:bCs/>
          <w:color w:val="404040" w:themeColor="text1" w:themeTint="BF"/>
          <w:sz w:val="32"/>
          <w:szCs w:val="32"/>
        </w:rPr>
      </w:pPr>
    </w:p>
    <w:p w14:paraId="08E35514" w14:textId="57085435" w:rsidR="009B0ABD" w:rsidRPr="00196485" w:rsidRDefault="7978C0D6" w:rsidP="7978C0D6">
      <w:pPr>
        <w:pStyle w:val="Default"/>
        <w:rPr>
          <w:rFonts w:ascii="Century Gothic" w:hAnsi="Century Gothic" w:cs="Arial"/>
          <w:color w:val="404040" w:themeColor="text1" w:themeTint="BF"/>
          <w:sz w:val="22"/>
          <w:szCs w:val="22"/>
        </w:rPr>
      </w:pPr>
      <w:r w:rsidRPr="00196485">
        <w:rPr>
          <w:rFonts w:ascii="Century Gothic" w:hAnsi="Century Gothic" w:cs="Arial"/>
          <w:color w:val="404040" w:themeColor="text1" w:themeTint="BF"/>
          <w:sz w:val="22"/>
          <w:szCs w:val="22"/>
        </w:rPr>
        <w:t xml:space="preserve">At Sir William </w:t>
      </w:r>
      <w:proofErr w:type="spellStart"/>
      <w:r w:rsidRPr="00196485">
        <w:rPr>
          <w:rFonts w:ascii="Century Gothic" w:hAnsi="Century Gothic" w:cs="Arial"/>
          <w:color w:val="404040" w:themeColor="text1" w:themeTint="BF"/>
          <w:sz w:val="22"/>
          <w:szCs w:val="22"/>
        </w:rPr>
        <w:t>Stanier</w:t>
      </w:r>
      <w:proofErr w:type="spellEnd"/>
      <w:r w:rsidRPr="00196485">
        <w:rPr>
          <w:rFonts w:ascii="Century Gothic" w:hAnsi="Century Gothic" w:cs="Arial"/>
          <w:color w:val="404040" w:themeColor="text1" w:themeTint="BF"/>
          <w:sz w:val="22"/>
          <w:szCs w:val="22"/>
        </w:rPr>
        <w:t xml:space="preserve"> we deliver the AQA GSCE Mathematics. At Key Stage 3 we use Numeracy Ninjas every lesson to support the retention of key skills. In Key Stage 4 we use Maths Box to address numeracy skills. This is alongside our diverse and engaging schemes of learning which use a wide range of activities and learning styles to ensure our students are engaged and supported, maximising progress.</w:t>
      </w:r>
    </w:p>
    <w:p w14:paraId="3CF2D8B6" w14:textId="77777777" w:rsidR="00535A65" w:rsidRPr="00196485" w:rsidRDefault="00535A65" w:rsidP="00F87059">
      <w:pPr>
        <w:pStyle w:val="Default"/>
        <w:jc w:val="both"/>
        <w:rPr>
          <w:rFonts w:ascii="Century Gothic" w:hAnsi="Century Gothic" w:cs="Arial"/>
          <w:b/>
          <w:bCs/>
          <w:color w:val="404040" w:themeColor="text1" w:themeTint="BF"/>
          <w:sz w:val="32"/>
          <w:szCs w:val="32"/>
        </w:rPr>
      </w:pPr>
    </w:p>
    <w:p w14:paraId="5DC52BC9" w14:textId="77777777" w:rsidR="000F0910" w:rsidRPr="00196485" w:rsidRDefault="000F0910" w:rsidP="00F87059">
      <w:pPr>
        <w:pStyle w:val="Default"/>
        <w:jc w:val="both"/>
        <w:rPr>
          <w:rFonts w:ascii="Century Gothic" w:hAnsi="Century Gothic" w:cs="Arial"/>
          <w:b/>
          <w:bCs/>
          <w:color w:val="404040" w:themeColor="text1" w:themeTint="BF"/>
          <w:sz w:val="32"/>
          <w:szCs w:val="32"/>
        </w:rPr>
      </w:pPr>
      <w:r w:rsidRPr="00196485">
        <w:rPr>
          <w:rFonts w:ascii="Century Gothic" w:hAnsi="Century Gothic" w:cs="Arial"/>
          <w:b/>
          <w:bCs/>
          <w:color w:val="404040" w:themeColor="text1" w:themeTint="BF"/>
          <w:sz w:val="32"/>
          <w:szCs w:val="32"/>
        </w:rPr>
        <w:t xml:space="preserve">Extra-Curricular Work </w:t>
      </w:r>
    </w:p>
    <w:p w14:paraId="0FB78278" w14:textId="77777777" w:rsidR="00507E86" w:rsidRPr="00196485" w:rsidRDefault="00507E86" w:rsidP="00F87059">
      <w:pPr>
        <w:pStyle w:val="Default"/>
        <w:jc w:val="both"/>
        <w:rPr>
          <w:rFonts w:ascii="Century Gothic" w:hAnsi="Century Gothic" w:cs="Arial"/>
          <w:b/>
          <w:bCs/>
          <w:color w:val="404040" w:themeColor="text1" w:themeTint="BF"/>
          <w:sz w:val="32"/>
          <w:szCs w:val="32"/>
        </w:rPr>
      </w:pPr>
    </w:p>
    <w:p w14:paraId="3463ADA2" w14:textId="159D33DE" w:rsidR="009B0ABD" w:rsidRPr="00196485" w:rsidRDefault="7978C0D6" w:rsidP="7978C0D6">
      <w:pPr>
        <w:pStyle w:val="Default"/>
        <w:rPr>
          <w:rFonts w:ascii="Century Gothic" w:hAnsi="Century Gothic" w:cs="Arial"/>
          <w:color w:val="auto"/>
          <w:sz w:val="22"/>
          <w:szCs w:val="22"/>
        </w:rPr>
      </w:pPr>
      <w:r w:rsidRPr="00196485">
        <w:rPr>
          <w:rFonts w:ascii="Century Gothic" w:hAnsi="Century Gothic" w:cs="Arial"/>
          <w:color w:val="auto"/>
          <w:sz w:val="22"/>
          <w:szCs w:val="22"/>
        </w:rPr>
        <w:t>We are keen to extend the provision in Mathematics to compliment and extend the national curriculum.  We are looking for individuals who can lead additional experiences that can be offered to students in order to widen their understanding and confidence in Mathematics, and excite them about a future pursuing this subject.</w:t>
      </w:r>
    </w:p>
    <w:p w14:paraId="1FC39945" w14:textId="77777777" w:rsidR="000F0910" w:rsidRPr="00196485" w:rsidRDefault="000F0910" w:rsidP="00F87059">
      <w:pPr>
        <w:pStyle w:val="Default"/>
        <w:jc w:val="both"/>
        <w:rPr>
          <w:rFonts w:ascii="Century Gothic" w:hAnsi="Century Gothic" w:cs="Arial"/>
          <w:color w:val="404040" w:themeColor="text1" w:themeTint="BF"/>
          <w:sz w:val="22"/>
          <w:szCs w:val="22"/>
        </w:rPr>
      </w:pPr>
    </w:p>
    <w:p w14:paraId="021EB3DA" w14:textId="77777777" w:rsidR="000F0910" w:rsidRPr="00196485" w:rsidRDefault="000F0910" w:rsidP="00F87059">
      <w:pPr>
        <w:pStyle w:val="Default"/>
        <w:jc w:val="both"/>
        <w:rPr>
          <w:rFonts w:ascii="Century Gothic" w:hAnsi="Century Gothic" w:cs="Arial"/>
          <w:b/>
          <w:color w:val="404040" w:themeColor="text1" w:themeTint="BF"/>
          <w:sz w:val="32"/>
          <w:szCs w:val="32"/>
        </w:rPr>
      </w:pPr>
      <w:r w:rsidRPr="00196485">
        <w:rPr>
          <w:rFonts w:ascii="Century Gothic" w:hAnsi="Century Gothic" w:cs="Arial"/>
          <w:b/>
          <w:color w:val="404040" w:themeColor="text1" w:themeTint="BF"/>
          <w:sz w:val="32"/>
          <w:szCs w:val="32"/>
        </w:rPr>
        <w:t>Safeguarding</w:t>
      </w:r>
    </w:p>
    <w:p w14:paraId="0562CB0E" w14:textId="77777777" w:rsidR="00F87059" w:rsidRPr="00196485" w:rsidRDefault="00F87059" w:rsidP="00F87059">
      <w:pPr>
        <w:pStyle w:val="Default"/>
        <w:jc w:val="both"/>
        <w:rPr>
          <w:rFonts w:ascii="Century Gothic" w:hAnsi="Century Gothic" w:cs="Arial"/>
          <w:b/>
          <w:color w:val="404040" w:themeColor="text1" w:themeTint="BF"/>
          <w:sz w:val="22"/>
          <w:szCs w:val="22"/>
        </w:rPr>
      </w:pPr>
    </w:p>
    <w:p w14:paraId="50068F82" w14:textId="60CED8A5" w:rsidR="00853F32" w:rsidRDefault="00853F32" w:rsidP="00853F32">
      <w:pPr>
        <w:pStyle w:val="Default"/>
        <w:rPr>
          <w:rFonts w:ascii="Century Gothic" w:hAnsi="Century Gothic" w:cs="Arial"/>
          <w:color w:val="404040" w:themeColor="text1" w:themeTint="BF"/>
          <w:sz w:val="22"/>
          <w:szCs w:val="22"/>
        </w:rPr>
      </w:pPr>
      <w:r w:rsidRPr="00196485">
        <w:rPr>
          <w:rFonts w:ascii="Century Gothic" w:hAnsi="Century Gothic" w:cs="Arial"/>
          <w:color w:val="404040" w:themeColor="text1" w:themeTint="BF"/>
          <w:sz w:val="22"/>
          <w:szCs w:val="22"/>
        </w:rPr>
        <w:t>We are committed to the protection and safety of students.</w:t>
      </w:r>
    </w:p>
    <w:p w14:paraId="7A5A17FE" w14:textId="6D57543F" w:rsidR="003E09C4" w:rsidRDefault="003E09C4" w:rsidP="00853F32">
      <w:pPr>
        <w:pStyle w:val="Default"/>
        <w:rPr>
          <w:rFonts w:ascii="Century Gothic" w:hAnsi="Century Gothic" w:cs="Arial"/>
          <w:color w:val="404040" w:themeColor="text1" w:themeTint="BF"/>
          <w:sz w:val="22"/>
          <w:szCs w:val="22"/>
        </w:rPr>
      </w:pPr>
    </w:p>
    <w:p w14:paraId="4A47E128" w14:textId="4295A781" w:rsidR="003E09C4" w:rsidRDefault="003E09C4" w:rsidP="00853F32">
      <w:pPr>
        <w:pStyle w:val="Default"/>
        <w:rPr>
          <w:rFonts w:ascii="Century Gothic" w:hAnsi="Century Gothic" w:cs="Arial"/>
          <w:color w:val="404040" w:themeColor="text1" w:themeTint="BF"/>
          <w:sz w:val="22"/>
          <w:szCs w:val="22"/>
        </w:rPr>
      </w:pPr>
    </w:p>
    <w:p w14:paraId="0247CFE4" w14:textId="17FF1102" w:rsidR="003E09C4" w:rsidRDefault="003E09C4" w:rsidP="00853F32">
      <w:pPr>
        <w:pStyle w:val="Default"/>
        <w:rPr>
          <w:rFonts w:ascii="Century Gothic" w:hAnsi="Century Gothic" w:cs="Arial"/>
          <w:color w:val="404040" w:themeColor="text1" w:themeTint="BF"/>
          <w:sz w:val="22"/>
          <w:szCs w:val="22"/>
        </w:rPr>
      </w:pPr>
    </w:p>
    <w:p w14:paraId="2F3C2F87" w14:textId="32F8288F" w:rsidR="003E09C4" w:rsidRDefault="003E09C4" w:rsidP="00853F32">
      <w:pPr>
        <w:pStyle w:val="Default"/>
        <w:rPr>
          <w:rFonts w:ascii="Century Gothic" w:hAnsi="Century Gothic" w:cs="Arial"/>
          <w:color w:val="404040" w:themeColor="text1" w:themeTint="BF"/>
          <w:sz w:val="22"/>
          <w:szCs w:val="22"/>
        </w:rPr>
      </w:pPr>
    </w:p>
    <w:p w14:paraId="3024072C" w14:textId="7133EF2F" w:rsidR="003E09C4" w:rsidRDefault="003E09C4" w:rsidP="00853F32">
      <w:pPr>
        <w:pStyle w:val="Default"/>
        <w:rPr>
          <w:rFonts w:ascii="Century Gothic" w:hAnsi="Century Gothic" w:cs="Arial"/>
          <w:color w:val="404040" w:themeColor="text1" w:themeTint="BF"/>
          <w:sz w:val="22"/>
          <w:szCs w:val="22"/>
        </w:rPr>
      </w:pPr>
    </w:p>
    <w:p w14:paraId="706BD3DC" w14:textId="73AB8D70" w:rsidR="003E09C4" w:rsidRDefault="003E09C4" w:rsidP="00853F32">
      <w:pPr>
        <w:pStyle w:val="Default"/>
        <w:rPr>
          <w:rFonts w:ascii="Century Gothic" w:hAnsi="Century Gothic" w:cs="Arial"/>
          <w:color w:val="404040" w:themeColor="text1" w:themeTint="BF"/>
          <w:sz w:val="22"/>
          <w:szCs w:val="22"/>
        </w:rPr>
      </w:pPr>
    </w:p>
    <w:p w14:paraId="175DFEE5" w14:textId="0C085EC0" w:rsidR="003E09C4" w:rsidRDefault="003E09C4" w:rsidP="00853F32">
      <w:pPr>
        <w:pStyle w:val="Default"/>
        <w:rPr>
          <w:rFonts w:ascii="Century Gothic" w:hAnsi="Century Gothic" w:cs="Arial"/>
          <w:color w:val="404040" w:themeColor="text1" w:themeTint="BF"/>
          <w:sz w:val="22"/>
          <w:szCs w:val="22"/>
        </w:rPr>
      </w:pPr>
    </w:p>
    <w:p w14:paraId="1F72F646" w14:textId="0C209243" w:rsidR="00507E86" w:rsidRPr="00853F32" w:rsidRDefault="003E09C4" w:rsidP="003E09C4">
      <w:pPr>
        <w:pStyle w:val="Default"/>
        <w:jc w:val="right"/>
        <w:rPr>
          <w:rFonts w:ascii="Century Gothic" w:hAnsi="Century Gothic" w:cs="Arial"/>
          <w:b/>
          <w:bCs/>
          <w:color w:val="595959" w:themeColor="text1" w:themeTint="A6"/>
          <w:sz w:val="22"/>
          <w:szCs w:val="22"/>
        </w:rPr>
      </w:pPr>
      <w:r w:rsidRPr="003E09C4">
        <w:rPr>
          <w:rFonts w:ascii="Century Gothic" w:hAnsi="Century Gothic" w:cs="Arial"/>
          <w:color w:val="404040" w:themeColor="text1" w:themeTint="BF"/>
          <w:sz w:val="18"/>
          <w:szCs w:val="18"/>
        </w:rPr>
        <w:t>Mathematics Faculty Information 2018</w:t>
      </w:r>
    </w:p>
    <w:p w14:paraId="08CE6F91" w14:textId="77777777" w:rsidR="00507E86" w:rsidRPr="00853F32" w:rsidRDefault="00507E86" w:rsidP="00F87059">
      <w:pPr>
        <w:pStyle w:val="Default"/>
        <w:jc w:val="both"/>
        <w:rPr>
          <w:rFonts w:ascii="Century Gothic" w:hAnsi="Century Gothic" w:cs="Arial"/>
          <w:b/>
          <w:bCs/>
          <w:color w:val="595959" w:themeColor="text1" w:themeTint="A6"/>
          <w:sz w:val="22"/>
          <w:szCs w:val="22"/>
        </w:rPr>
      </w:pPr>
    </w:p>
    <w:p w14:paraId="61CDCEAD" w14:textId="77777777" w:rsidR="007E2BD6" w:rsidRPr="00853F32" w:rsidRDefault="007E2BD6" w:rsidP="00F87059">
      <w:pPr>
        <w:pStyle w:val="Default"/>
        <w:jc w:val="both"/>
        <w:rPr>
          <w:rFonts w:ascii="Century Gothic" w:hAnsi="Century Gothic" w:cs="Arial"/>
          <w:b/>
          <w:bCs/>
          <w:color w:val="595959" w:themeColor="text1" w:themeTint="A6"/>
          <w:sz w:val="22"/>
          <w:szCs w:val="22"/>
        </w:rPr>
      </w:pPr>
    </w:p>
    <w:sectPr w:rsidR="007E2BD6" w:rsidRPr="00853F32" w:rsidSect="003E09C4">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E523C" w14:textId="77777777" w:rsidR="003D6380" w:rsidRDefault="003D6380" w:rsidP="008B0A57">
      <w:r>
        <w:separator/>
      </w:r>
    </w:p>
  </w:endnote>
  <w:endnote w:type="continuationSeparator" w:id="0">
    <w:p w14:paraId="52E56223" w14:textId="77777777" w:rsidR="003D6380" w:rsidRDefault="003D6380" w:rsidP="008B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20D6" w14:textId="59A8434E" w:rsidR="008B0A57" w:rsidRDefault="008B0A57">
    <w:pPr>
      <w:pStyle w:val="Footer"/>
    </w:pPr>
    <w:r>
      <w:t xml:space="preserve">Sir William </w:t>
    </w:r>
    <w:proofErr w:type="spellStart"/>
    <w:r>
      <w:t>Stanier</w:t>
    </w:r>
    <w:proofErr w:type="spellEnd"/>
    <w:r>
      <w:t xml:space="preserve"> School</w:t>
    </w:r>
    <w:r>
      <w:tab/>
    </w:r>
    <w:r>
      <w:tab/>
    </w:r>
    <w:r w:rsidR="00023709">
      <w:t>Maths</w:t>
    </w:r>
    <w:r w:rsidR="009B0ABD">
      <w:t xml:space="preserve"> </w:t>
    </w:r>
    <w:r>
      <w:t xml:space="preserve">Faculty Information </w:t>
    </w:r>
    <w:r w:rsidR="009B0ABD">
      <w:t>201</w:t>
    </w:r>
    <w:r w:rsidR="00023709">
      <w:t>8</w:t>
    </w:r>
  </w:p>
  <w:p w14:paraId="6BB9E253" w14:textId="77777777" w:rsidR="008B0A57" w:rsidRDefault="008B0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47A01" w14:textId="77777777" w:rsidR="003D6380" w:rsidRDefault="003D6380" w:rsidP="008B0A57">
      <w:r>
        <w:separator/>
      </w:r>
    </w:p>
  </w:footnote>
  <w:footnote w:type="continuationSeparator" w:id="0">
    <w:p w14:paraId="5043CB0F" w14:textId="77777777" w:rsidR="003D6380" w:rsidRDefault="003D6380" w:rsidP="008B0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27"/>
    <w:rsid w:val="00023709"/>
    <w:rsid w:val="0004032A"/>
    <w:rsid w:val="000C0F11"/>
    <w:rsid w:val="000F0910"/>
    <w:rsid w:val="00132C08"/>
    <w:rsid w:val="0016087C"/>
    <w:rsid w:val="00196485"/>
    <w:rsid w:val="0020442A"/>
    <w:rsid w:val="00291E9E"/>
    <w:rsid w:val="002E50C0"/>
    <w:rsid w:val="00380E7E"/>
    <w:rsid w:val="003D6380"/>
    <w:rsid w:val="003E09C4"/>
    <w:rsid w:val="00507E86"/>
    <w:rsid w:val="00535A65"/>
    <w:rsid w:val="00597850"/>
    <w:rsid w:val="005C6F5F"/>
    <w:rsid w:val="005E356D"/>
    <w:rsid w:val="005F6892"/>
    <w:rsid w:val="00624327"/>
    <w:rsid w:val="00630795"/>
    <w:rsid w:val="00683C7B"/>
    <w:rsid w:val="006A1DED"/>
    <w:rsid w:val="006E6965"/>
    <w:rsid w:val="00720AA3"/>
    <w:rsid w:val="00785E7C"/>
    <w:rsid w:val="00790F35"/>
    <w:rsid w:val="007E2BD6"/>
    <w:rsid w:val="007F2873"/>
    <w:rsid w:val="00801784"/>
    <w:rsid w:val="00853B1F"/>
    <w:rsid w:val="00853F32"/>
    <w:rsid w:val="008B0A57"/>
    <w:rsid w:val="008C5215"/>
    <w:rsid w:val="008E61A5"/>
    <w:rsid w:val="009B0ABD"/>
    <w:rsid w:val="009F5757"/>
    <w:rsid w:val="00A31B0D"/>
    <w:rsid w:val="00AA4C5B"/>
    <w:rsid w:val="00B91B74"/>
    <w:rsid w:val="00BD5ACD"/>
    <w:rsid w:val="00C25F63"/>
    <w:rsid w:val="00C534AC"/>
    <w:rsid w:val="00D048C4"/>
    <w:rsid w:val="00D14348"/>
    <w:rsid w:val="00D42BC0"/>
    <w:rsid w:val="00DB2D3E"/>
    <w:rsid w:val="00DC7DC4"/>
    <w:rsid w:val="00E50DBF"/>
    <w:rsid w:val="00E93C80"/>
    <w:rsid w:val="00EC2FD5"/>
    <w:rsid w:val="00EF061D"/>
    <w:rsid w:val="00F369BC"/>
    <w:rsid w:val="00F73C3A"/>
    <w:rsid w:val="00F87059"/>
    <w:rsid w:val="00FB3CB6"/>
    <w:rsid w:val="7978C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62AA"/>
  <w15:docId w15:val="{10610D82-AAA6-4998-8FD2-EA2C68BD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3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4327"/>
    <w:pPr>
      <w:autoSpaceDE w:val="0"/>
      <w:autoSpaceDN w:val="0"/>
      <w:adjustRightInd w:val="0"/>
      <w:spacing w:after="0" w:line="240" w:lineRule="auto"/>
    </w:pPr>
    <w:rPr>
      <w:rFonts w:ascii="Calibri" w:eastAsiaTheme="minorEastAsia" w:hAnsi="Calibri" w:cs="Calibri"/>
      <w:color w:val="000000"/>
      <w:sz w:val="24"/>
      <w:szCs w:val="24"/>
      <w:lang w:eastAsia="en-GB"/>
    </w:rPr>
  </w:style>
  <w:style w:type="table" w:styleId="TableGrid">
    <w:name w:val="Table Grid"/>
    <w:basedOn w:val="TableNormal"/>
    <w:uiPriority w:val="59"/>
    <w:rsid w:val="00624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2D3E"/>
    <w:rPr>
      <w:rFonts w:ascii="Tahoma" w:hAnsi="Tahoma" w:cs="Tahoma"/>
      <w:sz w:val="16"/>
      <w:szCs w:val="16"/>
    </w:rPr>
  </w:style>
  <w:style w:type="character" w:customStyle="1" w:styleId="BalloonTextChar">
    <w:name w:val="Balloon Text Char"/>
    <w:basedOn w:val="DefaultParagraphFont"/>
    <w:link w:val="BalloonText"/>
    <w:uiPriority w:val="99"/>
    <w:semiHidden/>
    <w:rsid w:val="00DB2D3E"/>
    <w:rPr>
      <w:rFonts w:ascii="Tahoma" w:hAnsi="Tahoma" w:cs="Tahoma"/>
      <w:sz w:val="16"/>
      <w:szCs w:val="16"/>
    </w:rPr>
  </w:style>
  <w:style w:type="paragraph" w:styleId="Header">
    <w:name w:val="header"/>
    <w:basedOn w:val="Normal"/>
    <w:link w:val="HeaderChar"/>
    <w:uiPriority w:val="99"/>
    <w:unhideWhenUsed/>
    <w:rsid w:val="008B0A57"/>
    <w:pPr>
      <w:tabs>
        <w:tab w:val="center" w:pos="4513"/>
        <w:tab w:val="right" w:pos="9026"/>
      </w:tabs>
    </w:pPr>
  </w:style>
  <w:style w:type="character" w:customStyle="1" w:styleId="HeaderChar">
    <w:name w:val="Header Char"/>
    <w:basedOn w:val="DefaultParagraphFont"/>
    <w:link w:val="Header"/>
    <w:uiPriority w:val="99"/>
    <w:rsid w:val="008B0A57"/>
    <w:rPr>
      <w:rFonts w:ascii="Calibri" w:hAnsi="Calibri" w:cs="Calibri"/>
    </w:rPr>
  </w:style>
  <w:style w:type="paragraph" w:styleId="Footer">
    <w:name w:val="footer"/>
    <w:basedOn w:val="Normal"/>
    <w:link w:val="FooterChar"/>
    <w:uiPriority w:val="99"/>
    <w:unhideWhenUsed/>
    <w:rsid w:val="008B0A57"/>
    <w:pPr>
      <w:tabs>
        <w:tab w:val="center" w:pos="4513"/>
        <w:tab w:val="right" w:pos="9026"/>
      </w:tabs>
    </w:pPr>
  </w:style>
  <w:style w:type="character" w:customStyle="1" w:styleId="FooterChar">
    <w:name w:val="Footer Char"/>
    <w:basedOn w:val="DefaultParagraphFont"/>
    <w:link w:val="Footer"/>
    <w:uiPriority w:val="99"/>
    <w:rsid w:val="008B0A5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839080">
      <w:bodyDiv w:val="1"/>
      <w:marLeft w:val="0"/>
      <w:marRight w:val="0"/>
      <w:marTop w:val="0"/>
      <w:marBottom w:val="0"/>
      <w:divBdr>
        <w:top w:val="none" w:sz="0" w:space="0" w:color="auto"/>
        <w:left w:val="none" w:sz="0" w:space="0" w:color="auto"/>
        <w:bottom w:val="none" w:sz="0" w:space="0" w:color="auto"/>
        <w:right w:val="none" w:sz="0" w:space="0" w:color="auto"/>
      </w:divBdr>
    </w:div>
    <w:div w:id="10022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6A529-1CB1-4013-8A54-6B52A8F0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SWS</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helen.harper</dc:creator>
  <cp:lastModifiedBy>Burgess, Daniel</cp:lastModifiedBy>
  <cp:revision>2</cp:revision>
  <dcterms:created xsi:type="dcterms:W3CDTF">2018-11-08T13:27:00Z</dcterms:created>
  <dcterms:modified xsi:type="dcterms:W3CDTF">2018-11-08T13:27:00Z</dcterms:modified>
</cp:coreProperties>
</file>