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920"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4113"/>
      </w:tblGrid>
      <w:tr w:rsidR="00EF0B77" w:rsidRPr="00AA7453" w14:paraId="78EF7BF2" w14:textId="77777777" w:rsidTr="00146752">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2F754403" w:rsidR="00EF0B77" w:rsidRPr="00AA7453" w:rsidRDefault="00377B79" w:rsidP="00146752">
            <w:pPr>
              <w:spacing w:before="20" w:line="240" w:lineRule="auto"/>
              <w:rPr>
                <w:rFonts w:asciiTheme="minorHAnsi" w:hAnsiTheme="minorHAnsi"/>
                <w:sz w:val="20"/>
              </w:rPr>
            </w:pPr>
            <w:r w:rsidRPr="00AA7453">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Work unit</w:t>
            </w:r>
          </w:p>
        </w:tc>
        <w:tc>
          <w:tcPr>
            <w:tcW w:w="4113" w:type="dxa"/>
            <w:tcBorders>
              <w:top w:val="single" w:sz="4" w:space="0" w:color="1F1F5F" w:themeColor="text1"/>
              <w:left w:val="single" w:sz="4" w:space="0" w:color="1F1F5F" w:themeColor="text1"/>
            </w:tcBorders>
            <w:tcMar>
              <w:left w:w="57" w:type="dxa"/>
              <w:right w:w="57" w:type="dxa"/>
            </w:tcMar>
          </w:tcPr>
          <w:p w14:paraId="750C6E46" w14:textId="1DE9039F" w:rsidR="00EF0B77" w:rsidRPr="00AA7453" w:rsidRDefault="00377B79" w:rsidP="00146752">
            <w:pPr>
              <w:spacing w:before="20" w:line="240" w:lineRule="auto"/>
              <w:rPr>
                <w:rFonts w:asciiTheme="minorHAnsi" w:hAnsiTheme="minorHAnsi"/>
                <w:sz w:val="20"/>
              </w:rPr>
            </w:pPr>
            <w:r w:rsidRPr="00AA7453">
              <w:rPr>
                <w:rFonts w:asciiTheme="minorHAnsi" w:hAnsiTheme="minorHAnsi"/>
                <w:sz w:val="20"/>
              </w:rPr>
              <w:t>Larapinta Primary School</w:t>
            </w:r>
          </w:p>
        </w:tc>
      </w:tr>
      <w:tr w:rsidR="00EF0B77" w:rsidRPr="00AA7453" w14:paraId="5AF5FB9C" w14:textId="77777777" w:rsidTr="0014675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10D70355" w:rsidR="00EF0B77" w:rsidRPr="00AA7453" w:rsidRDefault="00DD1885" w:rsidP="00146752">
            <w:pPr>
              <w:spacing w:before="20" w:line="240" w:lineRule="auto"/>
              <w:rPr>
                <w:rFonts w:asciiTheme="minorHAnsi" w:hAnsiTheme="minorHAnsi"/>
                <w:sz w:val="20"/>
              </w:rPr>
            </w:pPr>
            <w:r w:rsidRPr="00AA7453">
              <w:rPr>
                <w:rFonts w:asciiTheme="minorHAnsi" w:hAnsiTheme="minorHAnsi"/>
                <w:sz w:val="20"/>
              </w:rPr>
              <w:t>Executive Assistant</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Designation</w:t>
            </w:r>
          </w:p>
        </w:tc>
        <w:tc>
          <w:tcPr>
            <w:tcW w:w="4113" w:type="dxa"/>
            <w:tcBorders>
              <w:left w:val="single" w:sz="4" w:space="0" w:color="1F1F5F" w:themeColor="text1"/>
            </w:tcBorders>
            <w:tcMar>
              <w:left w:w="57" w:type="dxa"/>
              <w:right w:w="57" w:type="dxa"/>
            </w:tcMar>
          </w:tcPr>
          <w:p w14:paraId="7D345035" w14:textId="06CE622F" w:rsidR="00EF0B77" w:rsidRPr="00AA7453" w:rsidRDefault="00DD1885" w:rsidP="00146752">
            <w:pPr>
              <w:spacing w:before="20" w:line="240" w:lineRule="auto"/>
              <w:rPr>
                <w:rFonts w:asciiTheme="minorHAnsi" w:hAnsiTheme="minorHAnsi"/>
                <w:sz w:val="20"/>
              </w:rPr>
            </w:pPr>
            <w:r w:rsidRPr="00AA7453">
              <w:rPr>
                <w:rFonts w:asciiTheme="minorHAnsi" w:hAnsiTheme="minorHAnsi"/>
                <w:sz w:val="20"/>
              </w:rPr>
              <w:t xml:space="preserve">Administrative Officer 4 </w:t>
            </w:r>
            <w:r w:rsidR="00AA7453">
              <w:rPr>
                <w:rFonts w:asciiTheme="minorHAnsi" w:hAnsiTheme="minorHAnsi"/>
                <w:sz w:val="20"/>
              </w:rPr>
              <w:t>96%</w:t>
            </w:r>
          </w:p>
        </w:tc>
      </w:tr>
      <w:tr w:rsidR="00EF0B77" w:rsidRPr="00AA7453" w14:paraId="662BAEFC" w14:textId="77777777" w:rsidTr="0014675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2F379850" w:rsidR="00EF0B77" w:rsidRPr="00AA7453" w:rsidRDefault="00930530" w:rsidP="00146752">
            <w:pPr>
              <w:spacing w:before="20" w:line="240" w:lineRule="auto"/>
              <w:rPr>
                <w:rFonts w:asciiTheme="minorHAnsi" w:hAnsiTheme="minorHAnsi"/>
                <w:sz w:val="20"/>
              </w:rPr>
            </w:pPr>
            <w:r w:rsidRPr="00AA7453">
              <w:rPr>
                <w:rFonts w:asciiTheme="minorHAnsi" w:hAnsiTheme="minorHAnsi"/>
                <w:sz w:val="20"/>
              </w:rPr>
              <w:t>Full T</w:t>
            </w:r>
            <w:r w:rsidR="00377B79" w:rsidRPr="00AA7453">
              <w:rPr>
                <w:rFonts w:asciiTheme="minorHAnsi" w:hAnsiTheme="minorHAnsi"/>
                <w:sz w:val="20"/>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Duration</w:t>
            </w:r>
          </w:p>
        </w:tc>
        <w:tc>
          <w:tcPr>
            <w:tcW w:w="4113" w:type="dxa"/>
            <w:tcBorders>
              <w:left w:val="single" w:sz="4" w:space="0" w:color="1F1F5F" w:themeColor="text1"/>
            </w:tcBorders>
            <w:tcMar>
              <w:left w:w="57" w:type="dxa"/>
              <w:right w:w="57" w:type="dxa"/>
            </w:tcMar>
          </w:tcPr>
          <w:p w14:paraId="3D2C43A4" w14:textId="2F817C6A" w:rsidR="00EF0B77" w:rsidRPr="00AA7453" w:rsidRDefault="00DD1885" w:rsidP="00146752">
            <w:pPr>
              <w:spacing w:before="20" w:line="240" w:lineRule="auto"/>
              <w:rPr>
                <w:rFonts w:asciiTheme="minorHAnsi" w:hAnsiTheme="minorHAnsi"/>
                <w:sz w:val="20"/>
              </w:rPr>
            </w:pPr>
            <w:r w:rsidRPr="00AA7453">
              <w:rPr>
                <w:rFonts w:asciiTheme="minorHAnsi" w:hAnsiTheme="minorHAnsi"/>
                <w:sz w:val="20"/>
              </w:rPr>
              <w:t>Ongoing</w:t>
            </w:r>
          </w:p>
        </w:tc>
      </w:tr>
      <w:tr w:rsidR="00EF0B77" w:rsidRPr="00AA7453" w14:paraId="619AA0D2" w14:textId="77777777" w:rsidTr="0014675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4A6C6919" w:rsidR="00EF0B77" w:rsidRPr="00AA7453" w:rsidRDefault="009D6C88" w:rsidP="00146752">
            <w:pPr>
              <w:spacing w:before="20" w:line="240" w:lineRule="auto"/>
              <w:rPr>
                <w:rFonts w:asciiTheme="minorHAnsi" w:hAnsiTheme="minorHAnsi"/>
                <w:sz w:val="20"/>
              </w:rPr>
            </w:pPr>
            <w:r>
              <w:rPr>
                <w:rFonts w:asciiTheme="minorHAnsi" w:hAnsiTheme="minorHAnsi"/>
                <w:sz w:val="20"/>
              </w:rPr>
              <w:t>$68,247 - $78</w:t>
            </w:r>
            <w:bookmarkStart w:id="0" w:name="_GoBack"/>
            <w:bookmarkEnd w:id="0"/>
            <w:r w:rsidR="00AA7453">
              <w:rPr>
                <w:rFonts w:asciiTheme="minorHAnsi" w:hAnsiTheme="minorHAnsi"/>
                <w:sz w:val="20"/>
              </w:rPr>
              <w:t>,347</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Location</w:t>
            </w:r>
          </w:p>
        </w:tc>
        <w:tc>
          <w:tcPr>
            <w:tcW w:w="4113" w:type="dxa"/>
            <w:tcBorders>
              <w:left w:val="single" w:sz="4" w:space="0" w:color="1F1F5F" w:themeColor="text1"/>
            </w:tcBorders>
            <w:tcMar>
              <w:left w:w="57" w:type="dxa"/>
              <w:right w:w="57" w:type="dxa"/>
            </w:tcMar>
          </w:tcPr>
          <w:p w14:paraId="09461B86" w14:textId="425A77DE" w:rsidR="00EF0B77" w:rsidRPr="00AA7453" w:rsidRDefault="00377B79" w:rsidP="00146752">
            <w:pPr>
              <w:spacing w:before="20" w:line="240" w:lineRule="auto"/>
              <w:rPr>
                <w:rFonts w:asciiTheme="minorHAnsi" w:hAnsiTheme="minorHAnsi"/>
                <w:sz w:val="20"/>
              </w:rPr>
            </w:pPr>
            <w:r w:rsidRPr="00AA7453">
              <w:rPr>
                <w:rFonts w:asciiTheme="minorHAnsi" w:hAnsiTheme="minorHAnsi"/>
                <w:sz w:val="20"/>
              </w:rPr>
              <w:t>Alice Springs</w:t>
            </w:r>
          </w:p>
        </w:tc>
      </w:tr>
      <w:tr w:rsidR="00EF0B77" w:rsidRPr="00AA7453" w14:paraId="5F2A0EC4" w14:textId="77777777" w:rsidTr="0014675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AA7453" w:rsidRDefault="00EF0B77" w:rsidP="00146752">
            <w:pPr>
              <w:spacing w:before="20" w:line="240" w:lineRule="auto"/>
              <w:rPr>
                <w:rFonts w:asciiTheme="minorHAnsi" w:hAnsiTheme="minorHAnsi"/>
                <w:sz w:val="20"/>
                <w:lang w:val="en-GB"/>
              </w:rPr>
            </w:pPr>
            <w:r w:rsidRPr="00AA7453">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28F0DAC4" w:rsidR="00EF0B77" w:rsidRPr="00AA7453" w:rsidRDefault="00DD1885" w:rsidP="00146752">
            <w:pPr>
              <w:spacing w:before="20" w:line="240" w:lineRule="auto"/>
              <w:rPr>
                <w:rFonts w:asciiTheme="minorHAnsi" w:hAnsiTheme="minorHAnsi"/>
                <w:sz w:val="20"/>
              </w:rPr>
            </w:pPr>
            <w:r w:rsidRPr="00AA7453">
              <w:rPr>
                <w:rFonts w:asciiTheme="minorHAnsi" w:hAnsiTheme="minorHAnsi"/>
                <w:sz w:val="20"/>
              </w:rPr>
              <w:t>42506</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3C5FBC6A" w:rsidR="00EF0B77" w:rsidRPr="00AA7453" w:rsidRDefault="00BE4637" w:rsidP="00146752">
            <w:pPr>
              <w:spacing w:before="20" w:line="240" w:lineRule="auto"/>
              <w:rPr>
                <w:rFonts w:asciiTheme="minorHAnsi" w:hAnsiTheme="minorHAnsi"/>
                <w:sz w:val="20"/>
              </w:rPr>
            </w:pPr>
            <w:r w:rsidRPr="00AA7453">
              <w:rPr>
                <w:rFonts w:asciiTheme="minorHAnsi" w:hAnsiTheme="minorHAnsi"/>
                <w:sz w:val="20"/>
              </w:rPr>
              <w:t>216</w:t>
            </w:r>
            <w:r w:rsidR="00BB04A8" w:rsidRPr="00AA7453">
              <w:rPr>
                <w:rFonts w:asciiTheme="minorHAnsi" w:hAnsiTheme="minorHAnsi"/>
                <w:sz w:val="20"/>
              </w:rPr>
              <w:t>876</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AA7453" w:rsidRDefault="00EF0B77" w:rsidP="00146752">
            <w:pPr>
              <w:spacing w:before="20" w:line="240" w:lineRule="auto"/>
              <w:rPr>
                <w:rFonts w:asciiTheme="minorHAnsi" w:hAnsiTheme="minorHAnsi"/>
                <w:sz w:val="20"/>
              </w:rPr>
            </w:pPr>
            <w:r w:rsidRPr="00AA7453">
              <w:rPr>
                <w:rFonts w:asciiTheme="minorHAnsi" w:hAnsiTheme="minorHAnsi"/>
                <w:sz w:val="20"/>
              </w:rPr>
              <w:t>Closing</w:t>
            </w:r>
          </w:p>
        </w:tc>
        <w:tc>
          <w:tcPr>
            <w:tcW w:w="4113" w:type="dxa"/>
            <w:tcBorders>
              <w:left w:val="single" w:sz="4" w:space="0" w:color="1F1F5F" w:themeColor="text1"/>
              <w:bottom w:val="single" w:sz="4" w:space="0" w:color="BFBFBF" w:themeColor="background1" w:themeShade="BF"/>
            </w:tcBorders>
            <w:tcMar>
              <w:left w:w="57" w:type="dxa"/>
              <w:right w:w="57" w:type="dxa"/>
            </w:tcMar>
          </w:tcPr>
          <w:p w14:paraId="3BF91F14" w14:textId="42FCCD66" w:rsidR="00EF0B77" w:rsidRPr="00AA7453" w:rsidRDefault="00AA7453" w:rsidP="00146752">
            <w:pPr>
              <w:spacing w:before="20" w:line="240" w:lineRule="auto"/>
              <w:rPr>
                <w:rFonts w:asciiTheme="minorHAnsi" w:hAnsiTheme="minorHAnsi"/>
                <w:sz w:val="20"/>
              </w:rPr>
            </w:pPr>
            <w:r>
              <w:rPr>
                <w:rFonts w:asciiTheme="minorHAnsi" w:hAnsiTheme="minorHAnsi"/>
                <w:sz w:val="20"/>
              </w:rPr>
              <w:t>26/07/2021</w:t>
            </w:r>
          </w:p>
        </w:tc>
      </w:tr>
      <w:tr w:rsidR="00EF0B77" w:rsidRPr="00AA7453" w14:paraId="3B261C1C" w14:textId="77777777" w:rsidTr="0014675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AA7453" w:rsidRDefault="00EF0B77" w:rsidP="00146752">
            <w:pPr>
              <w:spacing w:before="20" w:line="240" w:lineRule="auto"/>
              <w:rPr>
                <w:rFonts w:asciiTheme="minorHAnsi" w:hAnsiTheme="minorHAnsi"/>
                <w:sz w:val="20"/>
                <w:lang w:val="en-GB"/>
              </w:rPr>
            </w:pPr>
            <w:r w:rsidRPr="00AA7453">
              <w:rPr>
                <w:rFonts w:asciiTheme="minorHAnsi" w:hAnsiTheme="minorHAnsi"/>
                <w:sz w:val="20"/>
                <w:lang w:val="en-GB"/>
              </w:rPr>
              <w:t>Contact</w:t>
            </w:r>
          </w:p>
        </w:tc>
        <w:tc>
          <w:tcPr>
            <w:tcW w:w="9082"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50A8B849" w:rsidR="00EF0B77" w:rsidRPr="00AA7453" w:rsidRDefault="007A7AD5" w:rsidP="00146752">
            <w:pPr>
              <w:spacing w:before="20" w:line="240" w:lineRule="auto"/>
              <w:rPr>
                <w:rFonts w:asciiTheme="minorHAnsi" w:hAnsiTheme="minorHAnsi"/>
                <w:sz w:val="20"/>
              </w:rPr>
            </w:pPr>
            <w:r w:rsidRPr="00AA7453">
              <w:rPr>
                <w:rFonts w:asciiTheme="minorHAnsi" w:hAnsiTheme="minorHAnsi"/>
                <w:sz w:val="20"/>
              </w:rPr>
              <w:t>Brenda Jolley, Principal,</w:t>
            </w:r>
            <w:r w:rsidR="00377B79" w:rsidRPr="00AA7453">
              <w:rPr>
                <w:rFonts w:asciiTheme="minorHAnsi" w:hAnsiTheme="minorHAnsi"/>
                <w:sz w:val="20"/>
              </w:rPr>
              <w:t xml:space="preserve"> Larapinta Primary School on 08</w:t>
            </w:r>
            <w:r w:rsidR="00146752" w:rsidRPr="00AA7453">
              <w:rPr>
                <w:rFonts w:asciiTheme="minorHAnsi" w:hAnsiTheme="minorHAnsi"/>
                <w:sz w:val="20"/>
              </w:rPr>
              <w:t xml:space="preserve"> </w:t>
            </w:r>
            <w:r w:rsidR="00377B79" w:rsidRPr="00AA7453">
              <w:rPr>
                <w:rFonts w:asciiTheme="minorHAnsi" w:hAnsiTheme="minorHAnsi"/>
                <w:sz w:val="20"/>
              </w:rPr>
              <w:t>8958</w:t>
            </w:r>
            <w:r w:rsidR="00146752" w:rsidRPr="00AA7453">
              <w:rPr>
                <w:rFonts w:asciiTheme="minorHAnsi" w:hAnsiTheme="minorHAnsi"/>
                <w:sz w:val="20"/>
              </w:rPr>
              <w:t xml:space="preserve"> </w:t>
            </w:r>
            <w:r w:rsidR="00377B79" w:rsidRPr="00AA7453">
              <w:rPr>
                <w:rFonts w:asciiTheme="minorHAnsi" w:hAnsiTheme="minorHAnsi"/>
                <w:sz w:val="20"/>
              </w:rPr>
              <w:t xml:space="preserve">5155 or </w:t>
            </w:r>
            <w:hyperlink r:id="rId9" w:history="1">
              <w:r w:rsidR="00146752" w:rsidRPr="00AA7453">
                <w:rPr>
                  <w:rStyle w:val="Hyperlink"/>
                  <w:rFonts w:asciiTheme="minorHAnsi" w:hAnsiTheme="minorHAnsi"/>
                  <w:sz w:val="20"/>
                </w:rPr>
                <w:t>b.jolley@education.nt.gov.au</w:t>
              </w:r>
            </w:hyperlink>
            <w:r w:rsidR="00146752" w:rsidRPr="00AA7453">
              <w:rPr>
                <w:rFonts w:asciiTheme="minorHAnsi" w:hAnsiTheme="minorHAnsi"/>
                <w:sz w:val="20"/>
              </w:rPr>
              <w:t xml:space="preserve"> </w:t>
            </w:r>
          </w:p>
        </w:tc>
      </w:tr>
      <w:tr w:rsidR="00EF0B77" w:rsidRPr="00AA7453" w14:paraId="1C88AA8C" w14:textId="77777777" w:rsidTr="0014675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AA7453" w:rsidRDefault="00EF0B77" w:rsidP="00146752">
            <w:pPr>
              <w:spacing w:before="20" w:line="240" w:lineRule="auto"/>
              <w:rPr>
                <w:rFonts w:asciiTheme="minorHAnsi" w:hAnsiTheme="minorHAnsi"/>
                <w:sz w:val="20"/>
                <w:lang w:val="en-GB"/>
              </w:rPr>
            </w:pPr>
            <w:r w:rsidRPr="00AA7453">
              <w:rPr>
                <w:rFonts w:asciiTheme="minorHAnsi" w:hAnsiTheme="minorHAnsi"/>
                <w:sz w:val="20"/>
                <w:lang w:val="en-GB"/>
              </w:rPr>
              <w:t xml:space="preserve">About the agency </w:t>
            </w:r>
          </w:p>
        </w:tc>
        <w:tc>
          <w:tcPr>
            <w:tcW w:w="9082"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54841D9E" w:rsidR="00EF0B77" w:rsidRPr="00AA7453" w:rsidRDefault="0084223D" w:rsidP="00146752">
            <w:pPr>
              <w:spacing w:before="20" w:line="240" w:lineRule="auto"/>
              <w:rPr>
                <w:rFonts w:asciiTheme="minorHAnsi" w:hAnsiTheme="minorHAnsi"/>
                <w:sz w:val="20"/>
              </w:rPr>
            </w:pPr>
            <w:hyperlink r:id="rId10" w:history="1">
              <w:r w:rsidR="00930530" w:rsidRPr="00AA7453">
                <w:rPr>
                  <w:rStyle w:val="Hyperlink"/>
                  <w:rFonts w:asciiTheme="minorHAnsi" w:hAnsiTheme="minorHAnsi"/>
                  <w:sz w:val="20"/>
                </w:rPr>
                <w:t>www.education.nt.gov.au</w:t>
              </w:r>
            </w:hyperlink>
            <w:r w:rsidR="00930530" w:rsidRPr="00AA7453">
              <w:rPr>
                <w:rFonts w:asciiTheme="minorHAnsi" w:hAnsiTheme="minorHAnsi"/>
                <w:sz w:val="20"/>
              </w:rPr>
              <w:t xml:space="preserve"> </w:t>
            </w:r>
          </w:p>
        </w:tc>
      </w:tr>
      <w:tr w:rsidR="00EF0B77" w:rsidRPr="00AA7453" w14:paraId="4567092A" w14:textId="77777777" w:rsidTr="00146752">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AA7453" w:rsidRDefault="00EF0B77" w:rsidP="00146752">
            <w:pPr>
              <w:spacing w:before="20" w:line="240" w:lineRule="auto"/>
              <w:rPr>
                <w:rFonts w:asciiTheme="minorHAnsi" w:hAnsiTheme="minorHAnsi" w:cs="Arial"/>
                <w:bCs/>
                <w:iCs/>
                <w:sz w:val="20"/>
                <w:lang w:val="en-GB"/>
              </w:rPr>
            </w:pPr>
            <w:r w:rsidRPr="00AA7453">
              <w:rPr>
                <w:rFonts w:asciiTheme="minorHAnsi" w:hAnsiTheme="minorHAnsi"/>
                <w:sz w:val="20"/>
              </w:rPr>
              <w:t xml:space="preserve">Apply online </w:t>
            </w:r>
          </w:p>
        </w:tc>
        <w:tc>
          <w:tcPr>
            <w:tcW w:w="9082"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663B51F5" w:rsidR="00EF0B77" w:rsidRPr="00AA7453" w:rsidRDefault="0084223D" w:rsidP="00146752">
            <w:pPr>
              <w:spacing w:before="20" w:line="240" w:lineRule="auto"/>
              <w:rPr>
                <w:rFonts w:asciiTheme="minorHAnsi" w:hAnsiTheme="minorHAnsi"/>
                <w:sz w:val="20"/>
              </w:rPr>
            </w:pPr>
            <w:hyperlink r:id="rId11" w:history="1">
              <w:r w:rsidR="00930530" w:rsidRPr="00AA7453">
                <w:rPr>
                  <w:rStyle w:val="Hyperlink"/>
                  <w:rFonts w:asciiTheme="minorHAnsi" w:hAnsiTheme="minorHAnsi"/>
                  <w:sz w:val="20"/>
                </w:rPr>
                <w:t>https://jobs.nt.gov.au/Home/JobDetails?rtfId=216259</w:t>
              </w:r>
            </w:hyperlink>
            <w:r w:rsidR="00930530" w:rsidRPr="00AA7453">
              <w:rPr>
                <w:rFonts w:asciiTheme="minorHAnsi" w:hAnsiTheme="minorHAnsi"/>
                <w:sz w:val="20"/>
              </w:rPr>
              <w:t xml:space="preserve"> </w:t>
            </w:r>
          </w:p>
        </w:tc>
      </w:tr>
      <w:tr w:rsidR="00930530" w:rsidRPr="00AA7453" w14:paraId="231F08F6" w14:textId="77777777" w:rsidTr="00146752">
        <w:trPr>
          <w:trHeight w:val="244"/>
          <w:tblHeader/>
        </w:trPr>
        <w:tc>
          <w:tcPr>
            <w:tcW w:w="10920"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5539BD46" w14:textId="727C1A91" w:rsidR="00930530" w:rsidRPr="00AA7453" w:rsidRDefault="00930530" w:rsidP="0009310A">
            <w:pPr>
              <w:pStyle w:val="Heading1"/>
              <w:spacing w:before="20"/>
              <w:outlineLvl w:val="0"/>
              <w:rPr>
                <w:rFonts w:asciiTheme="minorHAnsi" w:hAnsiTheme="minorHAnsi"/>
                <w:sz w:val="20"/>
              </w:rPr>
            </w:pPr>
            <w:r w:rsidRPr="00AA7453">
              <w:rPr>
                <w:rFonts w:asciiTheme="minorHAnsi" w:hAnsiTheme="minorHAnsi"/>
                <w:sz w:val="20"/>
              </w:rPr>
              <w:t>Applications must be limited to a one-page summary sheet and detailed resume</w:t>
            </w:r>
          </w:p>
        </w:tc>
      </w:tr>
      <w:tr w:rsidR="00BB432E" w:rsidRPr="00AA7453" w14:paraId="293F96D6" w14:textId="77777777" w:rsidTr="00146752">
        <w:trPr>
          <w:trHeight w:val="1308"/>
          <w:tblHeader/>
        </w:trPr>
        <w:tc>
          <w:tcPr>
            <w:tcW w:w="10920"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2709FCAE" w14:textId="77777777" w:rsidR="00930530" w:rsidRPr="00AA7453" w:rsidRDefault="00930530" w:rsidP="00AA7453">
            <w:pPr>
              <w:pStyle w:val="Heading1"/>
              <w:spacing w:before="40"/>
              <w:ind w:right="282"/>
              <w:jc w:val="both"/>
              <w:outlineLvl w:val="0"/>
              <w:rPr>
                <w:rFonts w:asciiTheme="minorHAnsi" w:hAnsiTheme="minorHAnsi"/>
                <w:sz w:val="20"/>
              </w:rPr>
            </w:pPr>
            <w:r w:rsidRPr="00AA7453">
              <w:rPr>
                <w:rFonts w:asciiTheme="minorHAnsi" w:hAnsiTheme="minorHAnsi"/>
                <w:sz w:val="20"/>
              </w:rPr>
              <w:t xml:space="preserve">Information for applicants – Inclusion and diversity and Special measures </w:t>
            </w:r>
          </w:p>
          <w:p w14:paraId="452F6D70" w14:textId="77777777" w:rsidR="00930530" w:rsidRPr="00AA7453" w:rsidRDefault="00930530" w:rsidP="00AA7453">
            <w:pPr>
              <w:spacing w:after="20" w:line="240" w:lineRule="auto"/>
              <w:ind w:right="282"/>
              <w:jc w:val="both"/>
              <w:rPr>
                <w:rFonts w:asciiTheme="minorHAnsi" w:hAnsiTheme="minorHAnsi"/>
                <w:sz w:val="20"/>
              </w:rPr>
            </w:pPr>
            <w:r w:rsidRPr="00AA7453">
              <w:rPr>
                <w:rFonts w:asciiTheme="minorHAnsi" w:hAnsiTheme="minorHAnsi"/>
                <w:sz w:val="20"/>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AA7453">
                <w:rPr>
                  <w:rStyle w:val="Hyperlink"/>
                  <w:rFonts w:asciiTheme="minorHAnsi" w:hAnsiTheme="minorHAnsi"/>
                  <w:sz w:val="20"/>
                </w:rPr>
                <w:t>OCPE website</w:t>
              </w:r>
            </w:hyperlink>
            <w:r w:rsidRPr="00AA7453">
              <w:rPr>
                <w:rFonts w:asciiTheme="minorHAnsi" w:hAnsiTheme="minorHAnsi"/>
                <w:sz w:val="20"/>
              </w:rPr>
              <w:t>.</w:t>
            </w:r>
          </w:p>
          <w:p w14:paraId="2FBAB85D" w14:textId="3F6D26C5" w:rsidR="00BB432E" w:rsidRPr="00AA7453" w:rsidRDefault="00930530" w:rsidP="00AA7453">
            <w:pPr>
              <w:spacing w:after="20" w:line="240" w:lineRule="auto"/>
              <w:ind w:right="282"/>
              <w:jc w:val="both"/>
              <w:rPr>
                <w:rFonts w:asciiTheme="minorHAnsi" w:hAnsiTheme="minorHAnsi"/>
                <w:sz w:val="20"/>
              </w:rPr>
            </w:pPr>
            <w:r w:rsidRPr="00AA7453">
              <w:rPr>
                <w:rFonts w:asciiTheme="minorHAnsi" w:hAnsiTheme="minorHAnsi"/>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AA7453">
                <w:rPr>
                  <w:rStyle w:val="Hyperlink"/>
                  <w:rFonts w:asciiTheme="minorHAnsi" w:hAnsiTheme="minorHAnsi"/>
                  <w:sz w:val="20"/>
                </w:rPr>
                <w:t>OCPE website</w:t>
              </w:r>
            </w:hyperlink>
            <w:r w:rsidRPr="00AA7453">
              <w:rPr>
                <w:rFonts w:asciiTheme="minorHAnsi" w:hAnsiTheme="minorHAnsi"/>
                <w:sz w:val="20"/>
              </w:rPr>
              <w:t>.</w:t>
            </w:r>
          </w:p>
        </w:tc>
      </w:tr>
    </w:tbl>
    <w:p w14:paraId="178138A6" w14:textId="3CDD2BA7" w:rsidR="002942D4" w:rsidRPr="00AA7453" w:rsidRDefault="003116ED" w:rsidP="00AA7453">
      <w:pPr>
        <w:pStyle w:val="Heading1"/>
        <w:spacing w:before="200"/>
        <w:ind w:right="282"/>
        <w:jc w:val="both"/>
        <w:rPr>
          <w:rFonts w:asciiTheme="minorHAnsi" w:hAnsiTheme="minorHAnsi"/>
          <w:sz w:val="20"/>
        </w:rPr>
      </w:pPr>
      <w:r w:rsidRPr="00AA7453">
        <w:rPr>
          <w:rFonts w:asciiTheme="minorHAnsi" w:hAnsiTheme="minorHAnsi"/>
          <w:sz w:val="20"/>
        </w:rPr>
        <w:t xml:space="preserve">Primary </w:t>
      </w:r>
      <w:r w:rsidR="0009310A" w:rsidRPr="00AA7453">
        <w:rPr>
          <w:rFonts w:asciiTheme="minorHAnsi" w:hAnsiTheme="minorHAnsi"/>
          <w:sz w:val="20"/>
        </w:rPr>
        <w:t>O</w:t>
      </w:r>
      <w:r w:rsidR="002942D4" w:rsidRPr="00AA7453">
        <w:rPr>
          <w:rFonts w:asciiTheme="minorHAnsi" w:hAnsiTheme="minorHAnsi"/>
          <w:sz w:val="20"/>
        </w:rPr>
        <w:t>bjective</w:t>
      </w:r>
      <w:r w:rsidR="00930530" w:rsidRPr="00AA7453">
        <w:rPr>
          <w:rFonts w:asciiTheme="minorHAnsi" w:hAnsiTheme="minorHAnsi"/>
          <w:sz w:val="20"/>
        </w:rPr>
        <w:t>:</w:t>
      </w:r>
    </w:p>
    <w:p w14:paraId="17046CC0" w14:textId="3A446256" w:rsidR="00DD1885" w:rsidRPr="00AA7453" w:rsidRDefault="00DD1885" w:rsidP="00AA7453">
      <w:pPr>
        <w:ind w:right="282"/>
        <w:jc w:val="both"/>
        <w:rPr>
          <w:rFonts w:asciiTheme="minorHAnsi" w:hAnsiTheme="minorHAnsi" w:cs="Arial"/>
          <w:sz w:val="20"/>
        </w:rPr>
      </w:pPr>
      <w:r w:rsidRPr="00AA7453">
        <w:rPr>
          <w:rFonts w:asciiTheme="minorHAnsi" w:hAnsiTheme="minorHAnsi" w:cs="Arial"/>
          <w:sz w:val="20"/>
        </w:rPr>
        <w:t xml:space="preserve">Provide efficient and effective, high level advice and executive services to the Principal, Assistant </w:t>
      </w:r>
      <w:r w:rsidR="00D0154F" w:rsidRPr="00AA7453">
        <w:rPr>
          <w:rFonts w:asciiTheme="minorHAnsi" w:hAnsiTheme="minorHAnsi" w:cs="Arial"/>
          <w:sz w:val="20"/>
        </w:rPr>
        <w:t>Principal, school leadership team and school c</w:t>
      </w:r>
      <w:r w:rsidRPr="00AA7453">
        <w:rPr>
          <w:rFonts w:asciiTheme="minorHAnsi" w:hAnsiTheme="minorHAnsi" w:cs="Arial"/>
          <w:sz w:val="20"/>
        </w:rPr>
        <w:t>ommunity.</w:t>
      </w:r>
    </w:p>
    <w:p w14:paraId="37AABF58" w14:textId="77777777" w:rsidR="00DD1885" w:rsidRPr="00AA7453" w:rsidRDefault="00DD1885" w:rsidP="00AA7453">
      <w:pPr>
        <w:spacing w:after="0" w:line="240" w:lineRule="auto"/>
        <w:ind w:right="282"/>
        <w:jc w:val="both"/>
        <w:rPr>
          <w:rFonts w:asciiTheme="minorHAnsi" w:hAnsiTheme="minorHAnsi"/>
          <w:sz w:val="20"/>
        </w:rPr>
      </w:pPr>
    </w:p>
    <w:p w14:paraId="5CE5E55D" w14:textId="205DE932" w:rsidR="002942D4" w:rsidRPr="00AA7453" w:rsidRDefault="0009310A" w:rsidP="00AA7453">
      <w:pPr>
        <w:spacing w:after="0" w:line="240" w:lineRule="auto"/>
        <w:ind w:right="282"/>
        <w:jc w:val="both"/>
        <w:rPr>
          <w:rFonts w:asciiTheme="minorHAnsi" w:hAnsiTheme="minorHAnsi" w:cs="Arial"/>
          <w:b/>
          <w:bCs/>
          <w:iCs/>
          <w:color w:val="1F1F5F" w:themeColor="text1"/>
          <w:sz w:val="20"/>
          <w:lang w:val="en-GB"/>
        </w:rPr>
      </w:pPr>
      <w:r w:rsidRPr="00AA7453">
        <w:rPr>
          <w:rFonts w:asciiTheme="minorHAnsi" w:hAnsiTheme="minorHAnsi" w:cs="Arial"/>
          <w:b/>
          <w:bCs/>
          <w:iCs/>
          <w:color w:val="1F1F5F" w:themeColor="text1"/>
          <w:sz w:val="20"/>
          <w:lang w:val="en-GB"/>
        </w:rPr>
        <w:t>Context S</w:t>
      </w:r>
      <w:r w:rsidR="002942D4" w:rsidRPr="00AA7453">
        <w:rPr>
          <w:rFonts w:asciiTheme="minorHAnsi" w:hAnsiTheme="minorHAnsi" w:cs="Arial"/>
          <w:b/>
          <w:bCs/>
          <w:iCs/>
          <w:color w:val="1F1F5F" w:themeColor="text1"/>
          <w:sz w:val="20"/>
          <w:lang w:val="en-GB"/>
        </w:rPr>
        <w:t>tatement</w:t>
      </w:r>
    </w:p>
    <w:p w14:paraId="20387A6E" w14:textId="0BE566F2" w:rsidR="007A7AD5" w:rsidRPr="00AA7453" w:rsidRDefault="00377B79" w:rsidP="00AA7453">
      <w:pPr>
        <w:spacing w:after="0" w:line="240" w:lineRule="auto"/>
        <w:ind w:right="282"/>
        <w:jc w:val="both"/>
        <w:rPr>
          <w:rFonts w:asciiTheme="minorHAnsi" w:hAnsiTheme="minorHAnsi"/>
          <w:sz w:val="20"/>
        </w:rPr>
      </w:pPr>
      <w:r w:rsidRPr="00AA7453">
        <w:rPr>
          <w:rFonts w:asciiTheme="minorHAnsi" w:hAnsiTheme="minorHAnsi"/>
          <w:sz w:val="20"/>
        </w:rPr>
        <w:t>Larapinta Primary School is a dynamic and inclusive Transition to Year 6 urban primary sch</w:t>
      </w:r>
      <w:r w:rsidR="00D0154F" w:rsidRPr="00AA7453">
        <w:rPr>
          <w:rFonts w:asciiTheme="minorHAnsi" w:hAnsiTheme="minorHAnsi"/>
          <w:sz w:val="20"/>
        </w:rPr>
        <w:t>ool. The school incorporates a p</w:t>
      </w:r>
      <w:r w:rsidRPr="00AA7453">
        <w:rPr>
          <w:rFonts w:asciiTheme="minorHAnsi" w:hAnsiTheme="minorHAnsi"/>
          <w:sz w:val="20"/>
        </w:rPr>
        <w:t>reschool, a Child and Family Centre and an Early Learning Centre</w:t>
      </w:r>
      <w:r w:rsidR="00D0154F" w:rsidRPr="00AA7453">
        <w:rPr>
          <w:rFonts w:asciiTheme="minorHAnsi" w:hAnsiTheme="minorHAnsi"/>
          <w:sz w:val="20"/>
        </w:rPr>
        <w:t xml:space="preserve"> on site.</w:t>
      </w:r>
    </w:p>
    <w:p w14:paraId="321913CA" w14:textId="3DB105BA" w:rsidR="002A321B" w:rsidRPr="00AA7453" w:rsidRDefault="0009310A" w:rsidP="00AA7453">
      <w:pPr>
        <w:pStyle w:val="Heading1"/>
        <w:spacing w:before="200"/>
        <w:ind w:right="282"/>
        <w:jc w:val="both"/>
        <w:rPr>
          <w:rFonts w:asciiTheme="minorHAnsi" w:hAnsiTheme="minorHAnsi"/>
          <w:sz w:val="20"/>
        </w:rPr>
      </w:pPr>
      <w:r w:rsidRPr="00AA7453">
        <w:rPr>
          <w:rFonts w:asciiTheme="minorHAnsi" w:hAnsiTheme="minorHAnsi"/>
          <w:sz w:val="20"/>
        </w:rPr>
        <w:t>Key D</w:t>
      </w:r>
      <w:r w:rsidR="00784A4B" w:rsidRPr="00AA7453">
        <w:rPr>
          <w:rFonts w:asciiTheme="minorHAnsi" w:hAnsiTheme="minorHAnsi"/>
          <w:sz w:val="20"/>
        </w:rPr>
        <w:t xml:space="preserve">uties and </w:t>
      </w:r>
      <w:r w:rsidRPr="00AA7453">
        <w:rPr>
          <w:rFonts w:asciiTheme="minorHAnsi" w:hAnsiTheme="minorHAnsi"/>
          <w:sz w:val="20"/>
        </w:rPr>
        <w:t>R</w:t>
      </w:r>
      <w:r w:rsidR="00D20905" w:rsidRPr="00AA7453">
        <w:rPr>
          <w:rFonts w:asciiTheme="minorHAnsi" w:hAnsiTheme="minorHAnsi"/>
          <w:sz w:val="20"/>
        </w:rPr>
        <w:t>esponsibilities</w:t>
      </w:r>
      <w:r w:rsidR="00930530" w:rsidRPr="00AA7453">
        <w:rPr>
          <w:rFonts w:asciiTheme="minorHAnsi" w:hAnsiTheme="minorHAnsi"/>
          <w:sz w:val="20"/>
        </w:rPr>
        <w:t>:</w:t>
      </w:r>
    </w:p>
    <w:p w14:paraId="26E000EE" w14:textId="77777777" w:rsidR="00DD1885" w:rsidRPr="00AA7453" w:rsidRDefault="00DD1885" w:rsidP="00AA7453">
      <w:pPr>
        <w:pStyle w:val="ListParagraph"/>
        <w:numPr>
          <w:ilvl w:val="0"/>
          <w:numId w:val="22"/>
        </w:numPr>
        <w:spacing w:after="0" w:line="240" w:lineRule="auto"/>
        <w:ind w:right="282"/>
        <w:contextualSpacing/>
        <w:jc w:val="both"/>
        <w:rPr>
          <w:rFonts w:asciiTheme="minorHAnsi" w:hAnsiTheme="minorHAnsi" w:cs="Arial"/>
          <w:sz w:val="20"/>
        </w:rPr>
      </w:pPr>
      <w:r w:rsidRPr="00AA7453">
        <w:rPr>
          <w:rFonts w:asciiTheme="minorHAnsi" w:hAnsiTheme="minorHAnsi" w:cs="Arial"/>
          <w:sz w:val="20"/>
        </w:rPr>
        <w:t>Provide high level administrative and executive services to assist the leadership team in meeting the operational</w:t>
      </w:r>
      <w:r w:rsidRPr="00AA7453">
        <w:rPr>
          <w:rFonts w:asciiTheme="minorHAnsi" w:hAnsiTheme="minorHAnsi" w:cs="Arial"/>
          <w:sz w:val="20"/>
        </w:rPr>
        <w:br/>
        <w:t>needs of the school, ensuring high level correspondence and maintenance of accurate records.</w:t>
      </w:r>
    </w:p>
    <w:p w14:paraId="7A9084AC" w14:textId="77777777" w:rsidR="00DD1885" w:rsidRPr="00AA7453" w:rsidRDefault="00DD1885" w:rsidP="00AA7453">
      <w:pPr>
        <w:pStyle w:val="ListParagraph"/>
        <w:numPr>
          <w:ilvl w:val="0"/>
          <w:numId w:val="22"/>
        </w:numPr>
        <w:spacing w:after="0" w:line="240" w:lineRule="auto"/>
        <w:ind w:right="282"/>
        <w:contextualSpacing/>
        <w:jc w:val="both"/>
        <w:rPr>
          <w:rFonts w:asciiTheme="minorHAnsi" w:hAnsiTheme="minorHAnsi" w:cs="Arial"/>
          <w:sz w:val="20"/>
        </w:rPr>
      </w:pPr>
      <w:r w:rsidRPr="00AA7453">
        <w:rPr>
          <w:rFonts w:asciiTheme="minorHAnsi" w:hAnsiTheme="minorHAnsi" w:cs="Arial"/>
          <w:sz w:val="20"/>
        </w:rPr>
        <w:t>Co-ordinate the successful delivery of key school activities and community events, including liaising with</w:t>
      </w:r>
      <w:r w:rsidRPr="00AA7453">
        <w:rPr>
          <w:rFonts w:asciiTheme="minorHAnsi" w:hAnsiTheme="minorHAnsi" w:cs="Arial"/>
          <w:sz w:val="20"/>
        </w:rPr>
        <w:br/>
        <w:t>stakeholders.</w:t>
      </w:r>
    </w:p>
    <w:p w14:paraId="153EAF00" w14:textId="77777777" w:rsidR="00DD1885" w:rsidRPr="00AA7453" w:rsidRDefault="00DD1885" w:rsidP="00AA7453">
      <w:pPr>
        <w:pStyle w:val="ListParagraph"/>
        <w:numPr>
          <w:ilvl w:val="0"/>
          <w:numId w:val="22"/>
        </w:numPr>
        <w:spacing w:after="0" w:line="240" w:lineRule="auto"/>
        <w:ind w:right="282"/>
        <w:contextualSpacing/>
        <w:jc w:val="both"/>
        <w:rPr>
          <w:rFonts w:asciiTheme="minorHAnsi" w:hAnsiTheme="minorHAnsi" w:cs="Arial"/>
          <w:sz w:val="20"/>
        </w:rPr>
      </w:pPr>
      <w:r w:rsidRPr="00AA7453">
        <w:rPr>
          <w:rFonts w:asciiTheme="minorHAnsi" w:hAnsiTheme="minorHAnsi" w:cs="Arial"/>
          <w:sz w:val="20"/>
        </w:rPr>
        <w:t>Carry out research, ad hoc project work and timely management and accurate reporting of information to provide assistance to the Principal and Leadership Team.</w:t>
      </w:r>
    </w:p>
    <w:p w14:paraId="20CC57DD" w14:textId="6D990A30" w:rsidR="00DD1885" w:rsidRPr="00AA7453" w:rsidRDefault="00DD1885" w:rsidP="00AA7453">
      <w:pPr>
        <w:pStyle w:val="ListParagraph"/>
        <w:numPr>
          <w:ilvl w:val="0"/>
          <w:numId w:val="22"/>
        </w:numPr>
        <w:spacing w:after="0" w:line="240" w:lineRule="auto"/>
        <w:ind w:right="282"/>
        <w:contextualSpacing/>
        <w:jc w:val="both"/>
        <w:rPr>
          <w:rFonts w:asciiTheme="minorHAnsi" w:hAnsiTheme="minorHAnsi" w:cs="Arial"/>
          <w:sz w:val="20"/>
        </w:rPr>
      </w:pPr>
      <w:r w:rsidRPr="00AA7453">
        <w:rPr>
          <w:rFonts w:asciiTheme="minorHAnsi" w:hAnsiTheme="minorHAnsi" w:cs="Arial"/>
          <w:sz w:val="20"/>
        </w:rPr>
        <w:t>Manage communication, including social media, within the school and wider community and ensure accurate promotion of school initiatives and activities.</w:t>
      </w:r>
    </w:p>
    <w:p w14:paraId="5A5369FD" w14:textId="2CF4B12C" w:rsidR="00DD1885" w:rsidRPr="00AA7453" w:rsidRDefault="00DD1885" w:rsidP="00AA7453">
      <w:pPr>
        <w:pStyle w:val="ListParagraph"/>
        <w:numPr>
          <w:ilvl w:val="0"/>
          <w:numId w:val="22"/>
        </w:numPr>
        <w:spacing w:after="0" w:line="240" w:lineRule="auto"/>
        <w:ind w:right="282"/>
        <w:contextualSpacing/>
        <w:jc w:val="both"/>
        <w:rPr>
          <w:rFonts w:asciiTheme="minorHAnsi" w:hAnsiTheme="minorHAnsi" w:cs="Arial"/>
          <w:sz w:val="20"/>
        </w:rPr>
      </w:pPr>
      <w:r w:rsidRPr="00AA7453">
        <w:rPr>
          <w:rFonts w:asciiTheme="minorHAnsi" w:hAnsiTheme="minorHAnsi" w:cs="Arial"/>
          <w:sz w:val="20"/>
        </w:rPr>
        <w:t>Organise support for front office staff and the management of the front office reception activities including answering calls, greeting visitors.</w:t>
      </w:r>
    </w:p>
    <w:p w14:paraId="423DA98B" w14:textId="244089A1" w:rsidR="00DD1885" w:rsidRPr="00AA7453" w:rsidRDefault="00DD1885" w:rsidP="00AA7453">
      <w:pPr>
        <w:pStyle w:val="ListParagraph"/>
        <w:numPr>
          <w:ilvl w:val="0"/>
          <w:numId w:val="22"/>
        </w:numPr>
        <w:spacing w:after="0" w:line="240" w:lineRule="auto"/>
        <w:ind w:right="282"/>
        <w:contextualSpacing/>
        <w:jc w:val="both"/>
        <w:rPr>
          <w:rFonts w:asciiTheme="minorHAnsi" w:hAnsiTheme="minorHAnsi" w:cs="Arial"/>
          <w:sz w:val="20"/>
        </w:rPr>
      </w:pPr>
      <w:r w:rsidRPr="00AA7453">
        <w:rPr>
          <w:rFonts w:asciiTheme="minorHAnsi" w:hAnsiTheme="minorHAnsi" w:cs="Arial"/>
          <w:sz w:val="20"/>
        </w:rPr>
        <w:t>Administer First Aid and manage student Health Care plans.</w:t>
      </w:r>
    </w:p>
    <w:p w14:paraId="0776E67F" w14:textId="77777777" w:rsidR="00AA7453" w:rsidRDefault="00B84E17" w:rsidP="00AA7453">
      <w:pPr>
        <w:pStyle w:val="Heading2"/>
        <w:spacing w:before="200"/>
        <w:ind w:right="282"/>
        <w:jc w:val="both"/>
        <w:rPr>
          <w:rStyle w:val="Heading1Char"/>
          <w:rFonts w:asciiTheme="minorHAnsi" w:hAnsiTheme="minorHAnsi"/>
          <w:sz w:val="20"/>
        </w:rPr>
      </w:pPr>
      <w:r w:rsidRPr="00AA7453">
        <w:rPr>
          <w:rStyle w:val="Heading1Char"/>
          <w:rFonts w:asciiTheme="minorHAnsi" w:hAnsiTheme="minorHAnsi"/>
          <w:sz w:val="20"/>
        </w:rPr>
        <w:t>S</w:t>
      </w:r>
      <w:r w:rsidR="00930530" w:rsidRPr="00AA7453">
        <w:rPr>
          <w:rStyle w:val="Heading1Char"/>
          <w:rFonts w:asciiTheme="minorHAnsi" w:hAnsiTheme="minorHAnsi"/>
          <w:sz w:val="20"/>
        </w:rPr>
        <w:t>election</w:t>
      </w:r>
      <w:r w:rsidR="00AA7453">
        <w:rPr>
          <w:rStyle w:val="Heading1Char"/>
          <w:rFonts w:asciiTheme="minorHAnsi" w:hAnsiTheme="minorHAnsi"/>
          <w:sz w:val="20"/>
        </w:rPr>
        <w:t xml:space="preserve"> Criteria</w:t>
      </w:r>
    </w:p>
    <w:p w14:paraId="43256627" w14:textId="2CAD17CD" w:rsidR="00377B79" w:rsidRPr="00AA7453" w:rsidRDefault="00377B79" w:rsidP="00AA7453">
      <w:pPr>
        <w:pStyle w:val="Heading2"/>
        <w:spacing w:before="0"/>
        <w:ind w:right="282"/>
        <w:jc w:val="both"/>
        <w:rPr>
          <w:rFonts w:asciiTheme="minorHAnsi" w:hAnsiTheme="minorHAnsi" w:cs="Arial"/>
          <w:b/>
          <w:bCs/>
          <w:iCs/>
          <w:color w:val="1F1F5F" w:themeColor="text1"/>
          <w:lang w:val="en-GB"/>
        </w:rPr>
      </w:pPr>
      <w:r w:rsidRPr="00AA7453">
        <w:rPr>
          <w:rFonts w:asciiTheme="minorHAnsi" w:hAnsiTheme="minorHAnsi"/>
          <w:b/>
          <w:color w:val="1F1F5F" w:themeColor="text1"/>
        </w:rPr>
        <w:t>Essential</w:t>
      </w:r>
      <w:r w:rsidR="00930530" w:rsidRPr="00AA7453">
        <w:rPr>
          <w:rFonts w:asciiTheme="minorHAnsi" w:hAnsiTheme="minorHAnsi"/>
          <w:b/>
          <w:color w:val="1F1F5F" w:themeColor="text1"/>
        </w:rPr>
        <w:t>:</w:t>
      </w:r>
    </w:p>
    <w:p w14:paraId="00C831BD" w14:textId="184F750B" w:rsidR="00DD1885" w:rsidRPr="00AA7453" w:rsidRDefault="00DD1885" w:rsidP="00AA7453">
      <w:pPr>
        <w:pStyle w:val="ListParagraph"/>
        <w:numPr>
          <w:ilvl w:val="0"/>
          <w:numId w:val="25"/>
        </w:numPr>
        <w:autoSpaceDE w:val="0"/>
        <w:autoSpaceDN w:val="0"/>
        <w:adjustRightInd w:val="0"/>
        <w:spacing w:after="0" w:line="240" w:lineRule="auto"/>
        <w:ind w:right="282"/>
        <w:contextualSpacing/>
        <w:jc w:val="both"/>
        <w:rPr>
          <w:rFonts w:asciiTheme="minorHAnsi" w:eastAsia="Cambria" w:hAnsiTheme="minorHAnsi" w:cs="ArialMT"/>
          <w:sz w:val="20"/>
        </w:rPr>
      </w:pPr>
      <w:r w:rsidRPr="00AA7453">
        <w:rPr>
          <w:rFonts w:asciiTheme="minorHAnsi" w:eastAsia="Cambria" w:hAnsiTheme="minorHAnsi" w:cs="ArialMT"/>
          <w:sz w:val="20"/>
        </w:rPr>
        <w:t xml:space="preserve">Demonstrated experience in executive and secretariat roles, excellent organisational skills, ability to work independently, manage multiple projects and meet conflicting deadlines. </w:t>
      </w:r>
    </w:p>
    <w:p w14:paraId="1B28CD72" w14:textId="77777777" w:rsidR="00DD1885" w:rsidRPr="00AA7453" w:rsidRDefault="00DD1885" w:rsidP="00AA7453">
      <w:pPr>
        <w:pStyle w:val="ListParagraph"/>
        <w:numPr>
          <w:ilvl w:val="0"/>
          <w:numId w:val="25"/>
        </w:numPr>
        <w:autoSpaceDE w:val="0"/>
        <w:autoSpaceDN w:val="0"/>
        <w:adjustRightInd w:val="0"/>
        <w:spacing w:after="0" w:line="240" w:lineRule="auto"/>
        <w:ind w:right="282"/>
        <w:contextualSpacing/>
        <w:jc w:val="both"/>
        <w:rPr>
          <w:rFonts w:asciiTheme="minorHAnsi" w:eastAsia="Cambria" w:hAnsiTheme="minorHAnsi" w:cs="ArialMT"/>
          <w:sz w:val="20"/>
        </w:rPr>
      </w:pPr>
      <w:r w:rsidRPr="00AA7453">
        <w:rPr>
          <w:rFonts w:asciiTheme="minorHAnsi" w:eastAsia="Cambria" w:hAnsiTheme="minorHAnsi" w:cs="ArialMT"/>
          <w:sz w:val="20"/>
        </w:rPr>
        <w:t>Demonstrated experience in meetings management, procedures and minute taking, well-developed proofing skills and the ability to examine information from an end-user perspective.</w:t>
      </w:r>
    </w:p>
    <w:p w14:paraId="075E4138" w14:textId="77777777" w:rsidR="00DD1885" w:rsidRPr="00AA7453" w:rsidRDefault="00DD1885" w:rsidP="00AA7453">
      <w:pPr>
        <w:pStyle w:val="ListParagraph"/>
        <w:numPr>
          <w:ilvl w:val="0"/>
          <w:numId w:val="25"/>
        </w:numPr>
        <w:autoSpaceDE w:val="0"/>
        <w:autoSpaceDN w:val="0"/>
        <w:adjustRightInd w:val="0"/>
        <w:spacing w:after="0" w:line="240" w:lineRule="auto"/>
        <w:ind w:right="282"/>
        <w:contextualSpacing/>
        <w:jc w:val="both"/>
        <w:rPr>
          <w:rFonts w:asciiTheme="minorHAnsi" w:eastAsia="Cambria" w:hAnsiTheme="minorHAnsi" w:cs="ArialMT"/>
          <w:sz w:val="20"/>
        </w:rPr>
      </w:pPr>
      <w:r w:rsidRPr="00AA7453">
        <w:rPr>
          <w:rFonts w:asciiTheme="minorHAnsi" w:eastAsia="Cambria" w:hAnsiTheme="minorHAnsi" w:cs="ArialMT"/>
          <w:sz w:val="20"/>
        </w:rPr>
        <w:t>Demonstrated high level oral and written communication skills, interpersonal skills, as well as maintaining high</w:t>
      </w:r>
      <w:r w:rsidRPr="00AA7453">
        <w:rPr>
          <w:rFonts w:asciiTheme="minorHAnsi" w:eastAsia="Cambria" w:hAnsiTheme="minorHAnsi" w:cs="ArialMT"/>
          <w:sz w:val="20"/>
        </w:rPr>
        <w:br/>
        <w:t>levels of confidentiality when working with staff, students and the public from a range of cultural, religious and</w:t>
      </w:r>
      <w:r w:rsidRPr="00AA7453">
        <w:rPr>
          <w:rFonts w:asciiTheme="minorHAnsi" w:eastAsia="Cambria" w:hAnsiTheme="minorHAnsi" w:cs="ArialMT"/>
          <w:sz w:val="20"/>
        </w:rPr>
        <w:br/>
        <w:t>socio-economic backgrounds.</w:t>
      </w:r>
    </w:p>
    <w:p w14:paraId="4F19E029" w14:textId="77777777" w:rsidR="00962BA9" w:rsidRPr="00AA7453" w:rsidRDefault="00DD1885" w:rsidP="00AA7453">
      <w:pPr>
        <w:pStyle w:val="ListParagraph"/>
        <w:numPr>
          <w:ilvl w:val="0"/>
          <w:numId w:val="25"/>
        </w:numPr>
        <w:autoSpaceDE w:val="0"/>
        <w:autoSpaceDN w:val="0"/>
        <w:adjustRightInd w:val="0"/>
        <w:spacing w:after="0" w:line="240" w:lineRule="auto"/>
        <w:ind w:right="282"/>
        <w:contextualSpacing/>
        <w:jc w:val="both"/>
        <w:rPr>
          <w:rFonts w:asciiTheme="minorHAnsi" w:eastAsia="Cambria" w:hAnsiTheme="minorHAnsi" w:cs="ArialMT"/>
          <w:sz w:val="20"/>
        </w:rPr>
      </w:pPr>
      <w:r w:rsidRPr="00AA7453">
        <w:rPr>
          <w:rFonts w:asciiTheme="minorHAnsi" w:eastAsia="Cambria" w:hAnsiTheme="minorHAnsi" w:cs="ArialMT"/>
          <w:sz w:val="20"/>
        </w:rPr>
        <w:t xml:space="preserve">Demonstrated successful experience in working with a range of IT resources, software and computer applications including databases, </w:t>
      </w:r>
      <w:r w:rsidR="00962BA9" w:rsidRPr="00AA7453">
        <w:rPr>
          <w:rFonts w:asciiTheme="minorHAnsi" w:eastAsia="Cambria" w:hAnsiTheme="minorHAnsi" w:cs="ArialMT"/>
          <w:sz w:val="20"/>
        </w:rPr>
        <w:t>social media platforms and web</w:t>
      </w:r>
      <w:r w:rsidRPr="00AA7453">
        <w:rPr>
          <w:rFonts w:asciiTheme="minorHAnsi" w:eastAsia="Cambria" w:hAnsiTheme="minorHAnsi" w:cs="ArialMT"/>
          <w:sz w:val="20"/>
        </w:rPr>
        <w:t>sites.</w:t>
      </w:r>
    </w:p>
    <w:p w14:paraId="0E8C28FE" w14:textId="77777777" w:rsidR="00962BA9" w:rsidRPr="00AA7453" w:rsidRDefault="00962BA9" w:rsidP="00AA7453">
      <w:pPr>
        <w:pStyle w:val="ListParagraph"/>
        <w:numPr>
          <w:ilvl w:val="0"/>
          <w:numId w:val="25"/>
        </w:numPr>
        <w:autoSpaceDE w:val="0"/>
        <w:autoSpaceDN w:val="0"/>
        <w:adjustRightInd w:val="0"/>
        <w:spacing w:after="0" w:line="240" w:lineRule="auto"/>
        <w:ind w:right="282"/>
        <w:contextualSpacing/>
        <w:jc w:val="both"/>
        <w:rPr>
          <w:rFonts w:asciiTheme="minorHAnsi" w:eastAsia="Cambria" w:hAnsiTheme="minorHAnsi" w:cs="ArialMT"/>
          <w:sz w:val="20"/>
        </w:rPr>
      </w:pPr>
      <w:r w:rsidRPr="00AA7453">
        <w:rPr>
          <w:rFonts w:asciiTheme="minorHAnsi" w:eastAsia="Cambria" w:hAnsiTheme="minorHAnsi" w:cs="ArialMT"/>
          <w:sz w:val="20"/>
        </w:rPr>
        <w:t>C</w:t>
      </w:r>
      <w:r w:rsidR="00DD1885" w:rsidRPr="00AA7453">
        <w:rPr>
          <w:rFonts w:asciiTheme="minorHAnsi" w:eastAsia="Cambria" w:hAnsiTheme="minorHAnsi" w:cs="ArialMT"/>
          <w:sz w:val="20"/>
        </w:rPr>
        <w:t>urrent Working with Children’s Clearance Notice (OCHRE Card) or ability to obtain.</w:t>
      </w:r>
      <w:r w:rsidRPr="00AA7453">
        <w:rPr>
          <w:rFonts w:asciiTheme="minorHAnsi" w:hAnsiTheme="minorHAnsi" w:cs="Arial"/>
          <w:bCs/>
          <w:sz w:val="20"/>
          <w:lang w:val="en-GB"/>
        </w:rPr>
        <w:t xml:space="preserve"> </w:t>
      </w:r>
    </w:p>
    <w:p w14:paraId="6FA8F739" w14:textId="0BD3952E" w:rsidR="00962BA9" w:rsidRPr="00AA7453" w:rsidRDefault="00962BA9" w:rsidP="00AA7453">
      <w:pPr>
        <w:pStyle w:val="ListParagraph"/>
        <w:numPr>
          <w:ilvl w:val="0"/>
          <w:numId w:val="25"/>
        </w:numPr>
        <w:autoSpaceDE w:val="0"/>
        <w:autoSpaceDN w:val="0"/>
        <w:adjustRightInd w:val="0"/>
        <w:spacing w:after="0" w:line="240" w:lineRule="auto"/>
        <w:ind w:right="282"/>
        <w:contextualSpacing/>
        <w:jc w:val="both"/>
        <w:rPr>
          <w:rFonts w:asciiTheme="minorHAnsi" w:eastAsia="Cambria" w:hAnsiTheme="minorHAnsi" w:cs="ArialMT"/>
          <w:sz w:val="20"/>
        </w:rPr>
      </w:pPr>
      <w:r w:rsidRPr="00AA7453">
        <w:rPr>
          <w:rFonts w:asciiTheme="minorHAnsi" w:hAnsiTheme="minorHAnsi" w:cs="Arial"/>
          <w:bCs/>
          <w:sz w:val="20"/>
          <w:lang w:val="en-GB"/>
        </w:rPr>
        <w:t>First Aid or ability to obtain</w:t>
      </w:r>
      <w:r w:rsidR="00204E46" w:rsidRPr="00AA7453">
        <w:rPr>
          <w:rFonts w:asciiTheme="minorHAnsi" w:hAnsiTheme="minorHAnsi" w:cs="Arial"/>
          <w:bCs/>
          <w:sz w:val="20"/>
          <w:lang w:val="en-GB"/>
        </w:rPr>
        <w:t>.</w:t>
      </w:r>
    </w:p>
    <w:p w14:paraId="1EF45169" w14:textId="55C5C960" w:rsidR="00DD1885" w:rsidRPr="00AA7453" w:rsidRDefault="00DD1885" w:rsidP="00AA7453">
      <w:pPr>
        <w:pStyle w:val="ListParagraph"/>
        <w:numPr>
          <w:ilvl w:val="0"/>
          <w:numId w:val="0"/>
        </w:numPr>
        <w:autoSpaceDE w:val="0"/>
        <w:autoSpaceDN w:val="0"/>
        <w:adjustRightInd w:val="0"/>
        <w:spacing w:after="0" w:line="240" w:lineRule="auto"/>
        <w:ind w:left="720" w:right="282"/>
        <w:contextualSpacing/>
        <w:jc w:val="both"/>
        <w:rPr>
          <w:rFonts w:asciiTheme="minorHAnsi" w:eastAsia="Cambria" w:hAnsiTheme="minorHAnsi" w:cs="ArialMT"/>
          <w:sz w:val="20"/>
        </w:rPr>
      </w:pPr>
    </w:p>
    <w:p w14:paraId="1DE3EAB6" w14:textId="77777777" w:rsidR="00DD1885" w:rsidRPr="00AA7453" w:rsidRDefault="00DD1885" w:rsidP="00AA7453">
      <w:pPr>
        <w:pStyle w:val="Heading2"/>
        <w:spacing w:before="0"/>
        <w:ind w:right="282"/>
        <w:jc w:val="both"/>
        <w:rPr>
          <w:rStyle w:val="Heading1Char"/>
          <w:rFonts w:asciiTheme="minorHAnsi" w:hAnsiTheme="minorHAnsi"/>
          <w:sz w:val="20"/>
        </w:rPr>
      </w:pPr>
      <w:r w:rsidRPr="00AA7453">
        <w:rPr>
          <w:rStyle w:val="Heading1Char"/>
          <w:rFonts w:asciiTheme="minorHAnsi" w:hAnsiTheme="minorHAnsi"/>
          <w:sz w:val="20"/>
        </w:rPr>
        <w:t>Desirable:</w:t>
      </w:r>
    </w:p>
    <w:p w14:paraId="38F4EC29" w14:textId="419A6D62" w:rsidR="00DD1885" w:rsidRPr="00AA7453" w:rsidRDefault="00DD1885" w:rsidP="00AA7453">
      <w:pPr>
        <w:pStyle w:val="ListParagraph"/>
        <w:keepNext/>
        <w:numPr>
          <w:ilvl w:val="0"/>
          <w:numId w:val="26"/>
        </w:numPr>
        <w:spacing w:after="0" w:line="240" w:lineRule="auto"/>
        <w:ind w:right="282"/>
        <w:contextualSpacing/>
        <w:jc w:val="both"/>
        <w:outlineLvl w:val="1"/>
        <w:rPr>
          <w:rFonts w:asciiTheme="minorHAnsi" w:hAnsiTheme="minorHAnsi" w:cs="Arial"/>
          <w:bCs/>
          <w:sz w:val="20"/>
          <w:lang w:val="en-GB"/>
        </w:rPr>
      </w:pPr>
      <w:r w:rsidRPr="00AA7453">
        <w:rPr>
          <w:rFonts w:asciiTheme="minorHAnsi" w:hAnsiTheme="minorHAnsi" w:cs="Arial"/>
          <w:bCs/>
          <w:sz w:val="20"/>
          <w:lang w:val="en-GB"/>
        </w:rPr>
        <w:t>Understanding of the education sector and operations of schools</w:t>
      </w:r>
      <w:r w:rsidR="00204E46" w:rsidRPr="00AA7453">
        <w:rPr>
          <w:rFonts w:asciiTheme="minorHAnsi" w:hAnsiTheme="minorHAnsi" w:cs="Arial"/>
          <w:bCs/>
          <w:sz w:val="20"/>
          <w:lang w:val="en-GB"/>
        </w:rPr>
        <w:t>.</w:t>
      </w:r>
    </w:p>
    <w:p w14:paraId="101BBC16" w14:textId="77777777" w:rsidR="00AA7453" w:rsidRDefault="00AA7453" w:rsidP="00AA7453">
      <w:pPr>
        <w:tabs>
          <w:tab w:val="clear" w:pos="4136"/>
          <w:tab w:val="right" w:pos="10773"/>
        </w:tabs>
        <w:spacing w:after="0" w:line="240" w:lineRule="auto"/>
        <w:ind w:right="282"/>
        <w:jc w:val="both"/>
        <w:rPr>
          <w:rFonts w:asciiTheme="minorHAnsi" w:hAnsiTheme="minorHAnsi"/>
          <w:b/>
          <w:sz w:val="20"/>
        </w:rPr>
      </w:pPr>
    </w:p>
    <w:p w14:paraId="5E3B8B6A" w14:textId="59D30961" w:rsidR="00B14257" w:rsidRPr="00AA7453" w:rsidRDefault="00694FEA" w:rsidP="00AA7453">
      <w:pPr>
        <w:tabs>
          <w:tab w:val="clear" w:pos="4136"/>
          <w:tab w:val="right" w:pos="10773"/>
        </w:tabs>
        <w:spacing w:after="0" w:line="240" w:lineRule="auto"/>
        <w:ind w:right="282"/>
        <w:jc w:val="both"/>
        <w:rPr>
          <w:rFonts w:asciiTheme="minorHAnsi" w:hAnsiTheme="minorHAnsi" w:cs="Arial"/>
          <w:sz w:val="20"/>
          <w:lang w:eastAsia="en-US"/>
        </w:rPr>
      </w:pPr>
      <w:r w:rsidRPr="00AA7453">
        <w:rPr>
          <w:rFonts w:asciiTheme="minorHAnsi" w:hAnsiTheme="minorHAnsi"/>
          <w:b/>
          <w:sz w:val="20"/>
        </w:rPr>
        <w:t xml:space="preserve">Approved: </w:t>
      </w:r>
      <w:r w:rsidR="00962BA9" w:rsidRPr="00AA7453">
        <w:rPr>
          <w:rFonts w:asciiTheme="minorHAnsi" w:hAnsiTheme="minorHAnsi"/>
          <w:sz w:val="20"/>
        </w:rPr>
        <w:t>Thursday 8</w:t>
      </w:r>
      <w:r w:rsidR="00CF41CF" w:rsidRPr="00AA7453">
        <w:rPr>
          <w:rFonts w:asciiTheme="minorHAnsi" w:hAnsiTheme="minorHAnsi"/>
          <w:sz w:val="20"/>
          <w:vertAlign w:val="superscript"/>
        </w:rPr>
        <w:t>th</w:t>
      </w:r>
      <w:r w:rsidR="00CF41CF" w:rsidRPr="00AA7453">
        <w:rPr>
          <w:rFonts w:asciiTheme="minorHAnsi" w:hAnsiTheme="minorHAnsi"/>
          <w:sz w:val="20"/>
        </w:rPr>
        <w:t xml:space="preserve"> July,</w:t>
      </w:r>
      <w:r w:rsidR="00962BA9" w:rsidRPr="00AA7453">
        <w:rPr>
          <w:rFonts w:asciiTheme="minorHAnsi" w:hAnsiTheme="minorHAnsi"/>
          <w:sz w:val="20"/>
        </w:rPr>
        <w:t xml:space="preserve"> 2021</w:t>
      </w:r>
      <w:r w:rsidRPr="00AA7453">
        <w:rPr>
          <w:rFonts w:asciiTheme="minorHAnsi" w:hAnsiTheme="minorHAnsi"/>
          <w:sz w:val="20"/>
        </w:rPr>
        <w:tab/>
      </w:r>
      <w:r w:rsidR="00ED7DA1" w:rsidRPr="00AA7453">
        <w:rPr>
          <w:rFonts w:asciiTheme="minorHAnsi" w:hAnsiTheme="minorHAnsi"/>
          <w:sz w:val="20"/>
        </w:rPr>
        <w:t xml:space="preserve">Trevor Read, </w:t>
      </w:r>
      <w:r w:rsidR="00962BA9" w:rsidRPr="00AA7453">
        <w:rPr>
          <w:rFonts w:asciiTheme="minorHAnsi" w:hAnsiTheme="minorHAnsi"/>
          <w:sz w:val="20"/>
        </w:rPr>
        <w:t xml:space="preserve">Executive </w:t>
      </w:r>
      <w:r w:rsidR="00ED7DA1" w:rsidRPr="00AA7453">
        <w:rPr>
          <w:rFonts w:asciiTheme="minorHAnsi" w:hAnsiTheme="minorHAnsi"/>
          <w:sz w:val="20"/>
        </w:rPr>
        <w:t>Director School Improvement and Leadership</w:t>
      </w:r>
      <w:r w:rsidR="00962BA9" w:rsidRPr="00AA7453">
        <w:rPr>
          <w:rFonts w:asciiTheme="minorHAnsi" w:hAnsiTheme="minorHAnsi"/>
          <w:sz w:val="20"/>
        </w:rPr>
        <w:t>- South</w:t>
      </w:r>
    </w:p>
    <w:sectPr w:rsidR="00B14257" w:rsidRPr="00AA7453" w:rsidSect="00146752">
      <w:headerReference w:type="default" r:id="rId14"/>
      <w:footerReference w:type="default" r:id="rId15"/>
      <w:headerReference w:type="first" r:id="rId16"/>
      <w:footerReference w:type="first" r:id="rId17"/>
      <w:pgSz w:w="11906" w:h="16838" w:code="9"/>
      <w:pgMar w:top="737" w:right="567" w:bottom="1134" w:left="567" w:header="284"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19F5" w14:textId="77777777" w:rsidR="0084223D" w:rsidRDefault="0084223D" w:rsidP="00EF0B77">
      <w:r>
        <w:separator/>
      </w:r>
    </w:p>
  </w:endnote>
  <w:endnote w:type="continuationSeparator" w:id="0">
    <w:p w14:paraId="5EAB3A28" w14:textId="77777777" w:rsidR="0084223D" w:rsidRDefault="0084223D"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4ADCD661" w:rsidR="00CA36A0" w:rsidRDefault="00A45CC7" w:rsidP="00EF0B77">
          <w:pPr>
            <w:rPr>
              <w:rStyle w:val="PageNumber"/>
            </w:rPr>
          </w:pPr>
          <w:r>
            <w:rPr>
              <w:rStyle w:val="PageNumber"/>
            </w:rPr>
            <w:t>Date</w:t>
          </w:r>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A7453">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A7453">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610A3A2A"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D6C8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D6C88">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5D0E" w14:textId="77777777" w:rsidR="0084223D" w:rsidRDefault="0084223D" w:rsidP="00EF0B77">
      <w:r>
        <w:separator/>
      </w:r>
    </w:p>
  </w:footnote>
  <w:footnote w:type="continuationSeparator" w:id="0">
    <w:p w14:paraId="089610E0" w14:textId="77777777" w:rsidR="0084223D" w:rsidRDefault="0084223D"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3F4B11CA" w:rsidR="00983000" w:rsidRPr="00162207" w:rsidRDefault="00DB3355" w:rsidP="00EF0B77">
    <w:pPr>
      <w:pStyle w:val="Header"/>
    </w:pPr>
    <w:r>
      <w:t>20-10-JD-Maintenance-Officer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8D39" w14:textId="4D42B54A" w:rsidR="00E54F9E" w:rsidRPr="00AD61DC" w:rsidRDefault="00146752" w:rsidP="00AD61DC">
    <w:pPr>
      <w:pStyle w:val="Title"/>
    </w:pPr>
    <w: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2BC"/>
    <w:multiLevelType w:val="hybridMultilevel"/>
    <w:tmpl w:val="AAB0D2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47F2878"/>
    <w:multiLevelType w:val="hybridMultilevel"/>
    <w:tmpl w:val="7E169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FA41AF1"/>
    <w:multiLevelType w:val="hybridMultilevel"/>
    <w:tmpl w:val="AD982C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0C2A76"/>
    <w:multiLevelType w:val="hybridMultilevel"/>
    <w:tmpl w:val="088652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2C2E9A"/>
    <w:multiLevelType w:val="hybridMultilevel"/>
    <w:tmpl w:val="284421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C86301B"/>
    <w:multiLevelType w:val="hybridMultilevel"/>
    <w:tmpl w:val="4D3A0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4DFE569E"/>
    <w:multiLevelType w:val="hybridMultilevel"/>
    <w:tmpl w:val="43846D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3050F63"/>
    <w:multiLevelType w:val="hybridMultilevel"/>
    <w:tmpl w:val="08CA86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E9B077C"/>
    <w:multiLevelType w:val="hybridMultilevel"/>
    <w:tmpl w:val="A3F47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8"/>
  </w:num>
  <w:num w:numId="3">
    <w:abstractNumId w:val="47"/>
  </w:num>
  <w:num w:numId="4">
    <w:abstractNumId w:val="32"/>
  </w:num>
  <w:num w:numId="5">
    <w:abstractNumId w:val="24"/>
  </w:num>
  <w:num w:numId="6">
    <w:abstractNumId w:val="13"/>
  </w:num>
  <w:num w:numId="7">
    <w:abstractNumId w:val="36"/>
  </w:num>
  <w:num w:numId="8">
    <w:abstractNumId w:val="22"/>
  </w:num>
  <w:num w:numId="9">
    <w:abstractNumId w:val="1"/>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35"/>
  </w:num>
  <w:num w:numId="19">
    <w:abstractNumId w:val="34"/>
  </w:num>
  <w:num w:numId="20">
    <w:abstractNumId w:val="0"/>
  </w:num>
  <w:num w:numId="21">
    <w:abstractNumId w:val="42"/>
  </w:num>
  <w:num w:numId="22">
    <w:abstractNumId w:val="2"/>
  </w:num>
  <w:num w:numId="23">
    <w:abstractNumId w:val="44"/>
  </w:num>
  <w:num w:numId="24">
    <w:abstractNumId w:val="30"/>
  </w:num>
  <w:num w:numId="25">
    <w:abstractNumId w:val="23"/>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32AFE"/>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310A"/>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46752"/>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A6215"/>
    <w:rsid w:val="001B28DA"/>
    <w:rsid w:val="001B2B6C"/>
    <w:rsid w:val="001B5E90"/>
    <w:rsid w:val="001D01C4"/>
    <w:rsid w:val="001D4F99"/>
    <w:rsid w:val="001D52B0"/>
    <w:rsid w:val="001D5A18"/>
    <w:rsid w:val="001D7CA4"/>
    <w:rsid w:val="001E057F"/>
    <w:rsid w:val="001E14EB"/>
    <w:rsid w:val="001F59E6"/>
    <w:rsid w:val="00203F1C"/>
    <w:rsid w:val="00204E46"/>
    <w:rsid w:val="00206936"/>
    <w:rsid w:val="00206C6F"/>
    <w:rsid w:val="00206E8D"/>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06FB"/>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77B79"/>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3FED"/>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5B63"/>
    <w:rsid w:val="005260F7"/>
    <w:rsid w:val="00536D3D"/>
    <w:rsid w:val="00543BD1"/>
    <w:rsid w:val="005558EA"/>
    <w:rsid w:val="00556113"/>
    <w:rsid w:val="005573A3"/>
    <w:rsid w:val="00562388"/>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600D"/>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1673"/>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A7AD5"/>
    <w:rsid w:val="007B03F5"/>
    <w:rsid w:val="007B5C09"/>
    <w:rsid w:val="007B5DA2"/>
    <w:rsid w:val="007C0966"/>
    <w:rsid w:val="007C19E7"/>
    <w:rsid w:val="007C5CFD"/>
    <w:rsid w:val="007C6D9F"/>
    <w:rsid w:val="007D0C9B"/>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23D"/>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183D"/>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0530"/>
    <w:rsid w:val="00931DD5"/>
    <w:rsid w:val="00932F6B"/>
    <w:rsid w:val="009444F0"/>
    <w:rsid w:val="009468BC"/>
    <w:rsid w:val="00947FAE"/>
    <w:rsid w:val="009616DF"/>
    <w:rsid w:val="00962BA9"/>
    <w:rsid w:val="0096542F"/>
    <w:rsid w:val="009656B1"/>
    <w:rsid w:val="00967FA7"/>
    <w:rsid w:val="00971645"/>
    <w:rsid w:val="00977919"/>
    <w:rsid w:val="00983000"/>
    <w:rsid w:val="0098443A"/>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D6C88"/>
    <w:rsid w:val="009E175D"/>
    <w:rsid w:val="009E3CC2"/>
    <w:rsid w:val="009F06BD"/>
    <w:rsid w:val="009F2A4D"/>
    <w:rsid w:val="009F2CE3"/>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A7453"/>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060F"/>
    <w:rsid w:val="00B81261"/>
    <w:rsid w:val="00B8223E"/>
    <w:rsid w:val="00B832AE"/>
    <w:rsid w:val="00B84E17"/>
    <w:rsid w:val="00B86678"/>
    <w:rsid w:val="00B92F9B"/>
    <w:rsid w:val="00B941B3"/>
    <w:rsid w:val="00B95CB9"/>
    <w:rsid w:val="00B96513"/>
    <w:rsid w:val="00BA1D47"/>
    <w:rsid w:val="00BA66F0"/>
    <w:rsid w:val="00BB04A8"/>
    <w:rsid w:val="00BB2239"/>
    <w:rsid w:val="00BB2AE7"/>
    <w:rsid w:val="00BB432E"/>
    <w:rsid w:val="00BB6464"/>
    <w:rsid w:val="00BC1BB8"/>
    <w:rsid w:val="00BD7FE1"/>
    <w:rsid w:val="00BE37CA"/>
    <w:rsid w:val="00BE4637"/>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41CF"/>
    <w:rsid w:val="00CF540E"/>
    <w:rsid w:val="00D0154F"/>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3355"/>
    <w:rsid w:val="00DB4F91"/>
    <w:rsid w:val="00DB6D0A"/>
    <w:rsid w:val="00DC06BE"/>
    <w:rsid w:val="00DC1F0F"/>
    <w:rsid w:val="00DC3117"/>
    <w:rsid w:val="00DC4E2A"/>
    <w:rsid w:val="00DC5DD9"/>
    <w:rsid w:val="00DC6D2D"/>
    <w:rsid w:val="00DC7AA8"/>
    <w:rsid w:val="00DD0931"/>
    <w:rsid w:val="00DD1885"/>
    <w:rsid w:val="00DD4E59"/>
    <w:rsid w:val="00DE0AA1"/>
    <w:rsid w:val="00DE33B5"/>
    <w:rsid w:val="00DE5E18"/>
    <w:rsid w:val="00DE7FF6"/>
    <w:rsid w:val="00DF0487"/>
    <w:rsid w:val="00DF5EA4"/>
    <w:rsid w:val="00DF79EF"/>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4A26"/>
    <w:rsid w:val="00E956C5"/>
    <w:rsid w:val="00E95C39"/>
    <w:rsid w:val="00EA2C39"/>
    <w:rsid w:val="00EA3543"/>
    <w:rsid w:val="00EA7C3B"/>
    <w:rsid w:val="00EB0A3C"/>
    <w:rsid w:val="00EB0A96"/>
    <w:rsid w:val="00EB77F9"/>
    <w:rsid w:val="00EC5769"/>
    <w:rsid w:val="00EC7D00"/>
    <w:rsid w:val="00ED0304"/>
    <w:rsid w:val="00ED4FF7"/>
    <w:rsid w:val="00ED5B7B"/>
    <w:rsid w:val="00ED7DA1"/>
    <w:rsid w:val="00EE00A9"/>
    <w:rsid w:val="00EE2D16"/>
    <w:rsid w:val="00EE38FA"/>
    <w:rsid w:val="00EE3E2C"/>
    <w:rsid w:val="00EE5D23"/>
    <w:rsid w:val="00EE750D"/>
    <w:rsid w:val="00EF0B77"/>
    <w:rsid w:val="00EF2DC3"/>
    <w:rsid w:val="00EF3CA4"/>
    <w:rsid w:val="00EF49A8"/>
    <w:rsid w:val="00EF7859"/>
    <w:rsid w:val="00F014DA"/>
    <w:rsid w:val="00F02591"/>
    <w:rsid w:val="00F07B42"/>
    <w:rsid w:val="00F24D96"/>
    <w:rsid w:val="00F264EA"/>
    <w:rsid w:val="00F30AE1"/>
    <w:rsid w:val="00F33D27"/>
    <w:rsid w:val="00F4205B"/>
    <w:rsid w:val="00F53CB2"/>
    <w:rsid w:val="00F5696E"/>
    <w:rsid w:val="00F60EFF"/>
    <w:rsid w:val="00F67D2D"/>
    <w:rsid w:val="00F858F2"/>
    <w:rsid w:val="00F860CC"/>
    <w:rsid w:val="00F94398"/>
    <w:rsid w:val="00FB2B56"/>
    <w:rsid w:val="00FB3368"/>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1625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jolley@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0B9561-13C8-47FB-A84C-B37BFD7A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2021-07-09T02:55:00Z</dcterms:created>
  <dcterms:modified xsi:type="dcterms:W3CDTF">2021-07-09T02:55:00Z</dcterms:modified>
</cp:coreProperties>
</file>