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53" w:rsidRPr="00CA49DE" w:rsidRDefault="00A956D1" w:rsidP="00CA49DE">
      <w:pPr>
        <w:jc w:val="center"/>
        <w:rPr>
          <w:rFonts w:ascii="Bradley Hand ITC" w:hAnsi="Bradley Hand ITC" w:cs="Arial"/>
          <w:b/>
          <w:color w:val="0070C0"/>
          <w:sz w:val="28"/>
          <w:szCs w:val="28"/>
        </w:rPr>
      </w:pPr>
      <w:r w:rsidRPr="00CA49DE">
        <w:rPr>
          <w:rFonts w:ascii="Bradley Hand ITC" w:hAnsi="Bradley Hand ITC" w:cs="Arial"/>
          <w:b/>
          <w:color w:val="0070C0"/>
          <w:sz w:val="28"/>
          <w:szCs w:val="28"/>
        </w:rPr>
        <w:t>Resourcing / Additional information</w:t>
      </w:r>
    </w:p>
    <w:p w:rsidR="00A956D1" w:rsidRPr="00CA49DE" w:rsidRDefault="00CA49DE" w:rsidP="00A956D1">
      <w:pPr>
        <w:rPr>
          <w:rFonts w:ascii="Arial" w:hAnsi="Arial" w:cs="Arial"/>
          <w:b/>
          <w:color w:val="0070C0"/>
          <w:sz w:val="24"/>
          <w:szCs w:val="24"/>
        </w:rPr>
      </w:pPr>
      <w:r w:rsidRPr="00CA49DE">
        <w:rPr>
          <w:rFonts w:ascii="Arial" w:hAnsi="Arial" w:cs="Arial"/>
          <w:b/>
          <w:color w:val="0070C0"/>
          <w:sz w:val="24"/>
          <w:szCs w:val="24"/>
        </w:rPr>
        <w:t xml:space="preserve">Rainham School for Girls </w:t>
      </w:r>
    </w:p>
    <w:p w:rsidR="00A956D1" w:rsidRPr="006C0FBC" w:rsidRDefault="00A956D1" w:rsidP="00A956D1">
      <w:pPr>
        <w:rPr>
          <w:rFonts w:ascii="Arial" w:hAnsi="Arial" w:cs="Arial"/>
          <w:sz w:val="20"/>
          <w:szCs w:val="20"/>
        </w:rPr>
      </w:pPr>
      <w:r w:rsidRPr="006C0FBC">
        <w:rPr>
          <w:rFonts w:ascii="Arial" w:hAnsi="Arial" w:cs="Arial"/>
          <w:sz w:val="20"/>
          <w:szCs w:val="20"/>
        </w:rPr>
        <w:t xml:space="preserve">Rainham School for Girls represents a culture of high aspiration, high expectations and success.   Our aim is to provide </w:t>
      </w:r>
      <w:r w:rsidR="00CD4017" w:rsidRPr="006C0FBC">
        <w:rPr>
          <w:rFonts w:ascii="Arial" w:hAnsi="Arial" w:cs="Arial"/>
          <w:sz w:val="20"/>
          <w:szCs w:val="20"/>
        </w:rPr>
        <w:t xml:space="preserve">an outstanding learning experience for all students within a safe, disciplined and caring environment.  </w:t>
      </w:r>
    </w:p>
    <w:p w:rsidR="00CD4017" w:rsidRPr="006C0FBC" w:rsidRDefault="00CD4017" w:rsidP="00A956D1">
      <w:pPr>
        <w:rPr>
          <w:rFonts w:ascii="Arial" w:hAnsi="Arial" w:cs="Arial"/>
          <w:sz w:val="20"/>
          <w:szCs w:val="20"/>
        </w:rPr>
      </w:pPr>
      <w:r w:rsidRPr="006C0FBC">
        <w:rPr>
          <w:rFonts w:ascii="Arial" w:hAnsi="Arial" w:cs="Arial"/>
          <w:sz w:val="20"/>
          <w:szCs w:val="20"/>
        </w:rPr>
        <w:t xml:space="preserve">We currently have over 200 staff, both teaching and non-teaching.   We are part of The Kemnal Academies Trust and have the benefits of a large </w:t>
      </w:r>
      <w:r w:rsidR="00CA49DE" w:rsidRPr="006C0FBC">
        <w:rPr>
          <w:rFonts w:ascii="Arial" w:hAnsi="Arial" w:cs="Arial"/>
          <w:sz w:val="20"/>
          <w:szCs w:val="20"/>
        </w:rPr>
        <w:t>M</w:t>
      </w:r>
      <w:r w:rsidRPr="006C0FBC">
        <w:rPr>
          <w:rFonts w:ascii="Arial" w:hAnsi="Arial" w:cs="Arial"/>
          <w:sz w:val="20"/>
          <w:szCs w:val="20"/>
        </w:rPr>
        <w:t>ulti-</w:t>
      </w:r>
      <w:r w:rsidR="00CA49DE" w:rsidRPr="006C0FBC">
        <w:rPr>
          <w:rFonts w:ascii="Arial" w:hAnsi="Arial" w:cs="Arial"/>
          <w:sz w:val="20"/>
          <w:szCs w:val="20"/>
        </w:rPr>
        <w:t>A</w:t>
      </w:r>
      <w:r w:rsidRPr="006C0FBC">
        <w:rPr>
          <w:rFonts w:ascii="Arial" w:hAnsi="Arial" w:cs="Arial"/>
          <w:sz w:val="20"/>
          <w:szCs w:val="20"/>
        </w:rPr>
        <w:t>cademy.</w:t>
      </w:r>
    </w:p>
    <w:p w:rsidR="007B0E6E" w:rsidRPr="006C0FBC" w:rsidRDefault="00CA49DE" w:rsidP="007B0E6E">
      <w:pPr>
        <w:rPr>
          <w:sz w:val="20"/>
          <w:szCs w:val="20"/>
        </w:rPr>
      </w:pPr>
      <w:r w:rsidRPr="006C0FBC">
        <w:rPr>
          <w:rFonts w:ascii="Arial" w:hAnsi="Arial" w:cs="Arial"/>
          <w:sz w:val="20"/>
          <w:szCs w:val="20"/>
        </w:rPr>
        <w:t xml:space="preserve">For further details, please visit: </w:t>
      </w:r>
      <w:hyperlink r:id="rId7" w:history="1">
        <w:r w:rsidR="007B0E6E" w:rsidRPr="006C0FBC">
          <w:rPr>
            <w:rStyle w:val="Hyperlink"/>
            <w:sz w:val="20"/>
            <w:szCs w:val="20"/>
          </w:rPr>
          <w:t>www.rainhamgirls-tkat.org</w:t>
        </w:r>
      </w:hyperlink>
    </w:p>
    <w:p w:rsidR="00CA49DE" w:rsidRDefault="007B0E6E" w:rsidP="00A956D1">
      <w:pPr>
        <w:rPr>
          <w:rFonts w:ascii="Arial" w:hAnsi="Arial" w:cs="Arial"/>
          <w:b/>
          <w:color w:val="0070C0"/>
          <w:sz w:val="24"/>
          <w:szCs w:val="24"/>
        </w:rPr>
      </w:pPr>
      <w:r>
        <w:rPr>
          <w:rFonts w:ascii="Arial" w:hAnsi="Arial" w:cs="Arial"/>
          <w:b/>
          <w:color w:val="0070C0"/>
          <w:sz w:val="24"/>
          <w:szCs w:val="24"/>
        </w:rPr>
        <w:t>The Kemnal</w:t>
      </w:r>
      <w:r w:rsidR="00CA49DE" w:rsidRPr="00CA49DE">
        <w:rPr>
          <w:rFonts w:ascii="Arial" w:hAnsi="Arial" w:cs="Arial"/>
          <w:b/>
          <w:color w:val="0070C0"/>
          <w:sz w:val="24"/>
          <w:szCs w:val="24"/>
        </w:rPr>
        <w:t xml:space="preserve"> Academies Trust </w:t>
      </w:r>
    </w:p>
    <w:p w:rsidR="00CA49DE" w:rsidRPr="006C0FBC" w:rsidRDefault="00CA49DE" w:rsidP="00A956D1">
      <w:pPr>
        <w:rPr>
          <w:rFonts w:ascii="Arial" w:hAnsi="Arial" w:cs="Arial"/>
          <w:color w:val="000000" w:themeColor="text1"/>
          <w:sz w:val="20"/>
          <w:szCs w:val="20"/>
        </w:rPr>
      </w:pPr>
      <w:r w:rsidRPr="006C0FBC">
        <w:rPr>
          <w:rFonts w:ascii="Arial" w:hAnsi="Arial" w:cs="Arial"/>
          <w:color w:val="000000" w:themeColor="text1"/>
          <w:sz w:val="20"/>
          <w:szCs w:val="20"/>
        </w:rPr>
        <w:t xml:space="preserve">TKAT is one of the largest Multi-Academy Trusts in the South of England with over 40 Primary and Secondary Academies in the TKAT family. </w:t>
      </w:r>
    </w:p>
    <w:p w:rsidR="00CA49DE" w:rsidRPr="006C0FBC" w:rsidRDefault="00CA49DE" w:rsidP="00CA49DE">
      <w:pPr>
        <w:pStyle w:val="NormalWeb"/>
        <w:shd w:val="clear" w:color="auto" w:fill="FFFFFF"/>
        <w:spacing w:before="0" w:beforeAutospacing="0" w:after="270" w:afterAutospacing="0"/>
        <w:rPr>
          <w:rFonts w:ascii="Arial" w:hAnsi="Arial" w:cs="Arial"/>
          <w:color w:val="000000" w:themeColor="text1"/>
          <w:sz w:val="20"/>
          <w:szCs w:val="20"/>
        </w:rPr>
      </w:pPr>
      <w:r w:rsidRPr="006C0FBC">
        <w:rPr>
          <w:rFonts w:ascii="Arial" w:hAnsi="Arial" w:cs="Arial"/>
          <w:color w:val="000000" w:themeColor="text1"/>
          <w:sz w:val="20"/>
          <w:szCs w:val="20"/>
        </w:rPr>
        <w:t>Our ultimate aim is to ensure we drive educational standards through the provision of outstanding teaching, leadership and learning for all.</w:t>
      </w:r>
    </w:p>
    <w:p w:rsidR="00CA49DE" w:rsidRPr="006C0FBC" w:rsidRDefault="00CA49DE" w:rsidP="00CA49DE">
      <w:pPr>
        <w:pStyle w:val="NormalWeb"/>
        <w:shd w:val="clear" w:color="auto" w:fill="FFFFFF"/>
        <w:spacing w:before="0" w:beforeAutospacing="0" w:after="270" w:afterAutospacing="0"/>
        <w:rPr>
          <w:rFonts w:ascii="Arial" w:hAnsi="Arial" w:cs="Arial"/>
          <w:color w:val="000000" w:themeColor="text1"/>
          <w:sz w:val="20"/>
          <w:szCs w:val="20"/>
        </w:rPr>
      </w:pPr>
      <w:r w:rsidRPr="006C0FBC">
        <w:rPr>
          <w:rFonts w:ascii="Arial" w:hAnsi="Arial" w:cs="Arial"/>
          <w:color w:val="000000" w:themeColor="text1"/>
          <w:sz w:val="20"/>
          <w:szCs w:val="20"/>
        </w:rPr>
        <w:t>We believe it is important for Academies to retain and promote their individual identity and we endorse earned autonomy across the Trust. Our leaders focus on pupil progress and attainment, and regularly share knowledge, insight and experience. We believe passionately in the power of collaborative working and actively promote school-to-school support.</w:t>
      </w:r>
    </w:p>
    <w:p w:rsidR="00CA49DE" w:rsidRPr="006C0FBC" w:rsidRDefault="00CA49DE" w:rsidP="00CA49DE">
      <w:pPr>
        <w:pStyle w:val="NormalWeb"/>
        <w:shd w:val="clear" w:color="auto" w:fill="FFFFFF"/>
        <w:spacing w:before="0" w:beforeAutospacing="0" w:after="270" w:afterAutospacing="0"/>
        <w:rPr>
          <w:rFonts w:ascii="Arial" w:hAnsi="Arial" w:cs="Arial"/>
          <w:color w:val="000000" w:themeColor="text1"/>
          <w:sz w:val="20"/>
          <w:szCs w:val="20"/>
        </w:rPr>
      </w:pPr>
      <w:r w:rsidRPr="006C0FBC">
        <w:rPr>
          <w:rFonts w:ascii="Arial" w:hAnsi="Arial" w:cs="Arial"/>
          <w:color w:val="000000" w:themeColor="text1"/>
          <w:sz w:val="20"/>
          <w:szCs w:val="20"/>
        </w:rPr>
        <w:t>Our pupils are at the heart of everything we do and we strive to inspire learners and change lives as a result our exceptional educational provision.</w:t>
      </w:r>
    </w:p>
    <w:p w:rsidR="00CA49DE" w:rsidRPr="006C0FBC" w:rsidRDefault="00CA49DE" w:rsidP="00CA49DE">
      <w:pPr>
        <w:pStyle w:val="NormalWeb"/>
        <w:shd w:val="clear" w:color="auto" w:fill="FFFFFF"/>
        <w:spacing w:before="0" w:beforeAutospacing="0" w:after="270" w:afterAutospacing="0"/>
        <w:rPr>
          <w:rFonts w:ascii="Arial" w:hAnsi="Arial" w:cs="Arial"/>
          <w:color w:val="000000" w:themeColor="text1"/>
          <w:sz w:val="20"/>
          <w:szCs w:val="20"/>
        </w:rPr>
      </w:pPr>
      <w:r w:rsidRPr="006C0FBC">
        <w:rPr>
          <w:rFonts w:ascii="Arial" w:hAnsi="Arial" w:cs="Arial"/>
          <w:color w:val="000000" w:themeColor="text1"/>
          <w:sz w:val="20"/>
          <w:szCs w:val="20"/>
        </w:rPr>
        <w:t xml:space="preserve">For further details, please visit: </w:t>
      </w:r>
      <w:hyperlink r:id="rId8" w:history="1">
        <w:r w:rsidRPr="006C0FBC">
          <w:rPr>
            <w:rStyle w:val="Hyperlink"/>
            <w:rFonts w:ascii="Arial" w:hAnsi="Arial" w:cs="Arial"/>
            <w:sz w:val="20"/>
            <w:szCs w:val="20"/>
          </w:rPr>
          <w:t>www.tkat.org</w:t>
        </w:r>
      </w:hyperlink>
    </w:p>
    <w:p w:rsidR="00CA49DE" w:rsidRPr="007B0E6E" w:rsidRDefault="00CA49DE" w:rsidP="00CA49DE">
      <w:pPr>
        <w:pStyle w:val="NormalWeb"/>
        <w:shd w:val="clear" w:color="auto" w:fill="FFFFFF"/>
        <w:spacing w:before="0" w:beforeAutospacing="0" w:after="270" w:afterAutospacing="0"/>
        <w:rPr>
          <w:rFonts w:ascii="Arial" w:hAnsi="Arial" w:cs="Arial"/>
          <w:b/>
          <w:color w:val="0070C0"/>
        </w:rPr>
      </w:pPr>
      <w:r w:rsidRPr="007B0E6E">
        <w:rPr>
          <w:rFonts w:ascii="Arial" w:hAnsi="Arial" w:cs="Arial"/>
          <w:b/>
          <w:color w:val="0070C0"/>
        </w:rPr>
        <w:t xml:space="preserve">Application Process </w:t>
      </w:r>
    </w:p>
    <w:p w:rsidR="00CA49DE" w:rsidRPr="006C0FBC" w:rsidRDefault="00802717" w:rsidP="00CA49DE">
      <w:pPr>
        <w:pStyle w:val="NormalWeb"/>
        <w:shd w:val="clear" w:color="auto" w:fill="FFFFFF"/>
        <w:spacing w:before="0" w:beforeAutospacing="0" w:after="270" w:afterAutospacing="0"/>
        <w:rPr>
          <w:rFonts w:ascii="Arial" w:hAnsi="Arial" w:cs="Arial"/>
          <w:color w:val="000000" w:themeColor="text1"/>
          <w:sz w:val="20"/>
          <w:szCs w:val="20"/>
        </w:rPr>
      </w:pPr>
      <w:r w:rsidRPr="006C0FBC">
        <w:rPr>
          <w:rFonts w:ascii="Arial" w:hAnsi="Arial" w:cs="Arial"/>
          <w:color w:val="000000" w:themeColor="text1"/>
          <w:sz w:val="20"/>
          <w:szCs w:val="20"/>
        </w:rPr>
        <w:t>Applications must be made via the School’s online application system.</w:t>
      </w:r>
    </w:p>
    <w:p w:rsidR="00802717" w:rsidRPr="006C0FBC" w:rsidRDefault="00802717" w:rsidP="00CA49DE">
      <w:pPr>
        <w:pStyle w:val="NormalWeb"/>
        <w:shd w:val="clear" w:color="auto" w:fill="FFFFFF"/>
        <w:spacing w:before="0" w:beforeAutospacing="0" w:after="270" w:afterAutospacing="0"/>
        <w:rPr>
          <w:rFonts w:ascii="Arial" w:hAnsi="Arial" w:cs="Arial"/>
          <w:color w:val="000000" w:themeColor="text1"/>
          <w:sz w:val="20"/>
          <w:szCs w:val="20"/>
        </w:rPr>
      </w:pPr>
      <w:r w:rsidRPr="006C0FBC">
        <w:rPr>
          <w:rFonts w:ascii="Arial" w:hAnsi="Arial" w:cs="Arial"/>
          <w:color w:val="000000" w:themeColor="text1"/>
          <w:sz w:val="20"/>
          <w:szCs w:val="20"/>
        </w:rPr>
        <w:t>You should provide clear evidence and examples where you demonstrate where you meet the criteria for the post.</w:t>
      </w:r>
    </w:p>
    <w:p w:rsidR="00802717" w:rsidRPr="006C0FBC" w:rsidRDefault="00802717" w:rsidP="00802717">
      <w:pPr>
        <w:spacing w:after="0"/>
        <w:rPr>
          <w:rFonts w:ascii="Arial" w:eastAsia="Times New Roman" w:hAnsi="Arial" w:cs="Arial"/>
          <w:sz w:val="20"/>
          <w:szCs w:val="20"/>
        </w:rPr>
      </w:pPr>
      <w:r w:rsidRPr="006C0FBC">
        <w:rPr>
          <w:rFonts w:ascii="Arial" w:eastAsia="Times New Roman" w:hAnsi="Arial" w:cs="Arial"/>
          <w:sz w:val="20"/>
          <w:szCs w:val="20"/>
        </w:rPr>
        <w:t xml:space="preserve">Copies of certificates for qualifications you have stated you have achieved in your application will be requested at offer stage; in particular, those that were deemed as essential for the post. </w:t>
      </w:r>
    </w:p>
    <w:p w:rsidR="00802717" w:rsidRPr="006C0FBC" w:rsidRDefault="00802717" w:rsidP="00802717">
      <w:pPr>
        <w:spacing w:after="0"/>
        <w:rPr>
          <w:rFonts w:ascii="Arial" w:eastAsia="Times New Roman" w:hAnsi="Arial" w:cs="Arial"/>
          <w:sz w:val="20"/>
          <w:szCs w:val="20"/>
        </w:rPr>
      </w:pPr>
    </w:p>
    <w:p w:rsidR="00802717" w:rsidRPr="006C0FBC" w:rsidRDefault="00802717" w:rsidP="00802717">
      <w:pPr>
        <w:spacing w:after="0"/>
        <w:rPr>
          <w:rFonts w:ascii="Arial" w:eastAsia="Times New Roman" w:hAnsi="Arial" w:cs="Arial"/>
          <w:sz w:val="20"/>
          <w:szCs w:val="20"/>
        </w:rPr>
      </w:pPr>
      <w:r w:rsidRPr="006C0FBC">
        <w:rPr>
          <w:rFonts w:ascii="Arial" w:eastAsia="Times New Roman" w:hAnsi="Arial" w:cs="Arial"/>
          <w:sz w:val="20"/>
          <w:szCs w:val="20"/>
        </w:rPr>
        <w:t xml:space="preserve">Applications must be received by the closing date (unless otherwise stated) and unfortunately late applications cannot be accepted. If you are invited to attend an interview </w:t>
      </w:r>
      <w:r w:rsidR="006C0FBC" w:rsidRPr="006C0FBC">
        <w:rPr>
          <w:rFonts w:ascii="Arial" w:eastAsia="Times New Roman" w:hAnsi="Arial" w:cs="Arial"/>
          <w:sz w:val="20"/>
          <w:szCs w:val="20"/>
        </w:rPr>
        <w:t xml:space="preserve">you </w:t>
      </w:r>
      <w:r w:rsidRPr="006C0FBC">
        <w:rPr>
          <w:rFonts w:ascii="Arial" w:eastAsia="Times New Roman" w:hAnsi="Arial" w:cs="Arial"/>
          <w:sz w:val="20"/>
          <w:szCs w:val="20"/>
        </w:rPr>
        <w:t>will</w:t>
      </w:r>
      <w:r w:rsidR="006C0FBC" w:rsidRPr="006C0FBC">
        <w:rPr>
          <w:rFonts w:ascii="Arial" w:eastAsia="Times New Roman" w:hAnsi="Arial" w:cs="Arial"/>
          <w:sz w:val="20"/>
          <w:szCs w:val="20"/>
        </w:rPr>
        <w:t xml:space="preserve"> be </w:t>
      </w:r>
      <w:r w:rsidRPr="006C0FBC">
        <w:rPr>
          <w:rFonts w:ascii="Arial" w:eastAsia="Times New Roman" w:hAnsi="Arial" w:cs="Arial"/>
          <w:sz w:val="20"/>
          <w:szCs w:val="20"/>
        </w:rPr>
        <w:t>contact</w:t>
      </w:r>
      <w:r w:rsidR="006C0FBC" w:rsidRPr="006C0FBC">
        <w:rPr>
          <w:rFonts w:ascii="Arial" w:eastAsia="Times New Roman" w:hAnsi="Arial" w:cs="Arial"/>
          <w:sz w:val="20"/>
          <w:szCs w:val="20"/>
        </w:rPr>
        <w:t xml:space="preserve">ed </w:t>
      </w:r>
      <w:r w:rsidRPr="006C0FBC">
        <w:rPr>
          <w:rFonts w:ascii="Arial" w:eastAsia="Times New Roman" w:hAnsi="Arial" w:cs="Arial"/>
          <w:sz w:val="20"/>
          <w:szCs w:val="20"/>
        </w:rPr>
        <w:t>by email confirming the arrangements</w:t>
      </w:r>
    </w:p>
    <w:p w:rsidR="005712B7" w:rsidRDefault="005712B7" w:rsidP="00802717">
      <w:pPr>
        <w:spacing w:after="0"/>
        <w:rPr>
          <w:rFonts w:ascii="Arial" w:eastAsia="Times New Roman" w:hAnsi="Arial" w:cs="Arial"/>
          <w:b/>
          <w:color w:val="0070C0"/>
          <w:sz w:val="24"/>
          <w:szCs w:val="24"/>
        </w:rPr>
      </w:pPr>
    </w:p>
    <w:p w:rsidR="00802717" w:rsidRDefault="00802717" w:rsidP="007F4427">
      <w:pPr>
        <w:spacing w:after="0" w:line="240" w:lineRule="auto"/>
        <w:rPr>
          <w:rFonts w:ascii="Arial" w:eastAsia="Times New Roman" w:hAnsi="Arial" w:cs="Arial"/>
          <w:b/>
          <w:color w:val="0070C0"/>
          <w:sz w:val="24"/>
          <w:szCs w:val="24"/>
        </w:rPr>
      </w:pPr>
      <w:r w:rsidRPr="00802717">
        <w:rPr>
          <w:rFonts w:ascii="Arial" w:eastAsia="Times New Roman" w:hAnsi="Arial" w:cs="Arial"/>
          <w:b/>
          <w:color w:val="0070C0"/>
          <w:sz w:val="24"/>
          <w:szCs w:val="24"/>
        </w:rPr>
        <w:t>Feedback:</w:t>
      </w:r>
    </w:p>
    <w:p w:rsidR="005712B7" w:rsidRPr="006C0FBC" w:rsidRDefault="005712B7" w:rsidP="007F4427">
      <w:pPr>
        <w:spacing w:after="0" w:line="240" w:lineRule="auto"/>
        <w:rPr>
          <w:rFonts w:ascii="Arial" w:hAnsi="Arial" w:cs="Arial"/>
          <w:sz w:val="20"/>
          <w:szCs w:val="20"/>
        </w:rPr>
      </w:pPr>
    </w:p>
    <w:p w:rsidR="00802717" w:rsidRDefault="00802717" w:rsidP="007F4427">
      <w:pPr>
        <w:spacing w:after="0" w:line="240" w:lineRule="auto"/>
        <w:rPr>
          <w:rFonts w:ascii="Arial" w:hAnsi="Arial" w:cs="Arial"/>
          <w:sz w:val="20"/>
          <w:szCs w:val="20"/>
        </w:rPr>
      </w:pPr>
      <w:r w:rsidRPr="006C0FBC">
        <w:rPr>
          <w:rFonts w:ascii="Arial" w:hAnsi="Arial" w:cs="Arial"/>
          <w:sz w:val="20"/>
          <w:szCs w:val="20"/>
        </w:rPr>
        <w:t>Due to the large number of applications we receive, we are unable to provide feedback at shortlisting stage.  We will provide feedback, if requested, following an interview.</w:t>
      </w:r>
    </w:p>
    <w:p w:rsidR="006C0FBC" w:rsidRDefault="006C0FBC" w:rsidP="007F4427">
      <w:pPr>
        <w:spacing w:after="0" w:line="240" w:lineRule="auto"/>
        <w:rPr>
          <w:rFonts w:ascii="Arial" w:hAnsi="Arial" w:cs="Arial"/>
          <w:sz w:val="20"/>
          <w:szCs w:val="20"/>
        </w:rPr>
      </w:pPr>
    </w:p>
    <w:p w:rsidR="006C0FBC" w:rsidRPr="006C0FBC" w:rsidRDefault="006C0FBC" w:rsidP="007F4427">
      <w:pPr>
        <w:spacing w:after="0" w:line="240" w:lineRule="auto"/>
        <w:rPr>
          <w:rFonts w:ascii="Arial" w:eastAsia="Times New Roman" w:hAnsi="Arial" w:cs="Arial"/>
          <w:sz w:val="20"/>
          <w:szCs w:val="20"/>
        </w:rPr>
      </w:pPr>
    </w:p>
    <w:p w:rsidR="00802717" w:rsidRPr="00802717" w:rsidRDefault="00802717" w:rsidP="007F4427">
      <w:pPr>
        <w:spacing w:after="0" w:line="240" w:lineRule="auto"/>
        <w:rPr>
          <w:rFonts w:ascii="Arial" w:eastAsia="Times New Roman" w:hAnsi="Arial" w:cs="Arial"/>
        </w:rPr>
      </w:pPr>
    </w:p>
    <w:p w:rsidR="00802717" w:rsidRPr="00802717" w:rsidRDefault="00802717" w:rsidP="007F4427">
      <w:pPr>
        <w:spacing w:after="0" w:line="240" w:lineRule="auto"/>
        <w:rPr>
          <w:rFonts w:ascii="Arial" w:hAnsi="Arial" w:cs="Arial"/>
          <w:b/>
          <w:color w:val="0070C0"/>
          <w:sz w:val="24"/>
          <w:szCs w:val="24"/>
        </w:rPr>
      </w:pPr>
      <w:r w:rsidRPr="00802717">
        <w:rPr>
          <w:rFonts w:ascii="Arial" w:hAnsi="Arial" w:cs="Arial"/>
          <w:b/>
          <w:color w:val="0070C0"/>
          <w:sz w:val="24"/>
          <w:szCs w:val="24"/>
        </w:rPr>
        <w:t xml:space="preserve">Equality, Diversity and Inclusivity </w:t>
      </w:r>
    </w:p>
    <w:p w:rsidR="005712B7" w:rsidRDefault="005712B7" w:rsidP="007F4427">
      <w:pPr>
        <w:spacing w:after="0" w:line="240" w:lineRule="auto"/>
        <w:rPr>
          <w:rFonts w:ascii="Arial" w:hAnsi="Arial" w:cs="Arial"/>
        </w:rPr>
      </w:pPr>
    </w:p>
    <w:p w:rsidR="005712B7" w:rsidRPr="006C0FBC" w:rsidRDefault="00802717" w:rsidP="007F4427">
      <w:pPr>
        <w:spacing w:after="0" w:line="240" w:lineRule="auto"/>
        <w:rPr>
          <w:rFonts w:cs="Arial"/>
          <w:sz w:val="20"/>
          <w:szCs w:val="20"/>
        </w:rPr>
      </w:pPr>
      <w:r w:rsidRPr="006C0FBC">
        <w:rPr>
          <w:rFonts w:ascii="Arial" w:hAnsi="Arial" w:cs="Arial"/>
          <w:sz w:val="20"/>
          <w:szCs w:val="20"/>
        </w:rPr>
        <w:t xml:space="preserve">All School staff </w:t>
      </w:r>
      <w:proofErr w:type="gramStart"/>
      <w:r w:rsidRPr="006C0FBC">
        <w:rPr>
          <w:rFonts w:ascii="Arial" w:hAnsi="Arial" w:cs="Arial"/>
          <w:sz w:val="20"/>
          <w:szCs w:val="20"/>
        </w:rPr>
        <w:t>are</w:t>
      </w:r>
      <w:proofErr w:type="gramEnd"/>
      <w:r w:rsidRPr="006C0FBC">
        <w:rPr>
          <w:rFonts w:ascii="Arial" w:hAnsi="Arial" w:cs="Arial"/>
          <w:sz w:val="20"/>
          <w:szCs w:val="20"/>
        </w:rPr>
        <w:t xml:space="preserve"> expected to be aware of, comply with, and support the </w:t>
      </w:r>
      <w:r w:rsidR="006C0FBC" w:rsidRPr="006C0FBC">
        <w:rPr>
          <w:rFonts w:ascii="Arial" w:hAnsi="Arial" w:cs="Arial"/>
          <w:sz w:val="20"/>
          <w:szCs w:val="20"/>
        </w:rPr>
        <w:t>Trust’</w:t>
      </w:r>
      <w:r w:rsidRPr="006C0FBC">
        <w:rPr>
          <w:rFonts w:ascii="Arial" w:hAnsi="Arial" w:cs="Arial"/>
          <w:sz w:val="20"/>
          <w:szCs w:val="20"/>
        </w:rPr>
        <w:t xml:space="preserve">s policies with regards to ensuring and promoting equality, diversity and inclusivity. Relevant training and development </w:t>
      </w:r>
      <w:r w:rsidR="006C0FBC" w:rsidRPr="006C0FBC">
        <w:rPr>
          <w:rFonts w:ascii="Arial" w:hAnsi="Arial" w:cs="Arial"/>
          <w:sz w:val="20"/>
          <w:szCs w:val="20"/>
        </w:rPr>
        <w:t>will</w:t>
      </w:r>
      <w:r w:rsidRPr="006C0FBC">
        <w:rPr>
          <w:rFonts w:ascii="Arial" w:hAnsi="Arial" w:cs="Arial"/>
          <w:sz w:val="20"/>
          <w:szCs w:val="20"/>
        </w:rPr>
        <w:t xml:space="preserve"> be undertaken, as required</w:t>
      </w:r>
      <w:r w:rsidRPr="006C0FBC">
        <w:rPr>
          <w:rFonts w:cs="Arial"/>
          <w:sz w:val="20"/>
          <w:szCs w:val="20"/>
        </w:rPr>
        <w:t xml:space="preserve">. </w:t>
      </w:r>
    </w:p>
    <w:p w:rsidR="005712B7" w:rsidRPr="006C0FBC" w:rsidRDefault="005712B7" w:rsidP="007F4427">
      <w:pPr>
        <w:spacing w:after="0" w:line="240" w:lineRule="auto"/>
        <w:rPr>
          <w:rFonts w:ascii="Arial" w:hAnsi="Arial" w:cs="Arial"/>
          <w:b/>
          <w:color w:val="0070C0"/>
          <w:sz w:val="20"/>
          <w:szCs w:val="20"/>
        </w:rPr>
      </w:pPr>
    </w:p>
    <w:p w:rsidR="005712B7" w:rsidRDefault="005712B7" w:rsidP="007F4427">
      <w:pPr>
        <w:pStyle w:val="NormalWeb"/>
        <w:shd w:val="clear" w:color="auto" w:fill="FFFFFF"/>
        <w:spacing w:before="0" w:beforeAutospacing="0" w:after="270" w:afterAutospacing="0"/>
        <w:rPr>
          <w:rFonts w:ascii="Arial" w:hAnsi="Arial" w:cs="Arial"/>
          <w:b/>
          <w:color w:val="0070C0"/>
        </w:rPr>
      </w:pPr>
      <w:r w:rsidRPr="005712B7">
        <w:rPr>
          <w:rFonts w:ascii="Arial" w:hAnsi="Arial" w:cs="Arial"/>
          <w:b/>
          <w:color w:val="0070C0"/>
        </w:rPr>
        <w:t>UK Visa and Immigration</w:t>
      </w:r>
    </w:p>
    <w:p w:rsidR="005712B7" w:rsidRPr="006C0FBC" w:rsidRDefault="005712B7" w:rsidP="007F4427">
      <w:pPr>
        <w:spacing w:before="120" w:after="120" w:line="240" w:lineRule="auto"/>
        <w:rPr>
          <w:rFonts w:cs="Arial"/>
          <w:sz w:val="20"/>
          <w:szCs w:val="20"/>
        </w:rPr>
      </w:pPr>
      <w:r w:rsidRPr="006C0FBC">
        <w:rPr>
          <w:rFonts w:ascii="Arial" w:hAnsi="Arial" w:cs="Arial"/>
          <w:sz w:val="20"/>
          <w:szCs w:val="20"/>
        </w:rPr>
        <w:t>Rainham School for Girls is unable, under current immigration law, to employ candidates who are not eligible to live and work in the UK</w:t>
      </w:r>
      <w:r w:rsidRPr="006C0FBC">
        <w:rPr>
          <w:rFonts w:cs="Arial"/>
          <w:sz w:val="20"/>
          <w:szCs w:val="20"/>
        </w:rPr>
        <w:t>.</w:t>
      </w:r>
    </w:p>
    <w:p w:rsidR="005712B7" w:rsidRDefault="005712B7" w:rsidP="007F4427">
      <w:pPr>
        <w:spacing w:before="120" w:after="120" w:line="240" w:lineRule="auto"/>
        <w:rPr>
          <w:rFonts w:ascii="Arial" w:hAnsi="Arial" w:cs="Arial"/>
          <w:b/>
          <w:color w:val="0070C0"/>
          <w:sz w:val="24"/>
          <w:szCs w:val="24"/>
        </w:rPr>
      </w:pPr>
      <w:r w:rsidRPr="005712B7">
        <w:rPr>
          <w:rFonts w:ascii="Arial" w:hAnsi="Arial" w:cs="Arial"/>
          <w:b/>
          <w:color w:val="0070C0"/>
          <w:sz w:val="24"/>
          <w:szCs w:val="24"/>
        </w:rPr>
        <w:t xml:space="preserve">Annual Leave/ Flexi time/ Buy Back Holiday </w:t>
      </w:r>
    </w:p>
    <w:p w:rsidR="005712B7" w:rsidRPr="006C0FBC" w:rsidRDefault="005712B7" w:rsidP="007F4427">
      <w:pPr>
        <w:spacing w:before="120" w:after="120" w:line="240" w:lineRule="auto"/>
        <w:rPr>
          <w:rFonts w:ascii="Arial" w:hAnsi="Arial" w:cs="Arial"/>
          <w:sz w:val="20"/>
          <w:szCs w:val="20"/>
        </w:rPr>
      </w:pPr>
      <w:r w:rsidRPr="006C0FBC">
        <w:rPr>
          <w:rFonts w:ascii="Arial" w:hAnsi="Arial" w:cs="Arial"/>
          <w:sz w:val="20"/>
          <w:szCs w:val="20"/>
        </w:rPr>
        <w:t xml:space="preserve">For all non-teaching roles, depending on the position, you will be entitled to </w:t>
      </w:r>
      <w:r w:rsidR="006C0FBC" w:rsidRPr="006C0FBC">
        <w:rPr>
          <w:rFonts w:ascii="Arial" w:hAnsi="Arial" w:cs="Arial"/>
          <w:sz w:val="20"/>
          <w:szCs w:val="20"/>
        </w:rPr>
        <w:t xml:space="preserve">apply for </w:t>
      </w:r>
      <w:r w:rsidRPr="006C0FBC">
        <w:rPr>
          <w:rFonts w:ascii="Arial" w:hAnsi="Arial" w:cs="Arial"/>
          <w:sz w:val="20"/>
          <w:szCs w:val="20"/>
        </w:rPr>
        <w:t>either annual leave, flexi time, or be able to opt into our leave buy back scheme.</w:t>
      </w:r>
    </w:p>
    <w:p w:rsidR="005712B7" w:rsidRDefault="005712B7" w:rsidP="007F4427">
      <w:pPr>
        <w:spacing w:before="120" w:after="120" w:line="240" w:lineRule="auto"/>
        <w:rPr>
          <w:rFonts w:ascii="Arial" w:hAnsi="Arial" w:cs="Arial"/>
          <w:b/>
          <w:color w:val="0070C0"/>
          <w:sz w:val="24"/>
          <w:szCs w:val="24"/>
        </w:rPr>
      </w:pPr>
      <w:r>
        <w:rPr>
          <w:rFonts w:ascii="Arial" w:hAnsi="Arial" w:cs="Arial"/>
          <w:b/>
          <w:color w:val="0070C0"/>
          <w:sz w:val="24"/>
          <w:szCs w:val="24"/>
        </w:rPr>
        <w:t>Pension</w:t>
      </w:r>
    </w:p>
    <w:p w:rsidR="005712B7" w:rsidRPr="006C0FBC" w:rsidRDefault="005712B7" w:rsidP="007F4427">
      <w:pPr>
        <w:spacing w:before="120" w:after="120" w:line="240" w:lineRule="auto"/>
        <w:rPr>
          <w:rFonts w:ascii="Arial" w:hAnsi="Arial" w:cs="Arial"/>
          <w:sz w:val="20"/>
          <w:szCs w:val="20"/>
        </w:rPr>
      </w:pPr>
      <w:r w:rsidRPr="006C0FBC">
        <w:rPr>
          <w:rFonts w:ascii="Arial" w:hAnsi="Arial" w:cs="Arial"/>
          <w:sz w:val="20"/>
          <w:szCs w:val="20"/>
        </w:rPr>
        <w:t>You will be automatically enrolled to into either the Teachers Pensions Scheme or the Local Government Pension Scheme dependant on your role.</w:t>
      </w:r>
    </w:p>
    <w:p w:rsidR="005712B7" w:rsidRPr="005712B7" w:rsidRDefault="005712B7" w:rsidP="007F4427">
      <w:pPr>
        <w:spacing w:before="120" w:after="120" w:line="240" w:lineRule="auto"/>
        <w:rPr>
          <w:rFonts w:ascii="Arial" w:hAnsi="Arial" w:cs="Arial"/>
          <w:b/>
          <w:color w:val="0070C0"/>
          <w:sz w:val="24"/>
          <w:szCs w:val="24"/>
        </w:rPr>
      </w:pPr>
      <w:r w:rsidRPr="005712B7">
        <w:rPr>
          <w:rFonts w:ascii="Arial" w:hAnsi="Arial" w:cs="Arial"/>
          <w:b/>
          <w:color w:val="0070C0"/>
          <w:sz w:val="24"/>
          <w:szCs w:val="24"/>
        </w:rPr>
        <w:t xml:space="preserve">Childcare Vouchers </w:t>
      </w:r>
    </w:p>
    <w:p w:rsidR="00337D0B" w:rsidRPr="006C0FBC" w:rsidRDefault="00337D0B" w:rsidP="007F4427">
      <w:pPr>
        <w:spacing w:after="0" w:line="240" w:lineRule="auto"/>
        <w:rPr>
          <w:rFonts w:ascii="Arial" w:eastAsia="Calibri" w:hAnsi="Arial" w:cs="Arial"/>
          <w:sz w:val="20"/>
          <w:szCs w:val="20"/>
        </w:rPr>
      </w:pPr>
      <w:r w:rsidRPr="006C0FBC">
        <w:rPr>
          <w:rFonts w:ascii="Arial" w:eastAsia="Calibri" w:hAnsi="Arial" w:cs="Arial"/>
          <w:sz w:val="20"/>
          <w:szCs w:val="20"/>
        </w:rPr>
        <w:t>The School participates in a childcare voucher scheme, which is a simple straight forward and cost effective way to pay for childcare. Under the scheme part of your salary is ‘sacrificed’ in exchange for childcare vouchers. As the vouchers are non-taxable and exempt from national insurance contributions significant savings can be made on childcare costs.  These vouchers can be used to pay towards registered childcare.</w:t>
      </w:r>
    </w:p>
    <w:p w:rsidR="00B17C8C" w:rsidRDefault="00B17C8C" w:rsidP="007F4427">
      <w:pPr>
        <w:spacing w:after="0" w:line="240" w:lineRule="auto"/>
        <w:rPr>
          <w:rFonts w:ascii="Arial" w:eastAsia="Calibri" w:hAnsi="Arial" w:cs="Arial"/>
        </w:rPr>
      </w:pPr>
    </w:p>
    <w:p w:rsidR="00B17C8C" w:rsidRPr="00FB5741" w:rsidRDefault="00B17C8C" w:rsidP="007F4427">
      <w:pPr>
        <w:spacing w:after="0" w:line="240" w:lineRule="auto"/>
        <w:rPr>
          <w:rFonts w:ascii="Arial" w:eastAsia="Calibri" w:hAnsi="Arial" w:cs="Arial"/>
          <w:b/>
          <w:color w:val="0070C0"/>
          <w:sz w:val="24"/>
          <w:szCs w:val="24"/>
        </w:rPr>
      </w:pPr>
      <w:r w:rsidRPr="00FB5741">
        <w:rPr>
          <w:rFonts w:ascii="Arial" w:eastAsia="Calibri" w:hAnsi="Arial" w:cs="Arial"/>
          <w:b/>
          <w:color w:val="0070C0"/>
          <w:sz w:val="24"/>
          <w:szCs w:val="24"/>
        </w:rPr>
        <w:t>Wider Wallet</w:t>
      </w:r>
    </w:p>
    <w:p w:rsidR="00B17C8C" w:rsidRDefault="00B17C8C" w:rsidP="007F4427">
      <w:pPr>
        <w:spacing w:after="0" w:line="240" w:lineRule="auto"/>
        <w:rPr>
          <w:rFonts w:ascii="Arial" w:eastAsia="Calibri" w:hAnsi="Arial" w:cs="Arial"/>
        </w:rPr>
      </w:pPr>
    </w:p>
    <w:p w:rsidR="00FB5741" w:rsidRPr="006C0FBC" w:rsidRDefault="00FB5741" w:rsidP="007F4427">
      <w:pPr>
        <w:spacing w:after="0" w:line="240" w:lineRule="auto"/>
        <w:rPr>
          <w:rFonts w:ascii="Arial" w:eastAsia="Calibri" w:hAnsi="Arial" w:cs="Arial"/>
          <w:sz w:val="20"/>
          <w:szCs w:val="20"/>
        </w:rPr>
      </w:pPr>
      <w:r w:rsidRPr="006C0FBC">
        <w:rPr>
          <w:rFonts w:ascii="Arial" w:eastAsia="Calibri" w:hAnsi="Arial" w:cs="Arial"/>
          <w:sz w:val="20"/>
          <w:szCs w:val="20"/>
        </w:rPr>
        <w:t>Wider Plan is an award-winning provider of employee benefits and administration services, who work with thousands of organisations across the public, private and voluntary sectors, ranging from discounts on day to day supermarket shopping, travel, family days out and relaxing spa breaks and great value health insurance.</w:t>
      </w:r>
    </w:p>
    <w:p w:rsidR="00FB5741" w:rsidRDefault="00FB5741" w:rsidP="007F4427">
      <w:pPr>
        <w:spacing w:after="0" w:line="240" w:lineRule="auto"/>
        <w:rPr>
          <w:rFonts w:ascii="Arial" w:eastAsia="Calibri" w:hAnsi="Arial" w:cs="Arial"/>
        </w:rPr>
      </w:pPr>
    </w:p>
    <w:p w:rsidR="00FB5741" w:rsidRDefault="006C0FBC" w:rsidP="00FB5741">
      <w:pPr>
        <w:spacing w:after="0" w:line="240" w:lineRule="auto"/>
        <w:rPr>
          <w:rFonts w:ascii="Arial" w:eastAsia="Calibri" w:hAnsi="Arial" w:cs="Arial"/>
          <w:b/>
          <w:color w:val="0070C0"/>
          <w:sz w:val="24"/>
          <w:szCs w:val="24"/>
        </w:rPr>
      </w:pPr>
      <w:proofErr w:type="spellStart"/>
      <w:r>
        <w:rPr>
          <w:rFonts w:ascii="Arial" w:eastAsia="Calibri" w:hAnsi="Arial" w:cs="Arial"/>
          <w:b/>
          <w:color w:val="0070C0"/>
          <w:sz w:val="24"/>
          <w:szCs w:val="24"/>
        </w:rPr>
        <w:t>Cineworld</w:t>
      </w:r>
      <w:proofErr w:type="spellEnd"/>
      <w:r>
        <w:rPr>
          <w:rFonts w:ascii="Arial" w:eastAsia="Calibri" w:hAnsi="Arial" w:cs="Arial"/>
          <w:b/>
          <w:color w:val="0070C0"/>
          <w:sz w:val="24"/>
          <w:szCs w:val="24"/>
        </w:rPr>
        <w:t xml:space="preserve"> Benefits</w:t>
      </w:r>
    </w:p>
    <w:p w:rsidR="006C0FBC" w:rsidRPr="006C0FBC" w:rsidRDefault="006C0FBC" w:rsidP="00FB5741">
      <w:pPr>
        <w:spacing w:after="0" w:line="240" w:lineRule="auto"/>
        <w:rPr>
          <w:rFonts w:ascii="Arial" w:eastAsia="Calibri" w:hAnsi="Arial" w:cs="Arial"/>
          <w:b/>
          <w:color w:val="0070C0"/>
          <w:sz w:val="20"/>
          <w:szCs w:val="20"/>
        </w:rPr>
      </w:pPr>
    </w:p>
    <w:p w:rsidR="00FB5741" w:rsidRDefault="006C0FBC" w:rsidP="006C0FBC">
      <w:pPr>
        <w:rPr>
          <w:rFonts w:ascii="Arial" w:eastAsia="Calibri" w:hAnsi="Arial" w:cs="Arial"/>
        </w:rPr>
      </w:pPr>
      <w:r w:rsidRPr="006C0FBC">
        <w:rPr>
          <w:rFonts w:ascii="Arial" w:hAnsi="Arial" w:cs="Arial"/>
          <w:sz w:val="20"/>
          <w:szCs w:val="20"/>
        </w:rPr>
        <w:t>D</w:t>
      </w:r>
      <w:r w:rsidRPr="006C0FBC">
        <w:rPr>
          <w:rFonts w:ascii="Arial" w:hAnsi="Arial" w:cs="Arial"/>
          <w:sz w:val="20"/>
          <w:szCs w:val="20"/>
        </w:rPr>
        <w:t xml:space="preserve">iscount for </w:t>
      </w:r>
      <w:proofErr w:type="spellStart"/>
      <w:r w:rsidRPr="006C0FBC">
        <w:rPr>
          <w:rFonts w:ascii="Arial" w:hAnsi="Arial" w:cs="Arial"/>
          <w:sz w:val="20"/>
          <w:szCs w:val="20"/>
        </w:rPr>
        <w:t>Cineworld</w:t>
      </w:r>
      <w:proofErr w:type="spellEnd"/>
      <w:r w:rsidRPr="006C0FBC">
        <w:rPr>
          <w:rFonts w:ascii="Arial" w:hAnsi="Arial" w:cs="Arial"/>
          <w:sz w:val="20"/>
          <w:szCs w:val="20"/>
        </w:rPr>
        <w:t xml:space="preserve"> Cinemas, this includes tickets, drinks and their unlimited ticket.  It is all done through the website shown below and you register individually</w:t>
      </w:r>
      <w:r w:rsidRPr="006C0FBC">
        <w:rPr>
          <w:rFonts w:ascii="Arial" w:hAnsi="Arial" w:cs="Arial"/>
          <w:sz w:val="20"/>
          <w:szCs w:val="20"/>
        </w:rPr>
        <w:t xml:space="preserve">, </w:t>
      </w:r>
      <w:r w:rsidRPr="006C0FBC">
        <w:rPr>
          <w:rFonts w:ascii="Arial" w:hAnsi="Arial" w:cs="Arial"/>
          <w:sz w:val="20"/>
          <w:szCs w:val="20"/>
        </w:rPr>
        <w:t>there is no cost in registering and you can choose up to 10 tickets per month at a discounted rate of up to 40%.</w:t>
      </w:r>
    </w:p>
    <w:p w:rsidR="001C0F14" w:rsidRDefault="001C0F14" w:rsidP="007F4427">
      <w:pPr>
        <w:spacing w:before="120" w:after="120" w:line="240" w:lineRule="auto"/>
        <w:rPr>
          <w:rFonts w:ascii="Arial" w:hAnsi="Arial" w:cs="Arial"/>
          <w:b/>
          <w:color w:val="0070C0"/>
          <w:sz w:val="24"/>
          <w:szCs w:val="24"/>
        </w:rPr>
      </w:pPr>
      <w:r>
        <w:rPr>
          <w:rFonts w:ascii="Arial" w:hAnsi="Arial" w:cs="Arial"/>
          <w:b/>
          <w:color w:val="0070C0"/>
          <w:sz w:val="24"/>
          <w:szCs w:val="24"/>
        </w:rPr>
        <w:t xml:space="preserve">Free parking on site </w:t>
      </w:r>
    </w:p>
    <w:p w:rsidR="001C0F14" w:rsidRPr="006C0FBC" w:rsidRDefault="001C0F14" w:rsidP="007F4427">
      <w:pPr>
        <w:spacing w:before="120" w:after="120" w:line="240" w:lineRule="auto"/>
        <w:rPr>
          <w:rFonts w:ascii="Arial" w:hAnsi="Arial" w:cs="Arial"/>
          <w:sz w:val="20"/>
          <w:szCs w:val="20"/>
        </w:rPr>
      </w:pPr>
      <w:r w:rsidRPr="006C0FBC">
        <w:rPr>
          <w:rFonts w:ascii="Arial" w:hAnsi="Arial" w:cs="Arial"/>
          <w:sz w:val="20"/>
          <w:szCs w:val="20"/>
        </w:rPr>
        <w:t>We offer free parking on site for all staff and visitors to the school.</w:t>
      </w:r>
    </w:p>
    <w:p w:rsidR="001C0F14" w:rsidRDefault="001C0F14" w:rsidP="007F4427">
      <w:pPr>
        <w:spacing w:before="120" w:after="120" w:line="240" w:lineRule="auto"/>
        <w:rPr>
          <w:rFonts w:ascii="Arial" w:hAnsi="Arial" w:cs="Arial"/>
          <w:b/>
          <w:color w:val="0070C0"/>
          <w:sz w:val="24"/>
          <w:szCs w:val="24"/>
        </w:rPr>
      </w:pPr>
      <w:r w:rsidRPr="007F4427">
        <w:rPr>
          <w:rFonts w:ascii="Arial" w:hAnsi="Arial" w:cs="Arial"/>
          <w:b/>
          <w:color w:val="0070C0"/>
          <w:sz w:val="24"/>
          <w:szCs w:val="24"/>
        </w:rPr>
        <w:t xml:space="preserve">Public Transport Links </w:t>
      </w:r>
    </w:p>
    <w:p w:rsidR="007F4427" w:rsidRPr="006C0FBC" w:rsidRDefault="007F4427" w:rsidP="007F4427">
      <w:pPr>
        <w:spacing w:before="120" w:after="120" w:line="240" w:lineRule="auto"/>
        <w:rPr>
          <w:rFonts w:ascii="Arial" w:hAnsi="Arial" w:cs="Arial"/>
          <w:sz w:val="20"/>
          <w:szCs w:val="20"/>
        </w:rPr>
      </w:pPr>
      <w:r w:rsidRPr="006C0FBC">
        <w:rPr>
          <w:rFonts w:ascii="Arial" w:hAnsi="Arial" w:cs="Arial"/>
          <w:sz w:val="20"/>
          <w:szCs w:val="20"/>
        </w:rPr>
        <w:t>Train:</w:t>
      </w:r>
      <w:r w:rsidRPr="006C0FBC">
        <w:rPr>
          <w:rFonts w:ascii="Arial" w:hAnsi="Arial" w:cs="Arial"/>
          <w:sz w:val="20"/>
          <w:szCs w:val="20"/>
        </w:rPr>
        <w:tab/>
        <w:t xml:space="preserve"> Nearest train station is Rainham and is 1.2 miles from school.</w:t>
      </w:r>
    </w:p>
    <w:p w:rsidR="007F4427" w:rsidRPr="006C0FBC" w:rsidRDefault="007F4427" w:rsidP="007F4427">
      <w:pPr>
        <w:spacing w:before="120" w:after="120" w:line="240" w:lineRule="auto"/>
        <w:rPr>
          <w:rFonts w:ascii="Arial" w:hAnsi="Arial" w:cs="Arial"/>
          <w:sz w:val="20"/>
          <w:szCs w:val="20"/>
        </w:rPr>
      </w:pPr>
      <w:r w:rsidRPr="006C0FBC">
        <w:rPr>
          <w:rFonts w:ascii="Arial" w:hAnsi="Arial" w:cs="Arial"/>
          <w:sz w:val="20"/>
          <w:szCs w:val="20"/>
        </w:rPr>
        <w:t>Bus:</w:t>
      </w:r>
      <w:r w:rsidRPr="006C0FBC">
        <w:rPr>
          <w:rFonts w:ascii="Arial" w:hAnsi="Arial" w:cs="Arial"/>
          <w:sz w:val="20"/>
          <w:szCs w:val="20"/>
        </w:rPr>
        <w:tab/>
        <w:t xml:space="preserve"> Regular bus services from all of the local towns. </w:t>
      </w:r>
      <w:bookmarkStart w:id="0" w:name="_GoBack"/>
      <w:bookmarkEnd w:id="0"/>
    </w:p>
    <w:sectPr w:rsidR="007F4427" w:rsidRPr="006C0FB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741" w:rsidRDefault="00FB5741" w:rsidP="00802717">
      <w:pPr>
        <w:spacing w:after="0" w:line="240" w:lineRule="auto"/>
      </w:pPr>
      <w:r>
        <w:separator/>
      </w:r>
    </w:p>
  </w:endnote>
  <w:endnote w:type="continuationSeparator" w:id="0">
    <w:p w:rsidR="00FB5741" w:rsidRDefault="00FB5741" w:rsidP="00802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741" w:rsidRDefault="00FB5741" w:rsidP="00802717">
    <w:pPr>
      <w:pStyle w:val="Footer"/>
      <w:jc w:val="center"/>
    </w:pPr>
    <w:r>
      <w:rPr>
        <w:noProof/>
        <w:lang w:eastAsia="en-GB"/>
      </w:rPr>
      <w:drawing>
        <wp:inline distT="0" distB="0" distL="0" distR="0">
          <wp:extent cx="3181350" cy="4620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kemnal academies trust logo colour banner.jpg"/>
                  <pic:cNvPicPr/>
                </pic:nvPicPr>
                <pic:blipFill>
                  <a:blip r:embed="rId1">
                    <a:extLst>
                      <a:ext uri="{28A0092B-C50C-407E-A947-70E740481C1C}">
                        <a14:useLocalDpi xmlns:a14="http://schemas.microsoft.com/office/drawing/2010/main" val="0"/>
                      </a:ext>
                    </a:extLst>
                  </a:blip>
                  <a:stretch>
                    <a:fillRect/>
                  </a:stretch>
                </pic:blipFill>
                <pic:spPr>
                  <a:xfrm>
                    <a:off x="0" y="0"/>
                    <a:ext cx="3207823" cy="46594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741" w:rsidRDefault="00FB5741" w:rsidP="00802717">
      <w:pPr>
        <w:spacing w:after="0" w:line="240" w:lineRule="auto"/>
      </w:pPr>
      <w:r>
        <w:separator/>
      </w:r>
    </w:p>
  </w:footnote>
  <w:footnote w:type="continuationSeparator" w:id="0">
    <w:p w:rsidR="00FB5741" w:rsidRDefault="00FB5741" w:rsidP="00802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741" w:rsidRDefault="00FB5741" w:rsidP="00802717">
    <w:pPr>
      <w:pStyle w:val="Header"/>
      <w:jc w:val="right"/>
    </w:pPr>
    <w:r>
      <w:rPr>
        <w:noProof/>
        <w:lang w:eastAsia="en-GB"/>
      </w:rPr>
      <w:drawing>
        <wp:inline distT="0" distB="0" distL="0" distR="0">
          <wp:extent cx="990600" cy="68264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 NO SWIRL.jpg"/>
                  <pic:cNvPicPr/>
                </pic:nvPicPr>
                <pic:blipFill>
                  <a:blip r:embed="rId1">
                    <a:extLst>
                      <a:ext uri="{28A0092B-C50C-407E-A947-70E740481C1C}">
                        <a14:useLocalDpi xmlns:a14="http://schemas.microsoft.com/office/drawing/2010/main" val="0"/>
                      </a:ext>
                    </a:extLst>
                  </a:blip>
                  <a:stretch>
                    <a:fillRect/>
                  </a:stretch>
                </pic:blipFill>
                <pic:spPr>
                  <a:xfrm>
                    <a:off x="0" y="0"/>
                    <a:ext cx="990161" cy="682341"/>
                  </a:xfrm>
                  <a:prstGeom prst="rect">
                    <a:avLst/>
                  </a:prstGeom>
                </pic:spPr>
              </pic:pic>
            </a:graphicData>
          </a:graphic>
        </wp:inline>
      </w:drawing>
    </w:r>
  </w:p>
  <w:p w:rsidR="00FB5741" w:rsidRDefault="00FB5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9D"/>
    <w:rsid w:val="001C0F14"/>
    <w:rsid w:val="00322953"/>
    <w:rsid w:val="00337D0B"/>
    <w:rsid w:val="005712B7"/>
    <w:rsid w:val="006C0FBC"/>
    <w:rsid w:val="006D72A9"/>
    <w:rsid w:val="007B0E6E"/>
    <w:rsid w:val="007F4427"/>
    <w:rsid w:val="00802717"/>
    <w:rsid w:val="00A956D1"/>
    <w:rsid w:val="00B17C8C"/>
    <w:rsid w:val="00B2769D"/>
    <w:rsid w:val="00CA49DE"/>
    <w:rsid w:val="00CD4017"/>
    <w:rsid w:val="00FB5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6D1"/>
    <w:rPr>
      <w:rFonts w:ascii="Tahoma" w:hAnsi="Tahoma" w:cs="Tahoma"/>
      <w:sz w:val="16"/>
      <w:szCs w:val="16"/>
    </w:rPr>
  </w:style>
  <w:style w:type="character" w:styleId="Hyperlink">
    <w:name w:val="Hyperlink"/>
    <w:basedOn w:val="DefaultParagraphFont"/>
    <w:uiPriority w:val="99"/>
    <w:unhideWhenUsed/>
    <w:rsid w:val="00CA49DE"/>
    <w:rPr>
      <w:color w:val="0000FF" w:themeColor="hyperlink"/>
      <w:u w:val="single"/>
    </w:rPr>
  </w:style>
  <w:style w:type="paragraph" w:styleId="NormalWeb">
    <w:name w:val="Normal (Web)"/>
    <w:basedOn w:val="Normal"/>
    <w:uiPriority w:val="99"/>
    <w:semiHidden/>
    <w:unhideWhenUsed/>
    <w:rsid w:val="00CA49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02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717"/>
  </w:style>
  <w:style w:type="paragraph" w:styleId="Footer">
    <w:name w:val="footer"/>
    <w:basedOn w:val="Normal"/>
    <w:link w:val="FooterChar"/>
    <w:uiPriority w:val="99"/>
    <w:unhideWhenUsed/>
    <w:rsid w:val="00802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6D1"/>
    <w:rPr>
      <w:rFonts w:ascii="Tahoma" w:hAnsi="Tahoma" w:cs="Tahoma"/>
      <w:sz w:val="16"/>
      <w:szCs w:val="16"/>
    </w:rPr>
  </w:style>
  <w:style w:type="character" w:styleId="Hyperlink">
    <w:name w:val="Hyperlink"/>
    <w:basedOn w:val="DefaultParagraphFont"/>
    <w:uiPriority w:val="99"/>
    <w:unhideWhenUsed/>
    <w:rsid w:val="00CA49DE"/>
    <w:rPr>
      <w:color w:val="0000FF" w:themeColor="hyperlink"/>
      <w:u w:val="single"/>
    </w:rPr>
  </w:style>
  <w:style w:type="paragraph" w:styleId="NormalWeb">
    <w:name w:val="Normal (Web)"/>
    <w:basedOn w:val="Normal"/>
    <w:uiPriority w:val="99"/>
    <w:semiHidden/>
    <w:unhideWhenUsed/>
    <w:rsid w:val="00CA49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02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717"/>
  </w:style>
  <w:style w:type="paragraph" w:styleId="Footer">
    <w:name w:val="footer"/>
    <w:basedOn w:val="Normal"/>
    <w:link w:val="FooterChar"/>
    <w:uiPriority w:val="99"/>
    <w:unhideWhenUsed/>
    <w:rsid w:val="00802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9024">
      <w:bodyDiv w:val="1"/>
      <w:marLeft w:val="0"/>
      <w:marRight w:val="0"/>
      <w:marTop w:val="0"/>
      <w:marBottom w:val="0"/>
      <w:divBdr>
        <w:top w:val="none" w:sz="0" w:space="0" w:color="auto"/>
        <w:left w:val="none" w:sz="0" w:space="0" w:color="auto"/>
        <w:bottom w:val="none" w:sz="0" w:space="0" w:color="auto"/>
        <w:right w:val="none" w:sz="0" w:space="0" w:color="auto"/>
      </w:divBdr>
    </w:div>
    <w:div w:id="315381850">
      <w:bodyDiv w:val="1"/>
      <w:marLeft w:val="0"/>
      <w:marRight w:val="0"/>
      <w:marTop w:val="0"/>
      <w:marBottom w:val="0"/>
      <w:divBdr>
        <w:top w:val="none" w:sz="0" w:space="0" w:color="auto"/>
        <w:left w:val="none" w:sz="0" w:space="0" w:color="auto"/>
        <w:bottom w:val="none" w:sz="0" w:space="0" w:color="auto"/>
        <w:right w:val="none" w:sz="0" w:space="0" w:color="auto"/>
      </w:divBdr>
    </w:div>
    <w:div w:id="332804754">
      <w:bodyDiv w:val="1"/>
      <w:marLeft w:val="0"/>
      <w:marRight w:val="0"/>
      <w:marTop w:val="0"/>
      <w:marBottom w:val="0"/>
      <w:divBdr>
        <w:top w:val="none" w:sz="0" w:space="0" w:color="auto"/>
        <w:left w:val="none" w:sz="0" w:space="0" w:color="auto"/>
        <w:bottom w:val="none" w:sz="0" w:space="0" w:color="auto"/>
        <w:right w:val="none" w:sz="0" w:space="0" w:color="auto"/>
      </w:divBdr>
    </w:div>
    <w:div w:id="379598840">
      <w:bodyDiv w:val="1"/>
      <w:marLeft w:val="0"/>
      <w:marRight w:val="0"/>
      <w:marTop w:val="0"/>
      <w:marBottom w:val="0"/>
      <w:divBdr>
        <w:top w:val="none" w:sz="0" w:space="0" w:color="auto"/>
        <w:left w:val="none" w:sz="0" w:space="0" w:color="auto"/>
        <w:bottom w:val="none" w:sz="0" w:space="0" w:color="auto"/>
        <w:right w:val="none" w:sz="0" w:space="0" w:color="auto"/>
      </w:divBdr>
    </w:div>
    <w:div w:id="928731124">
      <w:bodyDiv w:val="1"/>
      <w:marLeft w:val="0"/>
      <w:marRight w:val="0"/>
      <w:marTop w:val="0"/>
      <w:marBottom w:val="0"/>
      <w:divBdr>
        <w:top w:val="none" w:sz="0" w:space="0" w:color="auto"/>
        <w:left w:val="none" w:sz="0" w:space="0" w:color="auto"/>
        <w:bottom w:val="none" w:sz="0" w:space="0" w:color="auto"/>
        <w:right w:val="none" w:sz="0" w:space="0" w:color="auto"/>
      </w:divBdr>
    </w:div>
    <w:div w:id="1347094250">
      <w:bodyDiv w:val="1"/>
      <w:marLeft w:val="0"/>
      <w:marRight w:val="0"/>
      <w:marTop w:val="0"/>
      <w:marBottom w:val="0"/>
      <w:divBdr>
        <w:top w:val="none" w:sz="0" w:space="0" w:color="auto"/>
        <w:left w:val="none" w:sz="0" w:space="0" w:color="auto"/>
        <w:bottom w:val="none" w:sz="0" w:space="0" w:color="auto"/>
        <w:right w:val="none" w:sz="0" w:space="0" w:color="auto"/>
      </w:divBdr>
    </w:div>
    <w:div w:id="1576819196">
      <w:bodyDiv w:val="1"/>
      <w:marLeft w:val="0"/>
      <w:marRight w:val="0"/>
      <w:marTop w:val="0"/>
      <w:marBottom w:val="0"/>
      <w:divBdr>
        <w:top w:val="none" w:sz="0" w:space="0" w:color="auto"/>
        <w:left w:val="none" w:sz="0" w:space="0" w:color="auto"/>
        <w:bottom w:val="none" w:sz="0" w:space="0" w:color="auto"/>
        <w:right w:val="none" w:sz="0" w:space="0" w:color="auto"/>
      </w:divBdr>
    </w:div>
    <w:div w:id="17722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kat.org" TargetMode="External"/><Relationship Id="rId3" Type="http://schemas.openxmlformats.org/officeDocument/2006/relationships/settings" Target="settings.xml"/><Relationship Id="rId7" Type="http://schemas.openxmlformats.org/officeDocument/2006/relationships/hyperlink" Target="http://www.rainhamgirls-tkat.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51573646</Template>
  <TotalTime>44</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Bunting</dc:creator>
  <cp:lastModifiedBy>C Bunting</cp:lastModifiedBy>
  <cp:revision>6</cp:revision>
  <cp:lastPrinted>2017-07-27T11:11:00Z</cp:lastPrinted>
  <dcterms:created xsi:type="dcterms:W3CDTF">2017-07-27T11:01:00Z</dcterms:created>
  <dcterms:modified xsi:type="dcterms:W3CDTF">2017-09-06T11:48:00Z</dcterms:modified>
</cp:coreProperties>
</file>