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C0" w:rsidRPr="00046EC0" w:rsidRDefault="00DC2560" w:rsidP="00046EC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1783E20">
            <wp:extent cx="571500" cy="71795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5" cy="719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EC0" w:rsidRPr="00046EC0" w:rsidRDefault="00046EC0" w:rsidP="00046EC0">
      <w:pPr>
        <w:jc w:val="center"/>
        <w:rPr>
          <w:rFonts w:asciiTheme="minorHAnsi" w:hAnsiTheme="minorHAnsi"/>
          <w:b/>
          <w:bCs/>
          <w:u w:val="single"/>
        </w:rPr>
      </w:pPr>
      <w:r w:rsidRPr="00046EC0">
        <w:rPr>
          <w:rFonts w:asciiTheme="minorHAnsi" w:hAnsiTheme="minorHAnsi"/>
          <w:b/>
          <w:bCs/>
          <w:u w:val="single"/>
        </w:rPr>
        <w:t>JOB DESCRIPTION: HEAD OF YEAR</w:t>
      </w:r>
    </w:p>
    <w:p w:rsidR="00046EC0" w:rsidRPr="00046EC0" w:rsidRDefault="00046EC0" w:rsidP="00046EC0">
      <w:pPr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3946"/>
        <w:gridCol w:w="5364"/>
      </w:tblGrid>
      <w:tr w:rsidR="00046EC0" w:rsidRPr="00046EC0" w:rsidTr="00363ECB">
        <w:trPr>
          <w:trHeight w:val="120"/>
        </w:trPr>
        <w:tc>
          <w:tcPr>
            <w:tcW w:w="2435" w:type="pct"/>
            <w:gridSpan w:val="2"/>
            <w:shd w:val="pct25" w:color="auto" w:fill="auto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046EC0">
              <w:rPr>
                <w:rFonts w:asciiTheme="minorHAnsi" w:hAnsiTheme="minorHAnsi" w:cs="Times New Roman"/>
                <w:color w:val="auto"/>
              </w:rPr>
              <w:t xml:space="preserve">Line Manager: </w:t>
            </w:r>
          </w:p>
        </w:tc>
        <w:tc>
          <w:tcPr>
            <w:tcW w:w="2565" w:type="pct"/>
          </w:tcPr>
          <w:p w:rsidR="00046EC0" w:rsidRPr="00046EC0" w:rsidRDefault="004C3107" w:rsidP="00CA77D2">
            <w:pPr>
              <w:pStyle w:val="Defaul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Assistant </w:t>
            </w:r>
            <w:r w:rsidR="00921959">
              <w:rPr>
                <w:rFonts w:asciiTheme="minorHAnsi" w:hAnsiTheme="minorHAnsi" w:cs="Times New Roman"/>
                <w:b/>
                <w:bCs/>
              </w:rPr>
              <w:t>Head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teacher Lower, Middle or </w:t>
            </w:r>
            <w:r w:rsidR="00921959">
              <w:rPr>
                <w:rFonts w:asciiTheme="minorHAnsi" w:hAnsiTheme="minorHAnsi" w:cs="Times New Roman"/>
                <w:b/>
                <w:bCs/>
              </w:rPr>
              <w:t>Upper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921959">
              <w:rPr>
                <w:rFonts w:asciiTheme="minorHAnsi" w:hAnsiTheme="minorHAnsi" w:cs="Times New Roman"/>
                <w:b/>
                <w:bCs/>
              </w:rPr>
              <w:t>School</w:t>
            </w:r>
            <w:r w:rsidR="00046EC0" w:rsidRPr="00046EC0"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</w:tc>
      </w:tr>
      <w:tr w:rsidR="00046EC0" w:rsidRPr="00046EC0" w:rsidTr="00363ECB">
        <w:trPr>
          <w:trHeight w:val="120"/>
        </w:trPr>
        <w:tc>
          <w:tcPr>
            <w:tcW w:w="2435" w:type="pct"/>
            <w:gridSpan w:val="2"/>
            <w:shd w:val="pct25" w:color="auto" w:fill="auto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046EC0">
              <w:rPr>
                <w:rFonts w:asciiTheme="minorHAnsi" w:hAnsiTheme="minorHAnsi" w:cs="Times New Roman"/>
                <w:color w:val="auto"/>
              </w:rPr>
              <w:t xml:space="preserve">Responsible to: </w:t>
            </w:r>
          </w:p>
        </w:tc>
        <w:tc>
          <w:tcPr>
            <w:tcW w:w="2565" w:type="pct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 w:cs="Times New Roman"/>
              </w:rPr>
            </w:pPr>
            <w:r w:rsidRPr="00046EC0">
              <w:rPr>
                <w:rFonts w:asciiTheme="minorHAnsi" w:hAnsiTheme="minorHAnsi" w:cs="Times New Roman"/>
                <w:b/>
                <w:bCs/>
              </w:rPr>
              <w:t>Headteacher</w:t>
            </w:r>
          </w:p>
        </w:tc>
      </w:tr>
      <w:tr w:rsidR="00046EC0" w:rsidRPr="00046EC0" w:rsidTr="00075983">
        <w:trPr>
          <w:trHeight w:val="120"/>
        </w:trPr>
        <w:tc>
          <w:tcPr>
            <w:tcW w:w="2435" w:type="pct"/>
            <w:gridSpan w:val="2"/>
            <w:shd w:val="pct25" w:color="auto" w:fill="auto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 w:cs="Times New Roman"/>
              </w:rPr>
            </w:pPr>
            <w:r w:rsidRPr="00046EC0">
              <w:rPr>
                <w:rFonts w:asciiTheme="minorHAnsi" w:hAnsiTheme="minorHAnsi" w:cs="Times New Roman"/>
              </w:rPr>
              <w:t xml:space="preserve">Salary grade: </w:t>
            </w:r>
          </w:p>
        </w:tc>
        <w:tc>
          <w:tcPr>
            <w:tcW w:w="2565" w:type="pct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 w:cs="Times New Roman"/>
              </w:rPr>
            </w:pPr>
            <w:r w:rsidRPr="00046EC0">
              <w:rPr>
                <w:rFonts w:asciiTheme="minorHAnsi" w:hAnsiTheme="minorHAnsi" w:cs="Times New Roman"/>
                <w:b/>
                <w:bCs/>
              </w:rPr>
              <w:t>MPS/UPS plus TLR 1b</w:t>
            </w:r>
          </w:p>
        </w:tc>
      </w:tr>
      <w:tr w:rsidR="00046EC0" w:rsidRPr="00046EC0" w:rsidTr="00075983">
        <w:trPr>
          <w:trHeight w:val="120"/>
        </w:trPr>
        <w:tc>
          <w:tcPr>
            <w:tcW w:w="2435" w:type="pct"/>
            <w:gridSpan w:val="2"/>
            <w:shd w:val="pct25" w:color="auto" w:fill="auto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 w:cs="Times New Roman"/>
              </w:rPr>
            </w:pPr>
            <w:r w:rsidRPr="00046EC0">
              <w:rPr>
                <w:rFonts w:asciiTheme="minorHAnsi" w:hAnsiTheme="minorHAnsi" w:cs="Times New Roman"/>
              </w:rPr>
              <w:t xml:space="preserve">Full time /FTE </w:t>
            </w:r>
          </w:p>
        </w:tc>
        <w:tc>
          <w:tcPr>
            <w:tcW w:w="2565" w:type="pct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 w:cs="Times New Roman"/>
              </w:rPr>
            </w:pPr>
            <w:r w:rsidRPr="00046EC0">
              <w:rPr>
                <w:rFonts w:asciiTheme="minorHAnsi" w:hAnsiTheme="minorHAnsi" w:cs="Times New Roman"/>
                <w:b/>
                <w:bCs/>
              </w:rPr>
              <w:t xml:space="preserve">Full time </w:t>
            </w:r>
          </w:p>
        </w:tc>
      </w:tr>
      <w:tr w:rsidR="00363ECB" w:rsidRPr="00046EC0" w:rsidTr="00CA77D2">
        <w:trPr>
          <w:trHeight w:val="1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pct25" w:color="auto" w:fill="auto"/>
          </w:tcPr>
          <w:p w:rsidR="00363ECB" w:rsidRPr="00046EC0" w:rsidRDefault="00363ECB" w:rsidP="00CA77D2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046EC0">
              <w:rPr>
                <w:rFonts w:asciiTheme="minorHAnsi" w:hAnsiTheme="minorHAnsi" w:cs="Times New Roman"/>
                <w:b/>
                <w:bCs/>
              </w:rPr>
              <w:t>KEY RESPONSIBILITIES</w:t>
            </w:r>
          </w:p>
        </w:tc>
      </w:tr>
      <w:tr w:rsidR="00046EC0" w:rsidRPr="00046EC0" w:rsidTr="00CA77D2">
        <w:trPr>
          <w:trHeight w:val="99"/>
        </w:trPr>
        <w:tc>
          <w:tcPr>
            <w:tcW w:w="5000" w:type="pct"/>
            <w:gridSpan w:val="3"/>
            <w:shd w:val="solid" w:color="auto" w:fill="auto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 w:cs="Times New Roman"/>
                <w:color w:val="FFFFFF" w:themeColor="background1"/>
              </w:rPr>
            </w:pPr>
            <w:r w:rsidRPr="00046EC0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 xml:space="preserve">TEACHING </w:t>
            </w:r>
          </w:p>
        </w:tc>
      </w:tr>
      <w:tr w:rsidR="00046EC0" w:rsidRPr="00046EC0" w:rsidTr="00363ECB">
        <w:trPr>
          <w:trHeight w:val="672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 w:cs="Times New Roman"/>
              </w:rPr>
            </w:pPr>
            <w:r w:rsidRPr="00046EC0"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70469B">
            <w:pPr>
              <w:pStyle w:val="Default"/>
              <w:rPr>
                <w:rFonts w:asciiTheme="minorHAnsi" w:hAnsiTheme="minorHAnsi" w:cs="Times New Roman"/>
              </w:rPr>
            </w:pPr>
            <w:r w:rsidRPr="00046EC0">
              <w:rPr>
                <w:rFonts w:asciiTheme="minorHAnsi" w:hAnsiTheme="minorHAnsi" w:cs="Times New Roman"/>
              </w:rPr>
              <w:t>To fulfil all the requirements and duties set out in the current Pay and Conditions Documents relating to the conditions of employment for teachers, as well as the r</w:t>
            </w:r>
            <w:r w:rsidR="0070469B">
              <w:rPr>
                <w:rFonts w:asciiTheme="minorHAnsi" w:hAnsiTheme="minorHAnsi" w:cs="Times New Roman"/>
              </w:rPr>
              <w:t>elevant standards for teachers.</w:t>
            </w:r>
          </w:p>
        </w:tc>
      </w:tr>
      <w:tr w:rsidR="00046EC0" w:rsidRPr="00046EC0" w:rsidTr="00CA77D2">
        <w:trPr>
          <w:trHeight w:val="308"/>
        </w:trPr>
        <w:tc>
          <w:tcPr>
            <w:tcW w:w="5000" w:type="pct"/>
            <w:gridSpan w:val="3"/>
            <w:shd w:val="solid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046EC0">
              <w:rPr>
                <w:rFonts w:asciiTheme="minorHAnsi" w:hAnsiTheme="minorHAnsi"/>
                <w:b/>
                <w:color w:val="FFFFFF" w:themeColor="background1"/>
              </w:rPr>
              <w:t>STUDENT SUPPORT</w:t>
            </w:r>
          </w:p>
        </w:tc>
      </w:tr>
      <w:tr w:rsidR="00046EC0" w:rsidRPr="00046EC0" w:rsidTr="00363ECB">
        <w:trPr>
          <w:trHeight w:val="344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1.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lead the strategic and operational development of the </w:t>
            </w:r>
            <w:r w:rsidR="004C3107">
              <w:rPr>
                <w:rFonts w:asciiTheme="minorHAnsi" w:hAnsiTheme="minorHAnsi"/>
              </w:rPr>
              <w:t>y</w:t>
            </w:r>
            <w:r w:rsidRPr="00046EC0">
              <w:rPr>
                <w:rFonts w:asciiTheme="minorHAnsi" w:hAnsiTheme="minorHAnsi"/>
              </w:rPr>
              <w:t xml:space="preserve">ear </w:t>
            </w:r>
            <w:r w:rsidR="004C3107">
              <w:rPr>
                <w:rFonts w:asciiTheme="minorHAnsi" w:hAnsiTheme="minorHAnsi"/>
              </w:rPr>
              <w:t>t</w:t>
            </w:r>
            <w:r w:rsidRPr="00046EC0">
              <w:rPr>
                <w:rFonts w:asciiTheme="minorHAnsi" w:hAnsiTheme="minorHAnsi"/>
              </w:rPr>
              <w:t>eam in conjunction with the agreed aims and policies of the school.</w:t>
            </w:r>
          </w:p>
        </w:tc>
      </w:tr>
      <w:tr w:rsidR="00046EC0" w:rsidRPr="00046EC0" w:rsidTr="00363ECB">
        <w:trPr>
          <w:trHeight w:val="177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2.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DC2560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</w:t>
            </w:r>
            <w:r w:rsidR="00DC2560" w:rsidRPr="00D36845">
              <w:rPr>
                <w:rFonts w:asciiTheme="minorHAnsi" w:hAnsiTheme="minorHAnsi"/>
              </w:rPr>
              <w:t>maintain</w:t>
            </w:r>
            <w:r w:rsidRPr="00D36845">
              <w:rPr>
                <w:rFonts w:asciiTheme="minorHAnsi" w:hAnsiTheme="minorHAnsi"/>
              </w:rPr>
              <w:t xml:space="preserve"> up to date </w:t>
            </w:r>
            <w:r w:rsidR="00DC2560" w:rsidRPr="00D36845">
              <w:rPr>
                <w:rFonts w:asciiTheme="minorHAnsi" w:hAnsiTheme="minorHAnsi"/>
              </w:rPr>
              <w:t>knowledge</w:t>
            </w:r>
            <w:r w:rsidR="00DC2560">
              <w:rPr>
                <w:rFonts w:asciiTheme="minorHAnsi" w:hAnsiTheme="minorHAnsi"/>
              </w:rPr>
              <w:t xml:space="preserve"> of </w:t>
            </w:r>
            <w:r w:rsidRPr="00046EC0">
              <w:rPr>
                <w:rFonts w:asciiTheme="minorHAnsi" w:hAnsiTheme="minorHAnsi"/>
              </w:rPr>
              <w:t xml:space="preserve">national developments in all areas related to </w:t>
            </w:r>
            <w:r w:rsidR="004C3107">
              <w:rPr>
                <w:rFonts w:asciiTheme="minorHAnsi" w:hAnsiTheme="minorHAnsi"/>
              </w:rPr>
              <w:t>behaviour, attitudes and personal development of young people.</w:t>
            </w:r>
          </w:p>
        </w:tc>
      </w:tr>
      <w:tr w:rsidR="00046EC0" w:rsidRPr="00046EC0" w:rsidTr="00363ECB">
        <w:trPr>
          <w:trHeight w:val="177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3.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F364D6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To monitor stud</w:t>
            </w:r>
            <w:r w:rsidR="00D36845">
              <w:rPr>
                <w:rFonts w:asciiTheme="minorHAnsi" w:hAnsiTheme="minorHAnsi"/>
              </w:rPr>
              <w:t>ents</w:t>
            </w:r>
            <w:r w:rsidR="00F364D6">
              <w:rPr>
                <w:rFonts w:asciiTheme="minorHAnsi" w:hAnsiTheme="minorHAnsi"/>
              </w:rPr>
              <w:t>’</w:t>
            </w:r>
            <w:r w:rsidR="00D36845">
              <w:rPr>
                <w:rFonts w:asciiTheme="minorHAnsi" w:hAnsiTheme="minorHAnsi"/>
              </w:rPr>
              <w:t xml:space="preserve"> performance, progress, </w:t>
            </w:r>
            <w:r w:rsidRPr="00046EC0">
              <w:rPr>
                <w:rFonts w:asciiTheme="minorHAnsi" w:hAnsiTheme="minorHAnsi"/>
              </w:rPr>
              <w:t>attendance</w:t>
            </w:r>
            <w:r w:rsidR="00D36845">
              <w:rPr>
                <w:rFonts w:asciiTheme="minorHAnsi" w:hAnsiTheme="minorHAnsi"/>
              </w:rPr>
              <w:t xml:space="preserve"> and behaviour</w:t>
            </w:r>
            <w:r w:rsidR="004C3107">
              <w:rPr>
                <w:rFonts w:asciiTheme="minorHAnsi" w:hAnsiTheme="minorHAnsi"/>
              </w:rPr>
              <w:t xml:space="preserve"> and attitudes </w:t>
            </w:r>
            <w:r w:rsidRPr="00046EC0">
              <w:rPr>
                <w:rFonts w:asciiTheme="minorHAnsi" w:hAnsiTheme="minorHAnsi"/>
              </w:rPr>
              <w:t>in relation to targets set using relevant data.</w:t>
            </w:r>
            <w:r w:rsidR="00D36845">
              <w:t xml:space="preserve"> To </w:t>
            </w:r>
            <w:r w:rsidR="00D36845">
              <w:rPr>
                <w:rFonts w:asciiTheme="minorHAnsi" w:hAnsiTheme="minorHAnsi"/>
              </w:rPr>
              <w:t>ensure</w:t>
            </w:r>
            <w:r w:rsidR="00D36845" w:rsidRPr="00D36845">
              <w:rPr>
                <w:rFonts w:asciiTheme="minorHAnsi" w:hAnsiTheme="minorHAnsi"/>
              </w:rPr>
              <w:t xml:space="preserve"> that strategies and action to address key issues are implemented.</w:t>
            </w:r>
          </w:p>
        </w:tc>
      </w:tr>
      <w:tr w:rsidR="00046EC0" w:rsidRPr="00046EC0" w:rsidTr="00363ECB">
        <w:trPr>
          <w:trHeight w:val="177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4</w:t>
            </w:r>
            <w:r w:rsidR="00CC002D">
              <w:rPr>
                <w:rFonts w:asciiTheme="minorHAnsi" w:hAnsiTheme="minorHAnsi"/>
              </w:rPr>
              <w:t>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To ensure that strategies, interventions and action agreed at L</w:t>
            </w:r>
            <w:r w:rsidR="00D36845">
              <w:rPr>
                <w:rFonts w:asciiTheme="minorHAnsi" w:hAnsiTheme="minorHAnsi"/>
              </w:rPr>
              <w:t xml:space="preserve">earning </w:t>
            </w:r>
            <w:r w:rsidRPr="00046EC0">
              <w:rPr>
                <w:rFonts w:asciiTheme="minorHAnsi" w:hAnsiTheme="minorHAnsi"/>
              </w:rPr>
              <w:t>A</w:t>
            </w:r>
            <w:r w:rsidR="00D36845">
              <w:rPr>
                <w:rFonts w:asciiTheme="minorHAnsi" w:hAnsiTheme="minorHAnsi"/>
              </w:rPr>
              <w:t>ttendance Behaviour and Safeguarding</w:t>
            </w:r>
            <w:r w:rsidRPr="00046EC0">
              <w:rPr>
                <w:rFonts w:asciiTheme="minorHAnsi" w:hAnsiTheme="minorHAnsi"/>
              </w:rPr>
              <w:t xml:space="preserve"> meetings are implemented in line with school policy.</w:t>
            </w:r>
          </w:p>
        </w:tc>
      </w:tr>
      <w:tr w:rsidR="00046EC0" w:rsidRPr="00046EC0" w:rsidTr="00363ECB">
        <w:trPr>
          <w:trHeight w:val="176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5.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D36845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create a positive ethos </w:t>
            </w:r>
            <w:r w:rsidR="00D36845">
              <w:rPr>
                <w:rFonts w:asciiTheme="minorHAnsi" w:hAnsiTheme="minorHAnsi"/>
              </w:rPr>
              <w:t>within the year group.</w:t>
            </w:r>
            <w:r w:rsidRPr="00046EC0">
              <w:rPr>
                <w:rFonts w:asciiTheme="minorHAnsi" w:hAnsiTheme="minorHAnsi"/>
              </w:rPr>
              <w:t xml:space="preserve"> </w:t>
            </w:r>
          </w:p>
        </w:tc>
      </w:tr>
      <w:tr w:rsidR="00046EC0" w:rsidRPr="00046EC0" w:rsidTr="00363ECB">
        <w:trPr>
          <w:trHeight w:val="176"/>
        </w:trPr>
        <w:tc>
          <w:tcPr>
            <w:tcW w:w="548" w:type="pct"/>
            <w:shd w:val="pct25" w:color="auto" w:fill="auto"/>
          </w:tcPr>
          <w:p w:rsidR="00046EC0" w:rsidRPr="00DC256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DC2560">
              <w:rPr>
                <w:rFonts w:asciiTheme="minorHAnsi" w:hAnsiTheme="minorHAnsi"/>
              </w:rPr>
              <w:t>6.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F364D6">
            <w:pPr>
              <w:pStyle w:val="Default"/>
              <w:rPr>
                <w:rFonts w:asciiTheme="minorHAnsi" w:hAnsiTheme="minorHAnsi"/>
              </w:rPr>
            </w:pPr>
            <w:r w:rsidRPr="00DC2560">
              <w:rPr>
                <w:rFonts w:asciiTheme="minorHAnsi" w:hAnsiTheme="minorHAnsi"/>
              </w:rPr>
              <w:t xml:space="preserve">To implement and adhere to </w:t>
            </w:r>
            <w:r w:rsidR="00F364D6">
              <w:rPr>
                <w:rFonts w:asciiTheme="minorHAnsi" w:hAnsiTheme="minorHAnsi"/>
              </w:rPr>
              <w:t>the school’s</w:t>
            </w:r>
            <w:r w:rsidRPr="00DC2560">
              <w:rPr>
                <w:rFonts w:asciiTheme="minorHAnsi" w:hAnsiTheme="minorHAnsi"/>
              </w:rPr>
              <w:t xml:space="preserve"> </w:t>
            </w:r>
            <w:r w:rsidR="00921959" w:rsidRPr="00DC2560">
              <w:rPr>
                <w:rFonts w:asciiTheme="minorHAnsi" w:hAnsiTheme="minorHAnsi"/>
              </w:rPr>
              <w:t>Student Code of Conduct (behaviour management)</w:t>
            </w:r>
            <w:r w:rsidR="004C3107">
              <w:rPr>
                <w:rFonts w:asciiTheme="minorHAnsi" w:hAnsiTheme="minorHAnsi"/>
              </w:rPr>
              <w:t xml:space="preserve"> and maintain the very highest standards of the School Uniform Policy</w:t>
            </w:r>
            <w:r w:rsidR="00921959" w:rsidRPr="00DC2560">
              <w:rPr>
                <w:rFonts w:asciiTheme="minorHAnsi" w:hAnsiTheme="minorHAnsi"/>
              </w:rPr>
              <w:t>.</w:t>
            </w:r>
          </w:p>
        </w:tc>
      </w:tr>
      <w:tr w:rsidR="00046EC0" w:rsidRPr="00046EC0" w:rsidTr="00363ECB">
        <w:trPr>
          <w:trHeight w:val="176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7.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D36845">
              <w:rPr>
                <w:rFonts w:asciiTheme="minorHAnsi" w:hAnsiTheme="minorHAnsi"/>
              </w:rPr>
              <w:t xml:space="preserve">To work collaboratively with staff to ensure the highest standards of </w:t>
            </w:r>
            <w:r w:rsidR="00DC2560" w:rsidRPr="00D36845">
              <w:rPr>
                <w:rFonts w:asciiTheme="minorHAnsi" w:hAnsiTheme="minorHAnsi"/>
              </w:rPr>
              <w:t>student conduct</w:t>
            </w:r>
            <w:r w:rsidRPr="00D36845">
              <w:rPr>
                <w:rFonts w:asciiTheme="minorHAnsi" w:hAnsiTheme="minorHAnsi"/>
              </w:rPr>
              <w:t>,</w:t>
            </w:r>
            <w:r w:rsidR="00DC2560" w:rsidRPr="00D36845">
              <w:rPr>
                <w:rFonts w:asciiTheme="minorHAnsi" w:hAnsiTheme="minorHAnsi"/>
              </w:rPr>
              <w:t xml:space="preserve"> giving advice, </w:t>
            </w:r>
            <w:r w:rsidRPr="00D36845">
              <w:rPr>
                <w:rFonts w:asciiTheme="minorHAnsi" w:hAnsiTheme="minorHAnsi"/>
              </w:rPr>
              <w:t xml:space="preserve">support </w:t>
            </w:r>
            <w:r w:rsidR="00DC2560" w:rsidRPr="00D36845">
              <w:rPr>
                <w:rFonts w:asciiTheme="minorHAnsi" w:hAnsiTheme="minorHAnsi"/>
              </w:rPr>
              <w:t xml:space="preserve">and CPD </w:t>
            </w:r>
            <w:r w:rsidRPr="00D36845">
              <w:rPr>
                <w:rFonts w:asciiTheme="minorHAnsi" w:hAnsiTheme="minorHAnsi"/>
              </w:rPr>
              <w:t>as appropriate.</w:t>
            </w:r>
          </w:p>
        </w:tc>
      </w:tr>
      <w:tr w:rsidR="00046EC0" w:rsidRPr="00046EC0" w:rsidTr="00363ECB">
        <w:trPr>
          <w:trHeight w:val="176"/>
        </w:trPr>
        <w:tc>
          <w:tcPr>
            <w:tcW w:w="548" w:type="pct"/>
            <w:shd w:val="pct25" w:color="auto" w:fill="auto"/>
          </w:tcPr>
          <w:p w:rsidR="00046EC0" w:rsidRPr="00046EC0" w:rsidRDefault="00D36845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046EC0" w:rsidRPr="00046EC0">
              <w:rPr>
                <w:rFonts w:asciiTheme="minorHAnsi" w:hAnsiTheme="minorHAnsi"/>
              </w:rPr>
              <w:t>.</w:t>
            </w:r>
          </w:p>
        </w:tc>
        <w:tc>
          <w:tcPr>
            <w:tcW w:w="4452" w:type="pct"/>
            <w:gridSpan w:val="2"/>
          </w:tcPr>
          <w:p w:rsidR="00EA187A" w:rsidRPr="00DC2560" w:rsidRDefault="00046EC0" w:rsidP="00D36845">
            <w:pPr>
              <w:pStyle w:val="Default"/>
              <w:rPr>
                <w:rFonts w:asciiTheme="minorHAnsi" w:hAnsiTheme="minorHAnsi"/>
              </w:rPr>
            </w:pPr>
            <w:r w:rsidRPr="00DC2560">
              <w:rPr>
                <w:rFonts w:asciiTheme="minorHAnsi" w:hAnsiTheme="minorHAnsi"/>
              </w:rPr>
              <w:t xml:space="preserve">To </w:t>
            </w:r>
            <w:r w:rsidR="004C3107">
              <w:rPr>
                <w:rFonts w:asciiTheme="minorHAnsi" w:hAnsiTheme="minorHAnsi"/>
              </w:rPr>
              <w:t xml:space="preserve">work with the attendance team to </w:t>
            </w:r>
            <w:r w:rsidRPr="00DC2560">
              <w:rPr>
                <w:rFonts w:asciiTheme="minorHAnsi" w:hAnsiTheme="minorHAnsi"/>
              </w:rPr>
              <w:t>implement the school</w:t>
            </w:r>
            <w:r w:rsidR="00F364D6">
              <w:rPr>
                <w:rFonts w:asciiTheme="minorHAnsi" w:hAnsiTheme="minorHAnsi"/>
              </w:rPr>
              <w:t>’</w:t>
            </w:r>
            <w:r w:rsidRPr="00DC2560">
              <w:rPr>
                <w:rFonts w:asciiTheme="minorHAnsi" w:hAnsiTheme="minorHAnsi"/>
              </w:rPr>
              <w:t>s Attendance Policy</w:t>
            </w:r>
            <w:r w:rsidR="00D36845">
              <w:rPr>
                <w:rFonts w:asciiTheme="minorHAnsi" w:hAnsiTheme="minorHAnsi"/>
              </w:rPr>
              <w:t xml:space="preserve"> for the relevant year group and attend all meetings as required.</w:t>
            </w:r>
          </w:p>
        </w:tc>
      </w:tr>
      <w:tr w:rsidR="00EA187A" w:rsidRPr="00046EC0" w:rsidTr="00363ECB">
        <w:trPr>
          <w:trHeight w:val="176"/>
        </w:trPr>
        <w:tc>
          <w:tcPr>
            <w:tcW w:w="548" w:type="pct"/>
            <w:shd w:val="pct25" w:color="auto" w:fill="auto"/>
          </w:tcPr>
          <w:p w:rsidR="00EA187A" w:rsidRDefault="00EA187A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4452" w:type="pct"/>
            <w:gridSpan w:val="2"/>
          </w:tcPr>
          <w:p w:rsidR="00EA187A" w:rsidRPr="00DC2560" w:rsidRDefault="00EA187A" w:rsidP="00D36845">
            <w:pPr>
              <w:pStyle w:val="Default"/>
              <w:rPr>
                <w:rFonts w:asciiTheme="minorHAnsi" w:hAnsiTheme="minorHAnsi"/>
              </w:rPr>
            </w:pPr>
            <w:r w:rsidRPr="00EA187A">
              <w:rPr>
                <w:rFonts w:asciiTheme="minorHAnsi" w:hAnsiTheme="minorHAnsi"/>
              </w:rPr>
              <w:t>To assist with the development of CEIAG as appropriate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A187A" w:rsidRPr="00046EC0" w:rsidTr="00363ECB">
        <w:trPr>
          <w:trHeight w:val="176"/>
        </w:trPr>
        <w:tc>
          <w:tcPr>
            <w:tcW w:w="548" w:type="pct"/>
            <w:shd w:val="pct25" w:color="auto" w:fill="auto"/>
          </w:tcPr>
          <w:p w:rsidR="00EA187A" w:rsidRDefault="00363ECB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4452" w:type="pct"/>
            <w:gridSpan w:val="2"/>
          </w:tcPr>
          <w:p w:rsidR="00EA187A" w:rsidRPr="00EA187A" w:rsidRDefault="00EA187A" w:rsidP="00D3684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encourage all students to work towards their Gilberd Way Awards and encourage a culture of student leadership and celebration.</w:t>
            </w:r>
          </w:p>
        </w:tc>
      </w:tr>
      <w:tr w:rsidR="00046EC0" w:rsidRPr="00046EC0" w:rsidTr="00CA77D2">
        <w:trPr>
          <w:trHeight w:val="193"/>
        </w:trPr>
        <w:tc>
          <w:tcPr>
            <w:tcW w:w="5000" w:type="pct"/>
            <w:gridSpan w:val="3"/>
            <w:shd w:val="solid" w:color="auto" w:fill="auto"/>
          </w:tcPr>
          <w:p w:rsidR="00046EC0" w:rsidRPr="00046EC0" w:rsidRDefault="000A30EC" w:rsidP="00363ECB">
            <w:pPr>
              <w:pStyle w:val="Default"/>
              <w:rPr>
                <w:rFonts w:asciiTheme="minorHAnsi" w:hAnsiTheme="minorHAnsi" w:cs="Times New Roman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CURRICULUM</w:t>
            </w:r>
          </w:p>
        </w:tc>
      </w:tr>
      <w:tr w:rsidR="00046EC0" w:rsidRPr="00046EC0" w:rsidTr="00363ECB">
        <w:trPr>
          <w:trHeight w:val="343"/>
        </w:trPr>
        <w:tc>
          <w:tcPr>
            <w:tcW w:w="548" w:type="pct"/>
            <w:shd w:val="pct25" w:color="auto" w:fill="auto"/>
          </w:tcPr>
          <w:p w:rsidR="00046EC0" w:rsidRPr="00046EC0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46EC0" w:rsidRPr="00046EC0">
              <w:rPr>
                <w:rFonts w:asciiTheme="minorHAnsi" w:hAnsiTheme="minorHAnsi"/>
              </w:rPr>
              <w:t>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075983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To liaise with relevant staff with regard to curriculum modif</w:t>
            </w:r>
            <w:r w:rsidR="00DC2560">
              <w:rPr>
                <w:rFonts w:asciiTheme="minorHAnsi" w:hAnsiTheme="minorHAnsi"/>
              </w:rPr>
              <w:t xml:space="preserve">ication for identified students. </w:t>
            </w:r>
          </w:p>
        </w:tc>
      </w:tr>
      <w:tr w:rsidR="00DC2560" w:rsidRPr="00046EC0" w:rsidTr="00363ECB">
        <w:trPr>
          <w:trHeight w:val="343"/>
        </w:trPr>
        <w:tc>
          <w:tcPr>
            <w:tcW w:w="548" w:type="pct"/>
            <w:shd w:val="pct25" w:color="auto" w:fill="auto"/>
          </w:tcPr>
          <w:p w:rsidR="00DC2560" w:rsidRPr="00046EC0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C2560">
              <w:rPr>
                <w:rFonts w:asciiTheme="minorHAnsi" w:hAnsiTheme="minorHAnsi"/>
              </w:rPr>
              <w:t>.</w:t>
            </w:r>
          </w:p>
        </w:tc>
        <w:tc>
          <w:tcPr>
            <w:tcW w:w="4452" w:type="pct"/>
            <w:gridSpan w:val="2"/>
          </w:tcPr>
          <w:p w:rsidR="00DC2560" w:rsidRPr="00046EC0" w:rsidRDefault="00DC2560" w:rsidP="00DC2560">
            <w:pPr>
              <w:pStyle w:val="Default"/>
              <w:rPr>
                <w:rFonts w:asciiTheme="minorHAnsi" w:hAnsiTheme="minorHAnsi"/>
              </w:rPr>
            </w:pPr>
            <w:r w:rsidRPr="00D36845">
              <w:rPr>
                <w:rFonts w:asciiTheme="minorHAnsi" w:hAnsiTheme="minorHAnsi"/>
              </w:rPr>
              <w:t>To oversee the smooth transition of mid-year admissions and students on managed moves to and from other schools.</w:t>
            </w:r>
          </w:p>
        </w:tc>
      </w:tr>
      <w:tr w:rsidR="00DC2560" w:rsidRPr="00046EC0" w:rsidTr="00363ECB">
        <w:trPr>
          <w:trHeight w:val="343"/>
        </w:trPr>
        <w:tc>
          <w:tcPr>
            <w:tcW w:w="548" w:type="pct"/>
            <w:shd w:val="pct25" w:color="auto" w:fill="auto"/>
          </w:tcPr>
          <w:p w:rsidR="00DC2560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DC2560">
              <w:rPr>
                <w:rFonts w:asciiTheme="minorHAnsi" w:hAnsiTheme="minorHAnsi"/>
              </w:rPr>
              <w:t>.</w:t>
            </w:r>
          </w:p>
        </w:tc>
        <w:tc>
          <w:tcPr>
            <w:tcW w:w="4452" w:type="pct"/>
            <w:gridSpan w:val="2"/>
          </w:tcPr>
          <w:p w:rsidR="00DC2560" w:rsidRDefault="00DC2560" w:rsidP="00DC2560">
            <w:pPr>
              <w:pStyle w:val="Default"/>
              <w:rPr>
                <w:rFonts w:asciiTheme="minorHAnsi" w:hAnsiTheme="minorHAnsi"/>
              </w:rPr>
            </w:pPr>
            <w:r w:rsidRPr="00D36845">
              <w:rPr>
                <w:rFonts w:asciiTheme="minorHAnsi" w:hAnsiTheme="minorHAnsi"/>
              </w:rPr>
              <w:t>To monitor the attendance and progress of students educated off-site.</w:t>
            </w:r>
          </w:p>
        </w:tc>
      </w:tr>
      <w:tr w:rsidR="00EA187A" w:rsidRPr="00046EC0" w:rsidTr="00363ECB">
        <w:trPr>
          <w:trHeight w:val="343"/>
        </w:trPr>
        <w:tc>
          <w:tcPr>
            <w:tcW w:w="548" w:type="pct"/>
            <w:shd w:val="pct25" w:color="auto" w:fill="auto"/>
          </w:tcPr>
          <w:p w:rsidR="00EA187A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A187A">
              <w:rPr>
                <w:rFonts w:asciiTheme="minorHAnsi" w:hAnsiTheme="minorHAnsi"/>
              </w:rPr>
              <w:t>.</w:t>
            </w:r>
          </w:p>
        </w:tc>
        <w:tc>
          <w:tcPr>
            <w:tcW w:w="4452" w:type="pct"/>
            <w:gridSpan w:val="2"/>
          </w:tcPr>
          <w:p w:rsidR="00EA187A" w:rsidRPr="00D36845" w:rsidRDefault="00EA187A" w:rsidP="0007598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support whole school monitoring through lesson observation, work scrutiny and walkabout.</w:t>
            </w:r>
          </w:p>
        </w:tc>
      </w:tr>
      <w:tr w:rsidR="00046EC0" w:rsidRPr="00046EC0" w:rsidTr="00D36845">
        <w:trPr>
          <w:trHeight w:val="220"/>
        </w:trPr>
        <w:tc>
          <w:tcPr>
            <w:tcW w:w="5000" w:type="pct"/>
            <w:gridSpan w:val="3"/>
            <w:shd w:val="solid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046EC0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STAFFING, STAFF DEVELOPMENT AND STUDENT TEAM</w:t>
            </w:r>
          </w:p>
        </w:tc>
      </w:tr>
      <w:tr w:rsidR="004C3107" w:rsidRPr="00046EC0" w:rsidTr="00363ECB">
        <w:trPr>
          <w:trHeight w:val="220"/>
        </w:trPr>
        <w:tc>
          <w:tcPr>
            <w:tcW w:w="548" w:type="pct"/>
            <w:shd w:val="pct25" w:color="auto" w:fill="auto"/>
          </w:tcPr>
          <w:p w:rsidR="004C3107" w:rsidRPr="00046EC0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452" w:type="pct"/>
            <w:gridSpan w:val="2"/>
          </w:tcPr>
          <w:p w:rsidR="004C3107" w:rsidRPr="00046EC0" w:rsidRDefault="004C3107" w:rsidP="00CA77D2">
            <w:pPr>
              <w:pStyle w:val="Default"/>
              <w:rPr>
                <w:rFonts w:asciiTheme="minorHAnsi" w:hAnsiTheme="minorHAnsi"/>
              </w:rPr>
            </w:pPr>
            <w:r w:rsidRPr="004C3107">
              <w:rPr>
                <w:rFonts w:asciiTheme="minorHAnsi" w:hAnsiTheme="minorHAnsi"/>
              </w:rPr>
              <w:t>To lead, develop and coach a team of Form Tutors challenging under performance where it is identified.</w:t>
            </w:r>
          </w:p>
        </w:tc>
      </w:tr>
      <w:tr w:rsidR="00046EC0" w:rsidRPr="00046EC0" w:rsidTr="00363ECB">
        <w:trPr>
          <w:trHeight w:val="220"/>
        </w:trPr>
        <w:tc>
          <w:tcPr>
            <w:tcW w:w="548" w:type="pct"/>
            <w:shd w:val="pct25" w:color="auto" w:fill="auto"/>
          </w:tcPr>
          <w:p w:rsidR="00046EC0" w:rsidRPr="00046EC0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lead, manage and develop the practice of the </w:t>
            </w:r>
            <w:r w:rsidR="001A261A">
              <w:rPr>
                <w:rFonts w:asciiTheme="minorHAnsi" w:hAnsiTheme="minorHAnsi"/>
              </w:rPr>
              <w:t>y</w:t>
            </w:r>
            <w:r w:rsidRPr="00046EC0">
              <w:rPr>
                <w:rFonts w:asciiTheme="minorHAnsi" w:hAnsiTheme="minorHAnsi"/>
              </w:rPr>
              <w:t xml:space="preserve">ear </w:t>
            </w:r>
            <w:r w:rsidR="001A261A">
              <w:rPr>
                <w:rFonts w:asciiTheme="minorHAnsi" w:hAnsiTheme="minorHAnsi"/>
              </w:rPr>
              <w:t>t</w:t>
            </w:r>
            <w:r w:rsidRPr="00046EC0">
              <w:rPr>
                <w:rFonts w:asciiTheme="minorHAnsi" w:hAnsiTheme="minorHAnsi"/>
              </w:rPr>
              <w:t>eam.</w:t>
            </w:r>
          </w:p>
        </w:tc>
      </w:tr>
      <w:tr w:rsidR="00046EC0" w:rsidRPr="00046EC0" w:rsidTr="00363ECB">
        <w:trPr>
          <w:trHeight w:val="220"/>
        </w:trPr>
        <w:tc>
          <w:tcPr>
            <w:tcW w:w="548" w:type="pct"/>
            <w:shd w:val="pct25" w:color="auto" w:fill="auto"/>
          </w:tcPr>
          <w:p w:rsidR="00046EC0" w:rsidRPr="00046EC0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</w:t>
            </w:r>
            <w:r w:rsidR="001A261A">
              <w:rPr>
                <w:rFonts w:asciiTheme="minorHAnsi" w:hAnsiTheme="minorHAnsi"/>
              </w:rPr>
              <w:t>develop and</w:t>
            </w:r>
            <w:r w:rsidRPr="00046EC0">
              <w:rPr>
                <w:rFonts w:asciiTheme="minorHAnsi" w:hAnsiTheme="minorHAnsi"/>
              </w:rPr>
              <w:t xml:space="preserve"> sustain strategies to support effective tutoring and learning.</w:t>
            </w:r>
          </w:p>
        </w:tc>
      </w:tr>
      <w:tr w:rsidR="00046EC0" w:rsidRPr="00046EC0" w:rsidTr="00363ECB">
        <w:trPr>
          <w:trHeight w:val="222"/>
        </w:trPr>
        <w:tc>
          <w:tcPr>
            <w:tcW w:w="548" w:type="pct"/>
            <w:shd w:val="pct25" w:color="auto" w:fill="auto"/>
          </w:tcPr>
          <w:p w:rsidR="00046EC0" w:rsidRPr="00046EC0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DC2560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contribute to the Performance Management </w:t>
            </w:r>
            <w:r w:rsidR="001A261A">
              <w:rPr>
                <w:rFonts w:asciiTheme="minorHAnsi" w:hAnsiTheme="minorHAnsi"/>
              </w:rPr>
              <w:t xml:space="preserve">Review </w:t>
            </w:r>
            <w:r w:rsidRPr="00046EC0">
              <w:rPr>
                <w:rFonts w:asciiTheme="minorHAnsi" w:hAnsiTheme="minorHAnsi"/>
              </w:rPr>
              <w:t>processes</w:t>
            </w:r>
            <w:r w:rsidR="00DC2560">
              <w:rPr>
                <w:rFonts w:asciiTheme="minorHAnsi" w:hAnsiTheme="minorHAnsi"/>
              </w:rPr>
              <w:t xml:space="preserve"> </w:t>
            </w:r>
            <w:r w:rsidR="00DC2560" w:rsidRPr="00D36845">
              <w:rPr>
                <w:rFonts w:asciiTheme="minorHAnsi" w:hAnsiTheme="minorHAnsi"/>
              </w:rPr>
              <w:t>with specific responsibility for the Assistant Head of Year</w:t>
            </w:r>
            <w:r w:rsidR="001A261A">
              <w:rPr>
                <w:rFonts w:asciiTheme="minorHAnsi" w:hAnsiTheme="minorHAnsi"/>
              </w:rPr>
              <w:t>.</w:t>
            </w:r>
            <w:r w:rsidR="00DC2560" w:rsidRPr="00D36845">
              <w:rPr>
                <w:rFonts w:asciiTheme="minorHAnsi" w:hAnsiTheme="minorHAnsi"/>
              </w:rPr>
              <w:t xml:space="preserve"> </w:t>
            </w:r>
            <w:r w:rsidR="001A261A">
              <w:rPr>
                <w:rFonts w:asciiTheme="minorHAnsi" w:hAnsiTheme="minorHAnsi"/>
              </w:rPr>
              <w:t>T</w:t>
            </w:r>
            <w:r w:rsidR="00DC2560" w:rsidRPr="00D36845">
              <w:rPr>
                <w:rFonts w:asciiTheme="minorHAnsi" w:hAnsiTheme="minorHAnsi"/>
              </w:rPr>
              <w:t xml:space="preserve">o contribute to the performance management of </w:t>
            </w:r>
            <w:r w:rsidR="000A30EC">
              <w:rPr>
                <w:rFonts w:asciiTheme="minorHAnsi" w:hAnsiTheme="minorHAnsi"/>
              </w:rPr>
              <w:t xml:space="preserve">form tutors </w:t>
            </w:r>
            <w:r w:rsidR="00DC2560" w:rsidRPr="00D36845">
              <w:rPr>
                <w:rFonts w:asciiTheme="minorHAnsi" w:hAnsiTheme="minorHAnsi"/>
              </w:rPr>
              <w:t>any other identified staff associated with the role.</w:t>
            </w:r>
          </w:p>
        </w:tc>
      </w:tr>
      <w:tr w:rsidR="00046EC0" w:rsidRPr="00046EC0" w:rsidTr="00363ECB">
        <w:trPr>
          <w:trHeight w:val="99"/>
        </w:trPr>
        <w:tc>
          <w:tcPr>
            <w:tcW w:w="548" w:type="pct"/>
            <w:shd w:val="pct25" w:color="auto" w:fill="auto"/>
          </w:tcPr>
          <w:p w:rsidR="00046EC0" w:rsidRPr="00D36845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4452" w:type="pct"/>
            <w:gridSpan w:val="2"/>
          </w:tcPr>
          <w:p w:rsidR="00046EC0" w:rsidRPr="00D36845" w:rsidRDefault="00046EC0" w:rsidP="00D36845">
            <w:pPr>
              <w:pStyle w:val="Default"/>
              <w:rPr>
                <w:rFonts w:asciiTheme="minorHAnsi" w:hAnsiTheme="minorHAnsi"/>
              </w:rPr>
            </w:pPr>
            <w:r w:rsidRPr="00D36845">
              <w:rPr>
                <w:rFonts w:asciiTheme="minorHAnsi" w:hAnsiTheme="minorHAnsi"/>
              </w:rPr>
              <w:t xml:space="preserve">To </w:t>
            </w:r>
            <w:r w:rsidR="00DC2560" w:rsidRPr="00D36845">
              <w:rPr>
                <w:rFonts w:asciiTheme="minorHAnsi" w:hAnsiTheme="minorHAnsi"/>
              </w:rPr>
              <w:t xml:space="preserve">chair </w:t>
            </w:r>
            <w:r w:rsidRPr="00D36845">
              <w:rPr>
                <w:rFonts w:asciiTheme="minorHAnsi" w:hAnsiTheme="minorHAnsi"/>
              </w:rPr>
              <w:t xml:space="preserve">regular and effective meetings of the </w:t>
            </w:r>
            <w:r w:rsidR="001A261A">
              <w:rPr>
                <w:rFonts w:asciiTheme="minorHAnsi" w:hAnsiTheme="minorHAnsi"/>
              </w:rPr>
              <w:t>y</w:t>
            </w:r>
            <w:r w:rsidRPr="00D36845">
              <w:rPr>
                <w:rFonts w:asciiTheme="minorHAnsi" w:hAnsiTheme="minorHAnsi"/>
              </w:rPr>
              <w:t xml:space="preserve">ear </w:t>
            </w:r>
            <w:r w:rsidR="001A261A">
              <w:rPr>
                <w:rFonts w:asciiTheme="minorHAnsi" w:hAnsiTheme="minorHAnsi"/>
              </w:rPr>
              <w:t>t</w:t>
            </w:r>
            <w:r w:rsidRPr="00D36845">
              <w:rPr>
                <w:rFonts w:asciiTheme="minorHAnsi" w:hAnsiTheme="minorHAnsi"/>
              </w:rPr>
              <w:t xml:space="preserve">eam to </w:t>
            </w:r>
            <w:r w:rsidR="00B51B2C" w:rsidRPr="00D36845">
              <w:rPr>
                <w:rFonts w:asciiTheme="minorHAnsi" w:hAnsiTheme="minorHAnsi"/>
              </w:rPr>
              <w:t xml:space="preserve">reinforce the practical and effective delivery of school policy and </w:t>
            </w:r>
            <w:r w:rsidR="00D36845">
              <w:rPr>
                <w:rFonts w:asciiTheme="minorHAnsi" w:hAnsiTheme="minorHAnsi"/>
              </w:rPr>
              <w:t>maintain high</w:t>
            </w:r>
            <w:r w:rsidRPr="00D36845">
              <w:rPr>
                <w:rFonts w:asciiTheme="minorHAnsi" w:hAnsiTheme="minorHAnsi"/>
              </w:rPr>
              <w:t xml:space="preserve"> standards.</w:t>
            </w:r>
          </w:p>
        </w:tc>
      </w:tr>
      <w:tr w:rsidR="00046EC0" w:rsidRPr="00046EC0" w:rsidTr="00363ECB">
        <w:trPr>
          <w:trHeight w:val="99"/>
        </w:trPr>
        <w:tc>
          <w:tcPr>
            <w:tcW w:w="548" w:type="pct"/>
            <w:shd w:val="pct25" w:color="auto" w:fill="auto"/>
          </w:tcPr>
          <w:p w:rsidR="00046EC0" w:rsidRPr="00046EC0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D36845">
              <w:rPr>
                <w:rFonts w:asciiTheme="minorHAnsi" w:hAnsiTheme="minorHAnsi"/>
              </w:rPr>
              <w:t xml:space="preserve">To line manage, develop and monitor the work </w:t>
            </w:r>
            <w:r w:rsidR="00B51B2C" w:rsidRPr="00D36845">
              <w:rPr>
                <w:rFonts w:asciiTheme="minorHAnsi" w:hAnsiTheme="minorHAnsi"/>
              </w:rPr>
              <w:t>of the Assistant Head of Year and any other staff associated with the role.</w:t>
            </w:r>
          </w:p>
        </w:tc>
      </w:tr>
      <w:tr w:rsidR="00046EC0" w:rsidRPr="00046EC0" w:rsidTr="00363ECB">
        <w:trPr>
          <w:trHeight w:val="99"/>
        </w:trPr>
        <w:tc>
          <w:tcPr>
            <w:tcW w:w="548" w:type="pct"/>
            <w:shd w:val="pct25" w:color="auto" w:fill="auto"/>
          </w:tcPr>
          <w:p w:rsidR="00046EC0" w:rsidRPr="00046EC0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To support trainee teachers and NQTs as requested by the Headteacher.</w:t>
            </w:r>
          </w:p>
        </w:tc>
      </w:tr>
      <w:tr w:rsidR="00046EC0" w:rsidRPr="00046EC0" w:rsidTr="00363ECB">
        <w:trPr>
          <w:trHeight w:val="99"/>
        </w:trPr>
        <w:tc>
          <w:tcPr>
            <w:tcW w:w="548" w:type="pct"/>
            <w:shd w:val="pct25" w:color="auto" w:fill="auto"/>
          </w:tcPr>
          <w:p w:rsidR="00046EC0" w:rsidRPr="00046EC0" w:rsidRDefault="004C3107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075983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To assist, as required, with the recruitment, appointment and inductio</w:t>
            </w:r>
            <w:r w:rsidR="00D36845">
              <w:rPr>
                <w:rFonts w:asciiTheme="minorHAnsi" w:hAnsiTheme="minorHAnsi"/>
              </w:rPr>
              <w:t>n of the Assistant Head of Year.</w:t>
            </w:r>
          </w:p>
        </w:tc>
      </w:tr>
      <w:tr w:rsidR="00046EC0" w:rsidRPr="00046EC0" w:rsidTr="00CA77D2">
        <w:trPr>
          <w:trHeight w:val="99"/>
        </w:trPr>
        <w:tc>
          <w:tcPr>
            <w:tcW w:w="5000" w:type="pct"/>
            <w:gridSpan w:val="3"/>
            <w:shd w:val="solid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046EC0">
              <w:rPr>
                <w:rFonts w:asciiTheme="minorHAnsi" w:hAnsiTheme="minorHAnsi"/>
                <w:b/>
                <w:color w:val="FFFFFF" w:themeColor="background1"/>
              </w:rPr>
              <w:t>SELF EVALUATION AND PLANNING</w:t>
            </w:r>
          </w:p>
        </w:tc>
      </w:tr>
      <w:tr w:rsidR="00046EC0" w:rsidRPr="00046EC0" w:rsidTr="00363ECB">
        <w:trPr>
          <w:trHeight w:val="99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1.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To create, implement and monitor the pastoral elements of the School Development Plan.</w:t>
            </w:r>
          </w:p>
        </w:tc>
      </w:tr>
      <w:tr w:rsidR="00046EC0" w:rsidRPr="00046EC0" w:rsidTr="00363ECB">
        <w:trPr>
          <w:trHeight w:val="177"/>
        </w:trPr>
        <w:tc>
          <w:tcPr>
            <w:tcW w:w="548" w:type="pct"/>
            <w:shd w:val="pct25" w:color="auto" w:fill="auto"/>
          </w:tcPr>
          <w:p w:rsidR="00046EC0" w:rsidRPr="00046EC0" w:rsidRDefault="001A261A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46EC0" w:rsidRPr="00046EC0">
              <w:rPr>
                <w:rFonts w:asciiTheme="minorHAnsi" w:hAnsiTheme="minorHAnsi"/>
              </w:rPr>
              <w:t>.</w:t>
            </w:r>
          </w:p>
        </w:tc>
        <w:tc>
          <w:tcPr>
            <w:tcW w:w="4452" w:type="pct"/>
            <w:gridSpan w:val="2"/>
          </w:tcPr>
          <w:p w:rsidR="00046EC0" w:rsidRPr="00046EC0" w:rsidRDefault="00D36845" w:rsidP="00D3684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monitor, evaluate and support</w:t>
            </w:r>
            <w:r w:rsidR="00046EC0" w:rsidRPr="00046EC0">
              <w:rPr>
                <w:rFonts w:asciiTheme="minorHAnsi" w:hAnsiTheme="minorHAnsi"/>
              </w:rPr>
              <w:t xml:space="preserve"> the work of </w:t>
            </w:r>
            <w:r w:rsidR="00096B1F">
              <w:rPr>
                <w:rFonts w:asciiTheme="minorHAnsi" w:hAnsiTheme="minorHAnsi"/>
              </w:rPr>
              <w:t>t</w:t>
            </w:r>
            <w:r w:rsidR="00046EC0" w:rsidRPr="00046EC0">
              <w:rPr>
                <w:rFonts w:asciiTheme="minorHAnsi" w:hAnsiTheme="minorHAnsi"/>
              </w:rPr>
              <w:t>utors.</w:t>
            </w:r>
          </w:p>
        </w:tc>
      </w:tr>
      <w:tr w:rsidR="00046EC0" w:rsidRPr="00046EC0" w:rsidTr="00363ECB">
        <w:trPr>
          <w:trHeight w:val="241"/>
        </w:trPr>
        <w:tc>
          <w:tcPr>
            <w:tcW w:w="548" w:type="pct"/>
            <w:shd w:val="pct25" w:color="auto" w:fill="auto"/>
          </w:tcPr>
          <w:p w:rsidR="00046EC0" w:rsidRPr="00046EC0" w:rsidRDefault="001A261A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46EC0" w:rsidRPr="00046EC0">
              <w:rPr>
                <w:rFonts w:asciiTheme="minorHAnsi" w:hAnsiTheme="minorHAnsi"/>
              </w:rPr>
              <w:t>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D36845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</w:t>
            </w:r>
            <w:r w:rsidR="00D36845">
              <w:rPr>
                <w:rFonts w:asciiTheme="minorHAnsi" w:hAnsiTheme="minorHAnsi"/>
              </w:rPr>
              <w:t>suggest</w:t>
            </w:r>
            <w:r w:rsidRPr="00046EC0">
              <w:rPr>
                <w:rFonts w:asciiTheme="minorHAnsi" w:hAnsiTheme="minorHAnsi"/>
              </w:rPr>
              <w:t xml:space="preserve"> </w:t>
            </w:r>
            <w:r w:rsidR="00096B1F">
              <w:rPr>
                <w:rFonts w:asciiTheme="minorHAnsi" w:hAnsiTheme="minorHAnsi"/>
              </w:rPr>
              <w:t>the</w:t>
            </w:r>
            <w:r w:rsidRPr="00046EC0">
              <w:rPr>
                <w:rFonts w:asciiTheme="minorHAnsi" w:hAnsiTheme="minorHAnsi"/>
              </w:rPr>
              <w:t xml:space="preserve"> </w:t>
            </w:r>
            <w:r w:rsidR="00096B1F">
              <w:rPr>
                <w:rFonts w:asciiTheme="minorHAnsi" w:hAnsiTheme="minorHAnsi"/>
              </w:rPr>
              <w:t xml:space="preserve">strategies to enhance the </w:t>
            </w:r>
            <w:r w:rsidRPr="00046EC0">
              <w:rPr>
                <w:rFonts w:asciiTheme="minorHAnsi" w:hAnsiTheme="minorHAnsi"/>
              </w:rPr>
              <w:t>effectiveness</w:t>
            </w:r>
            <w:r w:rsidR="00096B1F">
              <w:rPr>
                <w:rFonts w:asciiTheme="minorHAnsi" w:hAnsiTheme="minorHAnsi"/>
              </w:rPr>
              <w:t xml:space="preserve"> of pastoral care and improve the provision of cultural capital</w:t>
            </w:r>
            <w:r w:rsidRPr="00046EC0">
              <w:rPr>
                <w:rFonts w:asciiTheme="minorHAnsi" w:hAnsiTheme="minorHAnsi"/>
              </w:rPr>
              <w:t>.</w:t>
            </w:r>
          </w:p>
        </w:tc>
      </w:tr>
      <w:tr w:rsidR="00046EC0" w:rsidRPr="00046EC0" w:rsidTr="00CA77D2">
        <w:trPr>
          <w:trHeight w:val="99"/>
        </w:trPr>
        <w:tc>
          <w:tcPr>
            <w:tcW w:w="5000" w:type="pct"/>
            <w:gridSpan w:val="3"/>
            <w:shd w:val="solid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046EC0">
              <w:rPr>
                <w:rFonts w:asciiTheme="minorHAnsi" w:hAnsiTheme="minorHAnsi"/>
                <w:b/>
                <w:color w:val="FFFFFF" w:themeColor="background1"/>
              </w:rPr>
              <w:t>MANAGEMENT INFORMATION</w:t>
            </w:r>
          </w:p>
        </w:tc>
      </w:tr>
      <w:tr w:rsidR="00046EC0" w:rsidRPr="00046EC0" w:rsidTr="00363ECB">
        <w:trPr>
          <w:trHeight w:val="241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1.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oversee the production of </w:t>
            </w:r>
            <w:r w:rsidR="00096B1F">
              <w:rPr>
                <w:rFonts w:asciiTheme="minorHAnsi" w:hAnsiTheme="minorHAnsi"/>
              </w:rPr>
              <w:t>t</w:t>
            </w:r>
            <w:r w:rsidRPr="00046EC0">
              <w:rPr>
                <w:rFonts w:asciiTheme="minorHAnsi" w:hAnsiTheme="minorHAnsi"/>
              </w:rPr>
              <w:t xml:space="preserve">utor reports for the </w:t>
            </w:r>
            <w:r w:rsidR="00096B1F">
              <w:rPr>
                <w:rFonts w:asciiTheme="minorHAnsi" w:hAnsiTheme="minorHAnsi"/>
              </w:rPr>
              <w:t>y</w:t>
            </w:r>
            <w:r w:rsidRPr="00046EC0">
              <w:rPr>
                <w:rFonts w:asciiTheme="minorHAnsi" w:hAnsiTheme="minorHAnsi"/>
              </w:rPr>
              <w:t xml:space="preserve">ear </w:t>
            </w:r>
            <w:r w:rsidR="00096B1F">
              <w:rPr>
                <w:rFonts w:asciiTheme="minorHAnsi" w:hAnsiTheme="minorHAnsi"/>
              </w:rPr>
              <w:t>g</w:t>
            </w:r>
            <w:r w:rsidRPr="00046EC0">
              <w:rPr>
                <w:rFonts w:asciiTheme="minorHAnsi" w:hAnsiTheme="minorHAnsi"/>
              </w:rPr>
              <w:t>roup, in line with the school reporting cycle, ensuring that deadlines are met.</w:t>
            </w:r>
          </w:p>
        </w:tc>
      </w:tr>
      <w:tr w:rsidR="00046EC0" w:rsidRPr="00046EC0" w:rsidTr="00363ECB">
        <w:trPr>
          <w:trHeight w:val="222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2.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quality assure a selection of reports for the </w:t>
            </w:r>
            <w:r w:rsidR="00096B1F">
              <w:rPr>
                <w:rFonts w:asciiTheme="minorHAnsi" w:hAnsiTheme="minorHAnsi"/>
              </w:rPr>
              <w:t>y</w:t>
            </w:r>
            <w:r w:rsidRPr="00046EC0">
              <w:rPr>
                <w:rFonts w:asciiTheme="minorHAnsi" w:hAnsiTheme="minorHAnsi"/>
              </w:rPr>
              <w:t xml:space="preserve">ear </w:t>
            </w:r>
            <w:r w:rsidR="00096B1F">
              <w:rPr>
                <w:rFonts w:asciiTheme="minorHAnsi" w:hAnsiTheme="minorHAnsi"/>
              </w:rPr>
              <w:t>g</w:t>
            </w:r>
            <w:r w:rsidRPr="00046EC0">
              <w:rPr>
                <w:rFonts w:asciiTheme="minorHAnsi" w:hAnsiTheme="minorHAnsi"/>
              </w:rPr>
              <w:t>roup in line with the school reporting cycle.</w:t>
            </w:r>
          </w:p>
        </w:tc>
      </w:tr>
      <w:tr w:rsidR="00046EC0" w:rsidRPr="00046EC0" w:rsidTr="00363ECB">
        <w:trPr>
          <w:trHeight w:val="222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3.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B51B2C">
            <w:pPr>
              <w:pStyle w:val="Default"/>
              <w:rPr>
                <w:rFonts w:asciiTheme="minorHAnsi" w:hAnsiTheme="minorHAnsi"/>
              </w:rPr>
            </w:pPr>
            <w:r w:rsidRPr="00D36845">
              <w:rPr>
                <w:rFonts w:asciiTheme="minorHAnsi" w:hAnsiTheme="minorHAnsi"/>
              </w:rPr>
              <w:t>To support the development of effective systems</w:t>
            </w:r>
            <w:r w:rsidR="00B51B2C" w:rsidRPr="00D36845">
              <w:rPr>
                <w:rFonts w:asciiTheme="minorHAnsi" w:hAnsiTheme="minorHAnsi"/>
              </w:rPr>
              <w:t xml:space="preserve"> to monitor student progress,</w:t>
            </w:r>
            <w:r w:rsidRPr="00D36845">
              <w:rPr>
                <w:rFonts w:asciiTheme="minorHAnsi" w:hAnsiTheme="minorHAnsi"/>
              </w:rPr>
              <w:t xml:space="preserve"> </w:t>
            </w:r>
            <w:r w:rsidR="00B51B2C" w:rsidRPr="00D36845">
              <w:rPr>
                <w:rFonts w:asciiTheme="minorHAnsi" w:hAnsiTheme="minorHAnsi"/>
              </w:rPr>
              <w:t>attainment and attitudes to learning</w:t>
            </w:r>
            <w:r w:rsidRPr="00D36845">
              <w:rPr>
                <w:rFonts w:asciiTheme="minorHAnsi" w:hAnsiTheme="minorHAnsi"/>
              </w:rPr>
              <w:t xml:space="preserve"> using relevant data.</w:t>
            </w:r>
          </w:p>
        </w:tc>
      </w:tr>
      <w:tr w:rsidR="00046EC0" w:rsidRPr="00046EC0" w:rsidTr="00363ECB">
        <w:trPr>
          <w:trHeight w:val="220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4.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D36845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</w:t>
            </w:r>
            <w:r w:rsidR="00D36845">
              <w:rPr>
                <w:rFonts w:asciiTheme="minorHAnsi" w:hAnsiTheme="minorHAnsi"/>
              </w:rPr>
              <w:t>attend extended leadership meetings following year group data drops and</w:t>
            </w:r>
            <w:r w:rsidR="00096B1F">
              <w:rPr>
                <w:rFonts w:asciiTheme="minorHAnsi" w:hAnsiTheme="minorHAnsi"/>
              </w:rPr>
              <w:t xml:space="preserve"> present</w:t>
            </w:r>
            <w:r w:rsidR="00D36845">
              <w:rPr>
                <w:rFonts w:asciiTheme="minorHAnsi" w:hAnsiTheme="minorHAnsi"/>
              </w:rPr>
              <w:t xml:space="preserve"> information that </w:t>
            </w:r>
            <w:r w:rsidR="00096B1F">
              <w:rPr>
                <w:rFonts w:asciiTheme="minorHAnsi" w:hAnsiTheme="minorHAnsi"/>
              </w:rPr>
              <w:t>will support colleagues to</w:t>
            </w:r>
            <w:r w:rsidR="00D36845">
              <w:rPr>
                <w:rFonts w:asciiTheme="minorHAnsi" w:hAnsiTheme="minorHAnsi"/>
              </w:rPr>
              <w:t xml:space="preserve"> help secure improvements in outcomes.</w:t>
            </w:r>
          </w:p>
        </w:tc>
      </w:tr>
      <w:tr w:rsidR="00046EC0" w:rsidRPr="00046EC0" w:rsidTr="00CA77D2">
        <w:trPr>
          <w:trHeight w:val="99"/>
        </w:trPr>
        <w:tc>
          <w:tcPr>
            <w:tcW w:w="5000" w:type="pct"/>
            <w:gridSpan w:val="3"/>
            <w:shd w:val="solid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046EC0">
              <w:rPr>
                <w:rFonts w:asciiTheme="minorHAnsi" w:hAnsiTheme="minorHAnsi"/>
                <w:b/>
                <w:color w:val="FFFFFF" w:themeColor="background1"/>
              </w:rPr>
              <w:t>COMMUNICATIONS</w:t>
            </w:r>
          </w:p>
        </w:tc>
      </w:tr>
      <w:tr w:rsidR="00B51B2C" w:rsidRPr="00046EC0" w:rsidTr="00363ECB">
        <w:trPr>
          <w:trHeight w:val="220"/>
        </w:trPr>
        <w:tc>
          <w:tcPr>
            <w:tcW w:w="548" w:type="pct"/>
            <w:shd w:val="pct25" w:color="auto" w:fill="auto"/>
          </w:tcPr>
          <w:p w:rsidR="00B51B2C" w:rsidRPr="00046EC0" w:rsidRDefault="00B51B2C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452" w:type="pct"/>
            <w:gridSpan w:val="2"/>
          </w:tcPr>
          <w:p w:rsidR="00B51B2C" w:rsidRPr="00B51B2C" w:rsidRDefault="00B51B2C" w:rsidP="00B51B2C">
            <w:pPr>
              <w:pStyle w:val="Default"/>
              <w:rPr>
                <w:rFonts w:asciiTheme="minorHAnsi" w:hAnsiTheme="minorHAnsi"/>
                <w:highlight w:val="yellow"/>
              </w:rPr>
            </w:pPr>
            <w:r w:rsidRPr="00EA187A">
              <w:rPr>
                <w:rFonts w:asciiTheme="minorHAnsi" w:hAnsiTheme="minorHAnsi"/>
              </w:rPr>
              <w:t xml:space="preserve">To </w:t>
            </w:r>
            <w:r w:rsidR="00096B1F">
              <w:rPr>
                <w:rFonts w:asciiTheme="minorHAnsi" w:hAnsiTheme="minorHAnsi"/>
              </w:rPr>
              <w:t>be</w:t>
            </w:r>
            <w:r w:rsidRPr="00EA187A">
              <w:rPr>
                <w:rFonts w:asciiTheme="minorHAnsi" w:hAnsiTheme="minorHAnsi"/>
              </w:rPr>
              <w:t xml:space="preserve"> approachable </w:t>
            </w:r>
            <w:r w:rsidR="00096B1F">
              <w:rPr>
                <w:rFonts w:asciiTheme="minorHAnsi" w:hAnsiTheme="minorHAnsi"/>
              </w:rPr>
              <w:t>and supportive to all students</w:t>
            </w:r>
            <w:r w:rsidRPr="00EA187A">
              <w:rPr>
                <w:rFonts w:asciiTheme="minorHAnsi" w:hAnsiTheme="minorHAnsi"/>
              </w:rPr>
              <w:t xml:space="preserve"> whilst maintaining clear and firm boundaries</w:t>
            </w:r>
            <w:r w:rsidR="00096B1F">
              <w:rPr>
                <w:rFonts w:asciiTheme="minorHAnsi" w:hAnsiTheme="minorHAnsi"/>
              </w:rPr>
              <w:t>.</w:t>
            </w:r>
            <w:r w:rsidRPr="00EA187A">
              <w:rPr>
                <w:rFonts w:asciiTheme="minorHAnsi" w:hAnsiTheme="minorHAnsi"/>
              </w:rPr>
              <w:t xml:space="preserve"> </w:t>
            </w:r>
            <w:r w:rsidR="00096B1F">
              <w:rPr>
                <w:rFonts w:asciiTheme="minorHAnsi" w:hAnsiTheme="minorHAnsi"/>
              </w:rPr>
              <w:t xml:space="preserve">To uphold </w:t>
            </w:r>
            <w:r w:rsidRPr="00EA187A">
              <w:rPr>
                <w:rFonts w:asciiTheme="minorHAnsi" w:hAnsiTheme="minorHAnsi"/>
              </w:rPr>
              <w:t>the Student Code of Conduct</w:t>
            </w:r>
            <w:r w:rsidR="00096B1F">
              <w:rPr>
                <w:rFonts w:asciiTheme="minorHAnsi" w:hAnsiTheme="minorHAnsi"/>
              </w:rPr>
              <w:t xml:space="preserve"> at all times.</w:t>
            </w:r>
          </w:p>
        </w:tc>
      </w:tr>
      <w:tr w:rsidR="00046EC0" w:rsidRPr="00046EC0" w:rsidTr="00363ECB">
        <w:trPr>
          <w:trHeight w:val="220"/>
        </w:trPr>
        <w:tc>
          <w:tcPr>
            <w:tcW w:w="548" w:type="pct"/>
            <w:shd w:val="pct25" w:color="auto" w:fill="auto"/>
          </w:tcPr>
          <w:p w:rsidR="00046EC0" w:rsidRPr="00046EC0" w:rsidRDefault="00B51B2C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452" w:type="pct"/>
            <w:gridSpan w:val="2"/>
          </w:tcPr>
          <w:p w:rsidR="00046EC0" w:rsidRPr="00B51B2C" w:rsidRDefault="00046EC0" w:rsidP="00B51B2C">
            <w:pPr>
              <w:pStyle w:val="Default"/>
              <w:rPr>
                <w:rFonts w:asciiTheme="minorHAnsi" w:hAnsiTheme="minorHAnsi"/>
                <w:highlight w:val="yellow"/>
              </w:rPr>
            </w:pPr>
            <w:r w:rsidRPr="00EA187A">
              <w:rPr>
                <w:rFonts w:asciiTheme="minorHAnsi" w:hAnsiTheme="minorHAnsi"/>
              </w:rPr>
              <w:t xml:space="preserve">To develop a close working relationship with </w:t>
            </w:r>
            <w:r w:rsidR="00096B1F">
              <w:rPr>
                <w:rFonts w:asciiTheme="minorHAnsi" w:hAnsiTheme="minorHAnsi"/>
              </w:rPr>
              <w:t>t</w:t>
            </w:r>
            <w:r w:rsidRPr="00EA187A">
              <w:rPr>
                <w:rFonts w:asciiTheme="minorHAnsi" w:hAnsiTheme="minorHAnsi"/>
              </w:rPr>
              <w:t xml:space="preserve">utors </w:t>
            </w:r>
            <w:r w:rsidR="00EA187A">
              <w:rPr>
                <w:rFonts w:asciiTheme="minorHAnsi" w:hAnsiTheme="minorHAnsi"/>
              </w:rPr>
              <w:t xml:space="preserve">and other staff </w:t>
            </w:r>
            <w:r w:rsidRPr="00EA187A">
              <w:rPr>
                <w:rFonts w:asciiTheme="minorHAnsi" w:hAnsiTheme="minorHAnsi"/>
              </w:rPr>
              <w:t>ensuring all are familiar with</w:t>
            </w:r>
            <w:r w:rsidR="00EA187A" w:rsidRPr="00EA187A">
              <w:rPr>
                <w:rFonts w:asciiTheme="minorHAnsi" w:hAnsiTheme="minorHAnsi"/>
              </w:rPr>
              <w:t xml:space="preserve"> </w:t>
            </w:r>
            <w:r w:rsidR="00B51B2C" w:rsidRPr="00EA187A">
              <w:rPr>
                <w:rFonts w:asciiTheme="minorHAnsi" w:hAnsiTheme="minorHAnsi"/>
              </w:rPr>
              <w:t>and uphold the high standards and expectations of the school.</w:t>
            </w:r>
          </w:p>
        </w:tc>
      </w:tr>
      <w:tr w:rsidR="00046EC0" w:rsidRPr="00046EC0" w:rsidTr="00363ECB">
        <w:trPr>
          <w:trHeight w:val="177"/>
        </w:trPr>
        <w:tc>
          <w:tcPr>
            <w:tcW w:w="548" w:type="pct"/>
            <w:shd w:val="pct25" w:color="auto" w:fill="auto"/>
          </w:tcPr>
          <w:p w:rsidR="00046EC0" w:rsidRPr="00046EC0" w:rsidRDefault="00B51B2C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46EC0" w:rsidRPr="00046EC0">
              <w:rPr>
                <w:rFonts w:asciiTheme="minorHAnsi" w:hAnsiTheme="minorHAnsi"/>
              </w:rPr>
              <w:t>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B51B2C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develop </w:t>
            </w:r>
            <w:r w:rsidR="00B51B2C">
              <w:rPr>
                <w:rFonts w:asciiTheme="minorHAnsi" w:hAnsiTheme="minorHAnsi"/>
              </w:rPr>
              <w:t>excellent</w:t>
            </w:r>
            <w:r w:rsidRPr="00046EC0">
              <w:rPr>
                <w:rFonts w:asciiTheme="minorHAnsi" w:hAnsiTheme="minorHAnsi"/>
              </w:rPr>
              <w:t xml:space="preserve"> communication and relationships with parents/carers and outside agencies, attending meetings as appropriate.</w:t>
            </w:r>
          </w:p>
        </w:tc>
      </w:tr>
      <w:tr w:rsidR="00046EC0" w:rsidRPr="00046EC0" w:rsidTr="00363ECB">
        <w:trPr>
          <w:trHeight w:val="99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4.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To contribute to the school’s website as required.</w:t>
            </w:r>
          </w:p>
        </w:tc>
      </w:tr>
      <w:tr w:rsidR="00046EC0" w:rsidRPr="00046EC0" w:rsidTr="00363ECB">
        <w:trPr>
          <w:trHeight w:val="9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5.</w:t>
            </w:r>
          </w:p>
        </w:tc>
        <w:tc>
          <w:tcPr>
            <w:tcW w:w="4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To contribute to the collection of material for press releases as required.</w:t>
            </w:r>
          </w:p>
        </w:tc>
      </w:tr>
      <w:tr w:rsidR="00046EC0" w:rsidRPr="00046EC0" w:rsidTr="00363ECB">
        <w:trPr>
          <w:trHeight w:val="9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6.</w:t>
            </w:r>
          </w:p>
        </w:tc>
        <w:tc>
          <w:tcPr>
            <w:tcW w:w="4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 xml:space="preserve">To contribute to the development of effective links with Governors, partner schools, </w:t>
            </w:r>
            <w:r w:rsidR="00096B1F" w:rsidRPr="00046EC0">
              <w:rPr>
                <w:rFonts w:asciiTheme="minorHAnsi" w:hAnsiTheme="minorHAnsi"/>
              </w:rPr>
              <w:t>post</w:t>
            </w:r>
            <w:r w:rsidR="00096B1F">
              <w:rPr>
                <w:rFonts w:asciiTheme="minorHAnsi" w:hAnsiTheme="minorHAnsi"/>
              </w:rPr>
              <w:t>-</w:t>
            </w:r>
            <w:r w:rsidRPr="00046EC0">
              <w:rPr>
                <w:rFonts w:asciiTheme="minorHAnsi" w:hAnsiTheme="minorHAnsi"/>
              </w:rPr>
              <w:t>16 providers and the community, attending liaison events and events in the wider community as appropriate.</w:t>
            </w:r>
          </w:p>
        </w:tc>
      </w:tr>
      <w:tr w:rsidR="00046EC0" w:rsidRPr="00046EC0" w:rsidTr="00363ECB">
        <w:trPr>
          <w:trHeight w:val="9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7.</w:t>
            </w:r>
          </w:p>
        </w:tc>
        <w:tc>
          <w:tcPr>
            <w:tcW w:w="4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C0" w:rsidRPr="00046EC0" w:rsidRDefault="00B51B2C" w:rsidP="00CA77D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promote the school at open d</w:t>
            </w:r>
            <w:r w:rsidR="00046EC0" w:rsidRPr="00046EC0">
              <w:rPr>
                <w:rFonts w:asciiTheme="minorHAnsi" w:hAnsiTheme="minorHAnsi"/>
              </w:rPr>
              <w:t>ays and evening events as appropriate.</w:t>
            </w:r>
          </w:p>
        </w:tc>
      </w:tr>
      <w:tr w:rsidR="00046EC0" w:rsidRPr="00046EC0" w:rsidTr="00363ECB">
        <w:trPr>
          <w:trHeight w:val="9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8.</w:t>
            </w:r>
          </w:p>
        </w:tc>
        <w:tc>
          <w:tcPr>
            <w:tcW w:w="4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3" w:rsidRDefault="00B51B2C" w:rsidP="0007598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promote o</w:t>
            </w:r>
            <w:r w:rsidR="00046EC0" w:rsidRPr="00046EC0">
              <w:rPr>
                <w:rFonts w:asciiTheme="minorHAnsi" w:hAnsiTheme="minorHAnsi"/>
              </w:rPr>
              <w:t>ut o</w:t>
            </w:r>
            <w:r>
              <w:rPr>
                <w:rFonts w:asciiTheme="minorHAnsi" w:hAnsiTheme="minorHAnsi"/>
              </w:rPr>
              <w:t>f h</w:t>
            </w:r>
            <w:r w:rsidR="00046EC0" w:rsidRPr="00046EC0">
              <w:rPr>
                <w:rFonts w:asciiTheme="minorHAnsi" w:hAnsiTheme="minorHAnsi"/>
              </w:rPr>
              <w:t xml:space="preserve">ours school </w:t>
            </w:r>
            <w:r>
              <w:rPr>
                <w:rFonts w:asciiTheme="minorHAnsi" w:hAnsiTheme="minorHAnsi"/>
              </w:rPr>
              <w:t>learning opportunities for the year g</w:t>
            </w:r>
            <w:r w:rsidR="00046EC0" w:rsidRPr="00046EC0">
              <w:rPr>
                <w:rFonts w:asciiTheme="minorHAnsi" w:hAnsiTheme="minorHAnsi"/>
              </w:rPr>
              <w:t>roup.</w:t>
            </w:r>
          </w:p>
          <w:p w:rsidR="00075983" w:rsidRPr="00046EC0" w:rsidRDefault="00075983" w:rsidP="000759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46EC0" w:rsidRPr="00046EC0" w:rsidTr="00CA77D2">
        <w:trPr>
          <w:trHeight w:val="99"/>
        </w:trPr>
        <w:tc>
          <w:tcPr>
            <w:tcW w:w="5000" w:type="pct"/>
            <w:gridSpan w:val="3"/>
            <w:shd w:val="solid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  <w:b/>
                <w:color w:val="FFFFFF" w:themeColor="background1"/>
              </w:rPr>
            </w:pPr>
            <w:r w:rsidRPr="00046EC0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HEALTH, SAFEGUARDING AND SAFETY</w:t>
            </w:r>
          </w:p>
        </w:tc>
      </w:tr>
      <w:tr w:rsidR="00046EC0" w:rsidRPr="00046EC0" w:rsidTr="00363ECB">
        <w:trPr>
          <w:trHeight w:val="220"/>
        </w:trPr>
        <w:tc>
          <w:tcPr>
            <w:tcW w:w="548" w:type="pct"/>
            <w:shd w:val="pct25" w:color="auto" w:fill="auto"/>
          </w:tcPr>
          <w:p w:rsidR="00046EC0" w:rsidRPr="00046EC0" w:rsidRDefault="00046EC0" w:rsidP="00363ECB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1.</w:t>
            </w:r>
          </w:p>
        </w:tc>
        <w:tc>
          <w:tcPr>
            <w:tcW w:w="4452" w:type="pct"/>
            <w:gridSpan w:val="2"/>
          </w:tcPr>
          <w:p w:rsidR="00046EC0" w:rsidRPr="00046EC0" w:rsidRDefault="00046EC0" w:rsidP="00CA77D2">
            <w:pPr>
              <w:pStyle w:val="Default"/>
              <w:rPr>
                <w:rFonts w:asciiTheme="minorHAnsi" w:hAnsiTheme="minorHAnsi"/>
              </w:rPr>
            </w:pPr>
            <w:r w:rsidRPr="00046EC0">
              <w:rPr>
                <w:rFonts w:asciiTheme="minorHAnsi" w:hAnsiTheme="minorHAnsi"/>
              </w:rPr>
              <w:t>To be responsible for promoting and safeguarding the welfare of children</w:t>
            </w:r>
            <w:r w:rsidR="00B51B2C">
              <w:rPr>
                <w:rFonts w:asciiTheme="minorHAnsi" w:hAnsiTheme="minorHAnsi"/>
              </w:rPr>
              <w:t xml:space="preserve"> and young people in the school by being famili</w:t>
            </w:r>
            <w:r w:rsidR="00EA187A">
              <w:rPr>
                <w:rFonts w:asciiTheme="minorHAnsi" w:hAnsiTheme="minorHAnsi"/>
              </w:rPr>
              <w:t>ar with all safeguarding policies and related government documents and procedures</w:t>
            </w:r>
            <w:r w:rsidR="001C659C">
              <w:rPr>
                <w:rFonts w:asciiTheme="minorHAnsi" w:hAnsiTheme="minorHAnsi"/>
              </w:rPr>
              <w:t xml:space="preserve"> and practice within the school.</w:t>
            </w:r>
          </w:p>
        </w:tc>
      </w:tr>
      <w:tr w:rsidR="00046EC0" w:rsidRPr="00046EC0" w:rsidTr="00363ECB">
        <w:trPr>
          <w:trHeight w:val="220"/>
        </w:trPr>
        <w:tc>
          <w:tcPr>
            <w:tcW w:w="548" w:type="pct"/>
            <w:shd w:val="pct25" w:color="auto" w:fill="auto"/>
          </w:tcPr>
          <w:p w:rsidR="00046EC0" w:rsidRPr="00046EC0" w:rsidRDefault="00DE187B" w:rsidP="00363EC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C659C">
              <w:rPr>
                <w:rFonts w:asciiTheme="minorHAnsi" w:hAnsiTheme="minorHAnsi"/>
              </w:rPr>
              <w:t>.</w:t>
            </w:r>
          </w:p>
        </w:tc>
        <w:tc>
          <w:tcPr>
            <w:tcW w:w="4452" w:type="pct"/>
            <w:gridSpan w:val="2"/>
          </w:tcPr>
          <w:p w:rsidR="00046EC0" w:rsidRPr="00046EC0" w:rsidRDefault="00EA187A" w:rsidP="00B51B2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responsible for</w:t>
            </w:r>
            <w:r w:rsidR="00046EC0" w:rsidRPr="00046EC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Safeguarding, </w:t>
            </w:r>
            <w:r w:rsidR="00046EC0" w:rsidRPr="00046EC0">
              <w:rPr>
                <w:rFonts w:asciiTheme="minorHAnsi" w:hAnsiTheme="minorHAnsi"/>
              </w:rPr>
              <w:t xml:space="preserve">Health and Safety as per the </w:t>
            </w:r>
            <w:r>
              <w:rPr>
                <w:rFonts w:asciiTheme="minorHAnsi" w:hAnsiTheme="minorHAnsi"/>
              </w:rPr>
              <w:t xml:space="preserve">Child Protection Policy and the </w:t>
            </w:r>
            <w:r w:rsidR="00046EC0" w:rsidRPr="00046EC0">
              <w:rPr>
                <w:rFonts w:asciiTheme="minorHAnsi" w:hAnsiTheme="minorHAnsi"/>
              </w:rPr>
              <w:t>Health and Safety Policy.</w:t>
            </w:r>
          </w:p>
        </w:tc>
      </w:tr>
    </w:tbl>
    <w:p w:rsidR="00046EC0" w:rsidRPr="00046EC0" w:rsidRDefault="00046EC0" w:rsidP="00046EC0">
      <w:pPr>
        <w:pStyle w:val="Default"/>
        <w:jc w:val="both"/>
        <w:rPr>
          <w:rFonts w:asciiTheme="minorHAnsi" w:hAnsiTheme="minorHAnsi"/>
        </w:rPr>
      </w:pPr>
    </w:p>
    <w:p w:rsidR="00046EC0" w:rsidRPr="001C659C" w:rsidRDefault="00046EC0" w:rsidP="001C659C">
      <w:pPr>
        <w:pStyle w:val="Default"/>
        <w:jc w:val="both"/>
        <w:rPr>
          <w:rFonts w:asciiTheme="minorHAnsi" w:hAnsiTheme="minorHAnsi" w:cstheme="minorHAnsi"/>
        </w:rPr>
      </w:pPr>
      <w:r w:rsidRPr="00046EC0">
        <w:rPr>
          <w:rFonts w:asciiTheme="minorHAnsi" w:hAnsiTheme="minorHAnsi" w:cstheme="minorHAnsi"/>
        </w:rPr>
        <w:t xml:space="preserve">All employees are expected to be courteous to colleagues and provide a welcoming environment to visitors and telephone callers. </w:t>
      </w:r>
    </w:p>
    <w:p w:rsidR="00046EC0" w:rsidRPr="00046EC0" w:rsidRDefault="00046EC0">
      <w:pPr>
        <w:rPr>
          <w:rFonts w:asciiTheme="minorHAnsi" w:hAnsiTheme="minorHAnsi"/>
        </w:rPr>
      </w:pPr>
    </w:p>
    <w:p w:rsidR="00046EC0" w:rsidRPr="00046EC0" w:rsidRDefault="00046EC0">
      <w:pPr>
        <w:rPr>
          <w:rFonts w:asciiTheme="minorHAnsi" w:hAnsiTheme="minorHAnsi"/>
        </w:rPr>
      </w:pPr>
      <w:r w:rsidRPr="00046EC0">
        <w:rPr>
          <w:rFonts w:asciiTheme="minorHAnsi" w:hAnsiTheme="minorHAnsi"/>
        </w:rPr>
        <w:t>The duties above are neither exclusive nor exhaustive and the post holder may be required by the Headteacher to carry out appropriate duties within the context of the</w:t>
      </w:r>
      <w:r w:rsidR="00D25744">
        <w:rPr>
          <w:rFonts w:asciiTheme="minorHAnsi" w:hAnsiTheme="minorHAnsi"/>
        </w:rPr>
        <w:t xml:space="preserve"> job, skills and grade.</w:t>
      </w:r>
    </w:p>
    <w:sectPr w:rsidR="00046EC0" w:rsidRPr="00046EC0" w:rsidSect="00953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4A" w:rsidRDefault="0092394A" w:rsidP="00075983">
      <w:r>
        <w:separator/>
      </w:r>
    </w:p>
  </w:endnote>
  <w:endnote w:type="continuationSeparator" w:id="0">
    <w:p w:rsidR="0092394A" w:rsidRDefault="0092394A" w:rsidP="0007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4A" w:rsidRDefault="0092394A" w:rsidP="00075983">
      <w:r>
        <w:separator/>
      </w:r>
    </w:p>
  </w:footnote>
  <w:footnote w:type="continuationSeparator" w:id="0">
    <w:p w:rsidR="0092394A" w:rsidRDefault="0092394A" w:rsidP="00075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C0"/>
    <w:rsid w:val="00046EC0"/>
    <w:rsid w:val="00075983"/>
    <w:rsid w:val="00096B1F"/>
    <w:rsid w:val="000A30EC"/>
    <w:rsid w:val="00141FEF"/>
    <w:rsid w:val="00142746"/>
    <w:rsid w:val="001A17A7"/>
    <w:rsid w:val="001A261A"/>
    <w:rsid w:val="001C659C"/>
    <w:rsid w:val="00363ECB"/>
    <w:rsid w:val="004C3107"/>
    <w:rsid w:val="0070469B"/>
    <w:rsid w:val="0091318D"/>
    <w:rsid w:val="00921959"/>
    <w:rsid w:val="0092394A"/>
    <w:rsid w:val="00953777"/>
    <w:rsid w:val="00A569A1"/>
    <w:rsid w:val="00AD048A"/>
    <w:rsid w:val="00B51B2C"/>
    <w:rsid w:val="00B54751"/>
    <w:rsid w:val="00CC002D"/>
    <w:rsid w:val="00D25744"/>
    <w:rsid w:val="00D36845"/>
    <w:rsid w:val="00DC2560"/>
    <w:rsid w:val="00DE187B"/>
    <w:rsid w:val="00EA187A"/>
    <w:rsid w:val="00F364D6"/>
    <w:rsid w:val="00F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85C93-8562-432F-BDA2-FB75DFD3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EC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5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9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5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8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gilberd school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TUCKWELL</dc:creator>
  <cp:keywords/>
  <dc:description/>
  <cp:lastModifiedBy>Alison Tuckwell</cp:lastModifiedBy>
  <cp:revision>2</cp:revision>
  <dcterms:created xsi:type="dcterms:W3CDTF">2020-01-10T13:59:00Z</dcterms:created>
  <dcterms:modified xsi:type="dcterms:W3CDTF">2020-01-10T13:59:00Z</dcterms:modified>
</cp:coreProperties>
</file>