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05" w:rsidRPr="00AD7D40" w:rsidRDefault="00F72405" w:rsidP="00F72405">
      <w:pPr>
        <w:pStyle w:val="NormalWeb"/>
        <w:rPr>
          <w:rFonts w:ascii="Arial" w:hAnsi="Arial" w:cs="Arial"/>
          <w:b/>
          <w:color w:val="000000"/>
          <w:sz w:val="22"/>
          <w:szCs w:val="22"/>
        </w:rPr>
      </w:pPr>
      <w:r w:rsidRPr="00AD7D40">
        <w:rPr>
          <w:rFonts w:ascii="Arial" w:hAnsi="Arial" w:cs="Arial"/>
          <w:b/>
          <w:color w:val="000000"/>
          <w:sz w:val="22"/>
          <w:szCs w:val="22"/>
        </w:rPr>
        <w:t xml:space="preserve">The </w:t>
      </w:r>
      <w:proofErr w:type="spellStart"/>
      <w:r w:rsidRPr="00AD7D40">
        <w:rPr>
          <w:rFonts w:ascii="Arial" w:hAnsi="Arial" w:cs="Arial"/>
          <w:b/>
          <w:color w:val="000000"/>
          <w:sz w:val="22"/>
          <w:szCs w:val="22"/>
        </w:rPr>
        <w:t>Leathersellers</w:t>
      </w:r>
      <w:proofErr w:type="spellEnd"/>
      <w:r w:rsidRPr="00AD7D40">
        <w:rPr>
          <w:rFonts w:ascii="Arial" w:hAnsi="Arial" w:cs="Arial"/>
          <w:b/>
          <w:color w:val="000000"/>
          <w:sz w:val="22"/>
          <w:szCs w:val="22"/>
        </w:rPr>
        <w:t>’ Federation of Schools: Prendergast School</w:t>
      </w:r>
    </w:p>
    <w:p w:rsidR="00F72405" w:rsidRPr="00AD7D40" w:rsidRDefault="00F72405" w:rsidP="00F72405">
      <w:pPr>
        <w:pStyle w:val="NormalWeb"/>
        <w:rPr>
          <w:rFonts w:ascii="Arial" w:hAnsi="Arial" w:cs="Arial"/>
          <w:b/>
          <w:color w:val="000000"/>
          <w:sz w:val="22"/>
          <w:szCs w:val="22"/>
        </w:rPr>
      </w:pPr>
      <w:r w:rsidRPr="00AD7D40">
        <w:rPr>
          <w:rFonts w:ascii="Arial" w:hAnsi="Arial" w:cs="Arial"/>
          <w:b/>
          <w:color w:val="000000"/>
          <w:sz w:val="22"/>
          <w:szCs w:val="22"/>
        </w:rPr>
        <w:t>HEAD OF SCIENCE DEPARTMENT</w:t>
      </w:r>
    </w:p>
    <w:p w:rsidR="00F72405" w:rsidRPr="00AD7D40" w:rsidRDefault="00F72405" w:rsidP="00F72405">
      <w:pPr>
        <w:pStyle w:val="NormalWeb"/>
        <w:rPr>
          <w:rFonts w:ascii="Arial" w:hAnsi="Arial" w:cs="Arial"/>
          <w:b/>
          <w:color w:val="000000"/>
          <w:sz w:val="22"/>
          <w:szCs w:val="22"/>
        </w:rPr>
      </w:pPr>
      <w:r w:rsidRPr="00AD7D40">
        <w:rPr>
          <w:rFonts w:ascii="Arial" w:hAnsi="Arial" w:cs="Arial"/>
          <w:b/>
          <w:color w:val="000000"/>
          <w:sz w:val="22"/>
          <w:szCs w:val="22"/>
        </w:rPr>
        <w:t>Post title</w:t>
      </w:r>
    </w:p>
    <w:p w:rsidR="00E56330" w:rsidRDefault="00F72405" w:rsidP="00F72405">
      <w:pPr>
        <w:pStyle w:val="NormalWeb"/>
        <w:rPr>
          <w:rFonts w:ascii="Arial" w:hAnsi="Arial" w:cs="Arial"/>
          <w:color w:val="000000"/>
          <w:sz w:val="22"/>
          <w:szCs w:val="22"/>
        </w:rPr>
      </w:pPr>
      <w:r>
        <w:rPr>
          <w:rFonts w:ascii="Arial" w:hAnsi="Arial" w:cs="Arial"/>
          <w:color w:val="000000"/>
          <w:sz w:val="22"/>
          <w:szCs w:val="22"/>
        </w:rPr>
        <w:t>Head of Science Department</w:t>
      </w:r>
      <w:r w:rsidR="00163455">
        <w:rPr>
          <w:rFonts w:ascii="Arial" w:hAnsi="Arial" w:cs="Arial"/>
          <w:color w:val="000000"/>
          <w:sz w:val="22"/>
          <w:szCs w:val="22"/>
        </w:rPr>
        <w:t xml:space="preserve"> </w:t>
      </w:r>
    </w:p>
    <w:p w:rsidR="00F72405" w:rsidRPr="00AD7D40" w:rsidRDefault="00F72405" w:rsidP="00F72405">
      <w:pPr>
        <w:pStyle w:val="NormalWeb"/>
        <w:rPr>
          <w:rFonts w:ascii="Arial" w:hAnsi="Arial" w:cs="Arial"/>
          <w:b/>
          <w:color w:val="000000"/>
          <w:sz w:val="22"/>
          <w:szCs w:val="22"/>
        </w:rPr>
      </w:pPr>
      <w:r w:rsidRPr="00AD7D40">
        <w:rPr>
          <w:rFonts w:ascii="Arial" w:hAnsi="Arial" w:cs="Arial"/>
          <w:b/>
          <w:color w:val="000000"/>
          <w:sz w:val="22"/>
          <w:szCs w:val="22"/>
        </w:rPr>
        <w:t>Salary/Grade</w:t>
      </w:r>
    </w:p>
    <w:p w:rsidR="00FC4DC4" w:rsidRDefault="00AD7D40" w:rsidP="00F72405">
      <w:pPr>
        <w:pStyle w:val="NormalWeb"/>
        <w:rPr>
          <w:rFonts w:ascii="Arial" w:hAnsi="Arial" w:cs="Arial"/>
          <w:color w:val="000000"/>
          <w:sz w:val="22"/>
          <w:szCs w:val="22"/>
        </w:rPr>
      </w:pPr>
      <w:r>
        <w:rPr>
          <w:rFonts w:ascii="Arial" w:hAnsi="Arial" w:cs="Arial"/>
          <w:color w:val="000000"/>
          <w:sz w:val="22"/>
          <w:szCs w:val="22"/>
        </w:rPr>
        <w:t>TLR 1C</w:t>
      </w:r>
    </w:p>
    <w:p w:rsidR="00F72405" w:rsidRPr="00AD7D40" w:rsidRDefault="00F72405" w:rsidP="00F72405">
      <w:pPr>
        <w:pStyle w:val="NormalWeb"/>
        <w:rPr>
          <w:rFonts w:ascii="Arial" w:hAnsi="Arial" w:cs="Arial"/>
          <w:b/>
          <w:color w:val="000000"/>
          <w:sz w:val="22"/>
          <w:szCs w:val="22"/>
        </w:rPr>
      </w:pPr>
      <w:r w:rsidRPr="00AD7D40">
        <w:rPr>
          <w:rFonts w:ascii="Arial" w:hAnsi="Arial" w:cs="Arial"/>
          <w:b/>
          <w:color w:val="000000"/>
          <w:sz w:val="22"/>
          <w:szCs w:val="22"/>
        </w:rPr>
        <w:t>Purpose of the job</w:t>
      </w:r>
    </w:p>
    <w:p w:rsidR="00F72405" w:rsidRDefault="00F72405" w:rsidP="00F72405">
      <w:pPr>
        <w:pStyle w:val="NormalWeb"/>
        <w:rPr>
          <w:rFonts w:ascii="Arial" w:hAnsi="Arial" w:cs="Arial"/>
          <w:color w:val="000000"/>
          <w:sz w:val="22"/>
          <w:szCs w:val="22"/>
        </w:rPr>
      </w:pPr>
      <w:r>
        <w:rPr>
          <w:rFonts w:ascii="Arial" w:hAnsi="Arial" w:cs="Arial"/>
          <w:color w:val="000000"/>
          <w:sz w:val="22"/>
          <w:szCs w:val="22"/>
        </w:rPr>
        <w:t xml:space="preserve">The </w:t>
      </w:r>
      <w:r w:rsidR="00E56330">
        <w:rPr>
          <w:rFonts w:ascii="Arial" w:hAnsi="Arial" w:cs="Arial"/>
          <w:color w:val="000000"/>
          <w:sz w:val="22"/>
          <w:szCs w:val="22"/>
        </w:rPr>
        <w:t>Head of Science</w:t>
      </w:r>
      <w:r>
        <w:rPr>
          <w:rFonts w:ascii="Arial" w:hAnsi="Arial" w:cs="Arial"/>
          <w:color w:val="000000"/>
          <w:sz w:val="22"/>
          <w:szCs w:val="22"/>
        </w:rPr>
        <w:t xml:space="preserve"> has an important role within the overall ethos and framework of the school and contributes to policy making and decisions</w:t>
      </w:r>
      <w:r w:rsidR="00831770">
        <w:rPr>
          <w:rFonts w:ascii="Arial" w:hAnsi="Arial" w:cs="Arial"/>
          <w:color w:val="000000"/>
          <w:sz w:val="22"/>
          <w:szCs w:val="22"/>
        </w:rPr>
        <w:t>.</w:t>
      </w:r>
    </w:p>
    <w:p w:rsidR="00F72405" w:rsidRPr="00F72405" w:rsidRDefault="00F72405" w:rsidP="00F72405">
      <w:pPr>
        <w:pStyle w:val="NormalWeb"/>
        <w:rPr>
          <w:rFonts w:ascii="Arial" w:hAnsi="Arial" w:cs="Arial"/>
          <w:color w:val="000000"/>
          <w:sz w:val="22"/>
          <w:szCs w:val="22"/>
        </w:rPr>
      </w:pPr>
      <w:r w:rsidRPr="00F72405">
        <w:rPr>
          <w:rFonts w:ascii="Arial" w:hAnsi="Arial" w:cs="Arial"/>
          <w:color w:val="000000"/>
          <w:sz w:val="22"/>
          <w:szCs w:val="22"/>
        </w:rPr>
        <w:t xml:space="preserve">Under the reasonable direction of the </w:t>
      </w:r>
      <w:proofErr w:type="spellStart"/>
      <w:r w:rsidRPr="00F72405">
        <w:rPr>
          <w:rFonts w:ascii="Arial" w:hAnsi="Arial" w:cs="Arial"/>
          <w:color w:val="000000"/>
          <w:sz w:val="22"/>
          <w:szCs w:val="22"/>
        </w:rPr>
        <w:t>Headteacher</w:t>
      </w:r>
      <w:proofErr w:type="spellEnd"/>
      <w:r w:rsidRPr="00F72405">
        <w:rPr>
          <w:rFonts w:ascii="Arial" w:hAnsi="Arial" w:cs="Arial"/>
          <w:color w:val="000000"/>
          <w:sz w:val="22"/>
          <w:szCs w:val="22"/>
        </w:rPr>
        <w:t xml:space="preserve">, carry out the professional duties of a </w:t>
      </w:r>
      <w:r w:rsidR="00FC4DC4">
        <w:rPr>
          <w:rFonts w:ascii="Arial" w:hAnsi="Arial" w:cs="Arial"/>
          <w:color w:val="000000"/>
          <w:sz w:val="22"/>
          <w:szCs w:val="22"/>
        </w:rPr>
        <w:t>Head of Department</w:t>
      </w:r>
      <w:r w:rsidRPr="00F72405">
        <w:rPr>
          <w:rFonts w:ascii="Arial" w:hAnsi="Arial" w:cs="Arial"/>
          <w:color w:val="000000"/>
          <w:sz w:val="22"/>
          <w:szCs w:val="22"/>
        </w:rPr>
        <w:t xml:space="preserve"> as set out in the current School Teachers' Pay and Conditions Document (STPCD).</w:t>
      </w:r>
    </w:p>
    <w:p w:rsidR="00F72405" w:rsidRPr="00AD7D40" w:rsidRDefault="00F72405" w:rsidP="00F72405">
      <w:pPr>
        <w:pStyle w:val="NormalWeb"/>
        <w:rPr>
          <w:rFonts w:ascii="Arial" w:hAnsi="Arial" w:cs="Arial"/>
          <w:b/>
          <w:color w:val="000000"/>
          <w:sz w:val="22"/>
          <w:szCs w:val="22"/>
        </w:rPr>
      </w:pPr>
      <w:r w:rsidRPr="00AD7D40">
        <w:rPr>
          <w:rFonts w:ascii="Arial" w:hAnsi="Arial" w:cs="Arial"/>
          <w:b/>
          <w:color w:val="000000"/>
          <w:sz w:val="22"/>
          <w:szCs w:val="22"/>
        </w:rPr>
        <w:t>Reporting to</w:t>
      </w:r>
    </w:p>
    <w:p w:rsidR="00F72405" w:rsidRDefault="00D64246" w:rsidP="00F72405">
      <w:pPr>
        <w:pStyle w:val="NormalWeb"/>
        <w:rPr>
          <w:rFonts w:ascii="Arial" w:hAnsi="Arial" w:cs="Arial"/>
          <w:color w:val="000000"/>
          <w:sz w:val="22"/>
          <w:szCs w:val="22"/>
        </w:rPr>
      </w:pPr>
      <w:proofErr w:type="spellStart"/>
      <w:r>
        <w:rPr>
          <w:rFonts w:ascii="Arial" w:hAnsi="Arial" w:cs="Arial"/>
          <w:color w:val="000000"/>
          <w:sz w:val="22"/>
          <w:szCs w:val="22"/>
        </w:rPr>
        <w:t>Headteacher</w:t>
      </w:r>
      <w:proofErr w:type="spellEnd"/>
    </w:p>
    <w:p w:rsidR="00831770" w:rsidRPr="00AD7D40" w:rsidRDefault="00F72405" w:rsidP="00F72405">
      <w:pPr>
        <w:pStyle w:val="NormalWeb"/>
        <w:rPr>
          <w:rFonts w:ascii="Arial" w:hAnsi="Arial" w:cs="Arial"/>
          <w:b/>
          <w:color w:val="000000"/>
          <w:sz w:val="22"/>
          <w:szCs w:val="22"/>
        </w:rPr>
      </w:pPr>
      <w:r w:rsidRPr="00AD7D40">
        <w:rPr>
          <w:rFonts w:ascii="Arial" w:hAnsi="Arial" w:cs="Arial"/>
          <w:b/>
          <w:color w:val="000000"/>
          <w:sz w:val="22"/>
          <w:szCs w:val="22"/>
        </w:rPr>
        <w:t>Responsible for</w:t>
      </w:r>
    </w:p>
    <w:p w:rsidR="00F72405" w:rsidRPr="00F72405" w:rsidRDefault="00F72405" w:rsidP="00F72405">
      <w:pPr>
        <w:pStyle w:val="NormalWeb"/>
        <w:rPr>
          <w:rFonts w:ascii="Arial" w:hAnsi="Arial" w:cs="Arial"/>
          <w:color w:val="000000"/>
          <w:sz w:val="22"/>
          <w:szCs w:val="22"/>
        </w:rPr>
      </w:pPr>
      <w:r w:rsidRPr="00F72405">
        <w:rPr>
          <w:rFonts w:ascii="Arial" w:hAnsi="Arial" w:cs="Arial"/>
          <w:color w:val="000000"/>
          <w:sz w:val="22"/>
          <w:szCs w:val="22"/>
        </w:rPr>
        <w:t>The provision of a full learning experience and support for pupils</w:t>
      </w:r>
    </w:p>
    <w:p w:rsidR="00F72405" w:rsidRPr="00AD7D40" w:rsidRDefault="00F72405" w:rsidP="00F72405">
      <w:pPr>
        <w:pStyle w:val="NormalWeb"/>
        <w:rPr>
          <w:rFonts w:ascii="Arial" w:hAnsi="Arial" w:cs="Arial"/>
          <w:b/>
          <w:color w:val="000000"/>
          <w:sz w:val="22"/>
          <w:szCs w:val="22"/>
        </w:rPr>
      </w:pPr>
      <w:r w:rsidRPr="00AD7D40">
        <w:rPr>
          <w:rFonts w:ascii="Arial" w:hAnsi="Arial" w:cs="Arial"/>
          <w:b/>
          <w:color w:val="000000"/>
          <w:sz w:val="22"/>
          <w:szCs w:val="22"/>
        </w:rPr>
        <w:t>Liaising with</w:t>
      </w:r>
    </w:p>
    <w:p w:rsidR="00F72405" w:rsidRPr="00F72405" w:rsidRDefault="00F72405" w:rsidP="00F72405">
      <w:pPr>
        <w:pStyle w:val="NormalWeb"/>
        <w:rPr>
          <w:rFonts w:ascii="Arial" w:hAnsi="Arial" w:cs="Arial"/>
          <w:color w:val="000000"/>
          <w:sz w:val="22"/>
          <w:szCs w:val="22"/>
        </w:rPr>
      </w:pPr>
      <w:proofErr w:type="spellStart"/>
      <w:proofErr w:type="gramStart"/>
      <w:r w:rsidRPr="00F72405">
        <w:rPr>
          <w:rFonts w:ascii="Arial" w:hAnsi="Arial" w:cs="Arial"/>
          <w:color w:val="000000"/>
          <w:sz w:val="22"/>
          <w:szCs w:val="22"/>
        </w:rPr>
        <w:t>Headteacher</w:t>
      </w:r>
      <w:proofErr w:type="spellEnd"/>
      <w:r w:rsidRPr="00F72405">
        <w:rPr>
          <w:rFonts w:ascii="Arial" w:hAnsi="Arial" w:cs="Arial"/>
          <w:color w:val="000000"/>
          <w:sz w:val="22"/>
          <w:szCs w:val="22"/>
        </w:rPr>
        <w:t>, Leadership Team, teachers and support staff, external agencies and parents.</w:t>
      </w:r>
      <w:proofErr w:type="gramEnd"/>
    </w:p>
    <w:p w:rsidR="00F72405" w:rsidRPr="00ED6EA4" w:rsidRDefault="00F72405" w:rsidP="00F72405">
      <w:pPr>
        <w:pStyle w:val="NormalWeb"/>
        <w:rPr>
          <w:rFonts w:ascii="Arial" w:hAnsi="Arial" w:cs="Arial"/>
          <w:b/>
          <w:color w:val="000000"/>
          <w:sz w:val="22"/>
          <w:szCs w:val="22"/>
        </w:rPr>
      </w:pPr>
      <w:r w:rsidRPr="00ED6EA4">
        <w:rPr>
          <w:rFonts w:ascii="Arial" w:hAnsi="Arial" w:cs="Arial"/>
          <w:b/>
          <w:color w:val="000000"/>
          <w:sz w:val="22"/>
          <w:szCs w:val="22"/>
        </w:rPr>
        <w:t>Working time</w:t>
      </w:r>
    </w:p>
    <w:p w:rsidR="00F72405" w:rsidRPr="00F72405" w:rsidRDefault="00F72405" w:rsidP="00F72405">
      <w:pPr>
        <w:pStyle w:val="NormalWeb"/>
        <w:rPr>
          <w:rFonts w:ascii="Arial" w:hAnsi="Arial" w:cs="Arial"/>
          <w:color w:val="000000"/>
          <w:sz w:val="22"/>
          <w:szCs w:val="22"/>
        </w:rPr>
      </w:pPr>
      <w:r w:rsidRPr="00F72405">
        <w:rPr>
          <w:rFonts w:ascii="Arial" w:hAnsi="Arial" w:cs="Arial"/>
          <w:color w:val="000000"/>
          <w:sz w:val="22"/>
          <w:szCs w:val="22"/>
        </w:rPr>
        <w:t>Full time as specified within the STPCD</w:t>
      </w:r>
    </w:p>
    <w:p w:rsidR="00FC4DC4" w:rsidRPr="00AD7D40" w:rsidRDefault="00F72405" w:rsidP="00FC4DC4">
      <w:pPr>
        <w:pStyle w:val="NormalWeb"/>
        <w:rPr>
          <w:rFonts w:ascii="Arial" w:hAnsi="Arial" w:cs="Arial"/>
          <w:b/>
          <w:color w:val="000000"/>
          <w:sz w:val="22"/>
          <w:szCs w:val="22"/>
        </w:rPr>
      </w:pPr>
      <w:r w:rsidRPr="00AD7D40">
        <w:rPr>
          <w:rFonts w:ascii="Arial" w:hAnsi="Arial" w:cs="Arial"/>
          <w:b/>
          <w:color w:val="000000"/>
          <w:sz w:val="22"/>
          <w:szCs w:val="22"/>
        </w:rPr>
        <w:t>Key functions</w:t>
      </w:r>
      <w:r w:rsidR="00FC4DC4" w:rsidRPr="00AD7D40">
        <w:rPr>
          <w:rFonts w:ascii="Arial" w:hAnsi="Arial" w:cs="Arial"/>
          <w:b/>
          <w:color w:val="000000"/>
          <w:sz w:val="22"/>
          <w:szCs w:val="22"/>
        </w:rPr>
        <w:t xml:space="preserve"> and respo</w:t>
      </w:r>
      <w:r w:rsidR="00B05BA1" w:rsidRPr="00AD7D40">
        <w:rPr>
          <w:rFonts w:ascii="Arial" w:hAnsi="Arial" w:cs="Arial"/>
          <w:b/>
          <w:color w:val="000000"/>
          <w:sz w:val="22"/>
          <w:szCs w:val="22"/>
        </w:rPr>
        <w:t>n</w:t>
      </w:r>
      <w:r w:rsidR="00FC4DC4" w:rsidRPr="00AD7D40">
        <w:rPr>
          <w:rFonts w:ascii="Arial" w:hAnsi="Arial" w:cs="Arial"/>
          <w:b/>
          <w:color w:val="000000"/>
          <w:sz w:val="22"/>
          <w:szCs w:val="22"/>
        </w:rPr>
        <w:t>sibilit</w:t>
      </w:r>
      <w:r w:rsidR="00B05BA1" w:rsidRPr="00AD7D40">
        <w:rPr>
          <w:rFonts w:ascii="Arial" w:hAnsi="Arial" w:cs="Arial"/>
          <w:b/>
          <w:color w:val="000000"/>
          <w:sz w:val="22"/>
          <w:szCs w:val="22"/>
        </w:rPr>
        <w:t>i</w:t>
      </w:r>
      <w:r w:rsidR="00FC4DC4" w:rsidRPr="00AD7D40">
        <w:rPr>
          <w:rFonts w:ascii="Arial" w:hAnsi="Arial" w:cs="Arial"/>
          <w:b/>
          <w:color w:val="000000"/>
          <w:sz w:val="22"/>
          <w:szCs w:val="22"/>
        </w:rPr>
        <w:t>es</w:t>
      </w:r>
    </w:p>
    <w:p w:rsidR="00F72405" w:rsidRDefault="00FC4DC4" w:rsidP="00F72405">
      <w:pPr>
        <w:pStyle w:val="NormalWeb"/>
        <w:rPr>
          <w:rFonts w:ascii="Arial" w:hAnsi="Arial" w:cs="Arial"/>
          <w:color w:val="000000"/>
          <w:sz w:val="22"/>
          <w:szCs w:val="22"/>
        </w:rPr>
      </w:pPr>
      <w:r w:rsidRPr="00F72405">
        <w:rPr>
          <w:rFonts w:ascii="Arial" w:hAnsi="Arial" w:cs="Arial"/>
          <w:color w:val="000000"/>
          <w:sz w:val="22"/>
          <w:szCs w:val="22"/>
        </w:rPr>
        <w:t xml:space="preserve">The </w:t>
      </w:r>
      <w:r w:rsidR="00B05BA1">
        <w:rPr>
          <w:rFonts w:ascii="Arial" w:hAnsi="Arial" w:cs="Arial"/>
          <w:color w:val="000000"/>
          <w:sz w:val="22"/>
          <w:szCs w:val="22"/>
        </w:rPr>
        <w:t xml:space="preserve">components of the </w:t>
      </w:r>
      <w:r w:rsidR="00E56330">
        <w:rPr>
          <w:rFonts w:ascii="Arial" w:hAnsi="Arial" w:cs="Arial"/>
          <w:color w:val="000000"/>
          <w:sz w:val="22"/>
          <w:szCs w:val="22"/>
        </w:rPr>
        <w:t>Head of Science</w:t>
      </w:r>
      <w:r w:rsidR="00E56330">
        <w:rPr>
          <w:rFonts w:ascii="Arial" w:hAnsi="Arial" w:cs="Arial"/>
          <w:color w:val="000000"/>
          <w:sz w:val="22"/>
          <w:szCs w:val="22"/>
        </w:rPr>
        <w:t xml:space="preserve"> </w:t>
      </w:r>
      <w:bookmarkStart w:id="0" w:name="_GoBack"/>
      <w:bookmarkEnd w:id="0"/>
      <w:r w:rsidR="00B05BA1">
        <w:rPr>
          <w:rFonts w:ascii="Arial" w:hAnsi="Arial" w:cs="Arial"/>
          <w:color w:val="000000"/>
          <w:sz w:val="22"/>
          <w:szCs w:val="22"/>
        </w:rPr>
        <w:t>role are as follows</w:t>
      </w:r>
      <w:r w:rsidRPr="00F72405">
        <w:rPr>
          <w:rFonts w:ascii="Arial" w:hAnsi="Arial" w:cs="Arial"/>
          <w:color w:val="000000"/>
          <w:sz w:val="22"/>
          <w:szCs w:val="22"/>
        </w:rPr>
        <w:t>:</w:t>
      </w:r>
    </w:p>
    <w:p w:rsidR="003343A4" w:rsidRPr="00AD7D40" w:rsidRDefault="003343A4" w:rsidP="00F72405">
      <w:pPr>
        <w:pStyle w:val="NormalWeb"/>
        <w:rPr>
          <w:rFonts w:ascii="Arial" w:hAnsi="Arial" w:cs="Arial"/>
          <w:b/>
          <w:color w:val="000000"/>
          <w:sz w:val="22"/>
          <w:szCs w:val="22"/>
        </w:rPr>
      </w:pPr>
      <w:r w:rsidRPr="00AD7D40">
        <w:rPr>
          <w:rFonts w:ascii="Arial" w:hAnsi="Arial" w:cs="Arial"/>
          <w:b/>
          <w:color w:val="000000"/>
          <w:sz w:val="22"/>
          <w:szCs w:val="22"/>
        </w:rPr>
        <w:t>The Curriculum Framework</w:t>
      </w:r>
    </w:p>
    <w:p w:rsidR="003343A4" w:rsidRPr="003343A4" w:rsidRDefault="003343A4" w:rsidP="00E56330">
      <w:pPr>
        <w:pStyle w:val="NormalWeb"/>
        <w:numPr>
          <w:ilvl w:val="0"/>
          <w:numId w:val="3"/>
        </w:numPr>
        <w:rPr>
          <w:rFonts w:ascii="Arial" w:hAnsi="Arial" w:cs="Arial"/>
          <w:color w:val="000000"/>
          <w:sz w:val="22"/>
          <w:szCs w:val="22"/>
        </w:rPr>
      </w:pPr>
      <w:r>
        <w:rPr>
          <w:rFonts w:ascii="Arial" w:hAnsi="Arial" w:cs="Arial"/>
          <w:color w:val="000000"/>
          <w:sz w:val="22"/>
          <w:szCs w:val="22"/>
        </w:rPr>
        <w:t>Knowledge of current educational thinking and initiatives.</w:t>
      </w:r>
    </w:p>
    <w:p w:rsidR="00831770" w:rsidRPr="00F72405" w:rsidRDefault="00831770" w:rsidP="00E56330">
      <w:pPr>
        <w:pStyle w:val="NormalWeb"/>
        <w:numPr>
          <w:ilvl w:val="0"/>
          <w:numId w:val="3"/>
        </w:numPr>
        <w:rPr>
          <w:rFonts w:ascii="Arial" w:hAnsi="Arial" w:cs="Arial"/>
          <w:color w:val="000000"/>
          <w:sz w:val="22"/>
          <w:szCs w:val="22"/>
        </w:rPr>
      </w:pPr>
      <w:r>
        <w:rPr>
          <w:rFonts w:ascii="Arial" w:hAnsi="Arial" w:cs="Arial"/>
          <w:color w:val="000000"/>
          <w:sz w:val="22"/>
          <w:szCs w:val="22"/>
        </w:rPr>
        <w:t xml:space="preserve">The production and review of syllabuses, which addresses the National Curriculum programmes of study and attainment targets, and which stimulate effective </w:t>
      </w:r>
      <w:r w:rsidR="00D64246">
        <w:rPr>
          <w:rFonts w:ascii="Arial" w:hAnsi="Arial" w:cs="Arial"/>
          <w:color w:val="000000"/>
          <w:sz w:val="22"/>
          <w:szCs w:val="22"/>
        </w:rPr>
        <w:t xml:space="preserve">teaching and </w:t>
      </w:r>
      <w:r>
        <w:rPr>
          <w:rFonts w:ascii="Arial" w:hAnsi="Arial" w:cs="Arial"/>
          <w:color w:val="000000"/>
          <w:sz w:val="22"/>
          <w:szCs w:val="22"/>
        </w:rPr>
        <w:t>learning.</w:t>
      </w:r>
    </w:p>
    <w:p w:rsidR="00F72405" w:rsidRPr="00F72405" w:rsidRDefault="00831770" w:rsidP="00E56330">
      <w:pPr>
        <w:pStyle w:val="NormalWeb"/>
        <w:numPr>
          <w:ilvl w:val="0"/>
          <w:numId w:val="3"/>
        </w:numPr>
        <w:rPr>
          <w:rFonts w:ascii="Arial" w:hAnsi="Arial" w:cs="Arial"/>
          <w:color w:val="000000"/>
          <w:sz w:val="22"/>
          <w:szCs w:val="22"/>
        </w:rPr>
      </w:pPr>
      <w:r>
        <w:rPr>
          <w:rFonts w:ascii="Arial" w:hAnsi="Arial" w:cs="Arial"/>
          <w:color w:val="000000"/>
          <w:sz w:val="22"/>
          <w:szCs w:val="22"/>
        </w:rPr>
        <w:t>Evaluation and recording of pupils’ work within the department including the development of homework, marking, assessment and record-keeping policies within the context of whole school policies.</w:t>
      </w:r>
    </w:p>
    <w:p w:rsidR="00F72405" w:rsidRDefault="00831770" w:rsidP="00E56330">
      <w:pPr>
        <w:pStyle w:val="NormalWeb"/>
        <w:numPr>
          <w:ilvl w:val="0"/>
          <w:numId w:val="3"/>
        </w:numPr>
        <w:rPr>
          <w:rFonts w:ascii="Arial" w:hAnsi="Arial" w:cs="Arial"/>
          <w:color w:val="000000"/>
          <w:sz w:val="22"/>
          <w:szCs w:val="22"/>
        </w:rPr>
      </w:pPr>
      <w:r>
        <w:rPr>
          <w:rFonts w:ascii="Arial" w:hAnsi="Arial" w:cs="Arial"/>
          <w:color w:val="000000"/>
          <w:sz w:val="22"/>
          <w:szCs w:val="22"/>
        </w:rPr>
        <w:t>Effective tracking of pupil progress and teaching.</w:t>
      </w:r>
    </w:p>
    <w:p w:rsidR="00277AA9" w:rsidRPr="00F72405" w:rsidRDefault="00277AA9" w:rsidP="00E56330">
      <w:pPr>
        <w:pStyle w:val="NormalWeb"/>
        <w:numPr>
          <w:ilvl w:val="0"/>
          <w:numId w:val="3"/>
        </w:numPr>
        <w:rPr>
          <w:rFonts w:ascii="Arial" w:hAnsi="Arial" w:cs="Arial"/>
          <w:color w:val="000000"/>
          <w:sz w:val="22"/>
          <w:szCs w:val="22"/>
        </w:rPr>
      </w:pPr>
      <w:r>
        <w:rPr>
          <w:rFonts w:ascii="Arial" w:hAnsi="Arial" w:cs="Arial"/>
          <w:color w:val="000000"/>
          <w:sz w:val="22"/>
          <w:szCs w:val="22"/>
        </w:rPr>
        <w:t>Effective communication with the curriculum area and to colleagues and parents.</w:t>
      </w:r>
    </w:p>
    <w:p w:rsidR="00F72405" w:rsidRPr="00F72405" w:rsidRDefault="00831770" w:rsidP="00E56330">
      <w:pPr>
        <w:pStyle w:val="NormalWeb"/>
        <w:numPr>
          <w:ilvl w:val="0"/>
          <w:numId w:val="3"/>
        </w:numPr>
        <w:rPr>
          <w:rFonts w:ascii="Arial" w:hAnsi="Arial" w:cs="Arial"/>
          <w:color w:val="000000"/>
          <w:sz w:val="22"/>
          <w:szCs w:val="22"/>
        </w:rPr>
      </w:pPr>
      <w:r>
        <w:rPr>
          <w:rFonts w:ascii="Arial" w:hAnsi="Arial" w:cs="Arial"/>
          <w:color w:val="000000"/>
          <w:sz w:val="22"/>
          <w:szCs w:val="22"/>
        </w:rPr>
        <w:lastRenderedPageBreak/>
        <w:t>Ensuring that syllabuses and teaching styles and strategies promote equal opportunities in all its aspects</w:t>
      </w:r>
      <w:r w:rsidR="00277AA9">
        <w:rPr>
          <w:rFonts w:ascii="Arial" w:hAnsi="Arial" w:cs="Arial"/>
          <w:color w:val="000000"/>
          <w:sz w:val="22"/>
          <w:szCs w:val="22"/>
        </w:rPr>
        <w:t>.</w:t>
      </w:r>
    </w:p>
    <w:p w:rsidR="00F72405" w:rsidRPr="00F72405" w:rsidRDefault="00831770" w:rsidP="00E56330">
      <w:pPr>
        <w:pStyle w:val="NormalWeb"/>
        <w:numPr>
          <w:ilvl w:val="0"/>
          <w:numId w:val="3"/>
        </w:numPr>
        <w:rPr>
          <w:rFonts w:ascii="Arial" w:hAnsi="Arial" w:cs="Arial"/>
          <w:color w:val="000000"/>
          <w:sz w:val="22"/>
          <w:szCs w:val="22"/>
        </w:rPr>
      </w:pPr>
      <w:r>
        <w:rPr>
          <w:rFonts w:ascii="Arial" w:hAnsi="Arial" w:cs="Arial"/>
          <w:color w:val="000000"/>
          <w:sz w:val="22"/>
          <w:szCs w:val="22"/>
        </w:rPr>
        <w:t>Advice on lesson preparation, teaching methods, marking and assessment.</w:t>
      </w:r>
    </w:p>
    <w:p w:rsidR="00F72405" w:rsidRDefault="003343A4" w:rsidP="00E56330">
      <w:pPr>
        <w:pStyle w:val="NormalWeb"/>
        <w:numPr>
          <w:ilvl w:val="0"/>
          <w:numId w:val="3"/>
        </w:numPr>
        <w:rPr>
          <w:rFonts w:ascii="Arial" w:hAnsi="Arial" w:cs="Arial"/>
          <w:color w:val="000000"/>
          <w:sz w:val="22"/>
          <w:szCs w:val="22"/>
        </w:rPr>
      </w:pPr>
      <w:r>
        <w:rPr>
          <w:rFonts w:ascii="Arial" w:hAnsi="Arial" w:cs="Arial"/>
          <w:color w:val="000000"/>
          <w:sz w:val="22"/>
          <w:szCs w:val="22"/>
        </w:rPr>
        <w:t>Helping to formulat</w:t>
      </w:r>
      <w:r w:rsidR="00277AA9">
        <w:rPr>
          <w:rFonts w:ascii="Arial" w:hAnsi="Arial" w:cs="Arial"/>
          <w:color w:val="000000"/>
          <w:sz w:val="22"/>
          <w:szCs w:val="22"/>
        </w:rPr>
        <w:t xml:space="preserve">e </w:t>
      </w:r>
      <w:r>
        <w:rPr>
          <w:rFonts w:ascii="Arial" w:hAnsi="Arial" w:cs="Arial"/>
          <w:color w:val="000000"/>
          <w:sz w:val="22"/>
          <w:szCs w:val="22"/>
        </w:rPr>
        <w:t>whole school policy on curricular and other matters.</w:t>
      </w:r>
    </w:p>
    <w:p w:rsidR="00580086" w:rsidRDefault="00580086" w:rsidP="00E56330">
      <w:pPr>
        <w:pStyle w:val="NormalWeb"/>
        <w:numPr>
          <w:ilvl w:val="0"/>
          <w:numId w:val="3"/>
        </w:numPr>
        <w:rPr>
          <w:rFonts w:ascii="Arial" w:hAnsi="Arial" w:cs="Arial"/>
          <w:color w:val="000000"/>
          <w:sz w:val="22"/>
          <w:szCs w:val="22"/>
        </w:rPr>
      </w:pPr>
      <w:r>
        <w:rPr>
          <w:rFonts w:ascii="Arial" w:hAnsi="Arial" w:cs="Arial"/>
          <w:color w:val="000000"/>
          <w:sz w:val="22"/>
          <w:szCs w:val="22"/>
        </w:rPr>
        <w:t>Attending Middle Leaders meetings, parents’ conferences, options meetings etc. as appropriate.</w:t>
      </w:r>
    </w:p>
    <w:p w:rsidR="00580086" w:rsidRPr="00F72405" w:rsidRDefault="00580086" w:rsidP="00E56330">
      <w:pPr>
        <w:pStyle w:val="NormalWeb"/>
        <w:numPr>
          <w:ilvl w:val="0"/>
          <w:numId w:val="3"/>
        </w:numPr>
        <w:rPr>
          <w:rFonts w:ascii="Arial" w:hAnsi="Arial" w:cs="Arial"/>
          <w:color w:val="000000"/>
          <w:sz w:val="22"/>
          <w:szCs w:val="22"/>
        </w:rPr>
      </w:pPr>
      <w:r>
        <w:rPr>
          <w:rFonts w:ascii="Arial" w:hAnsi="Arial" w:cs="Arial"/>
          <w:color w:val="000000"/>
          <w:sz w:val="22"/>
          <w:szCs w:val="22"/>
        </w:rPr>
        <w:t>The establishment of cross-curricular links where appropriate.</w:t>
      </w:r>
    </w:p>
    <w:p w:rsidR="00580086" w:rsidRPr="00580086" w:rsidRDefault="00580086" w:rsidP="00F72405">
      <w:pPr>
        <w:pStyle w:val="NormalWeb"/>
        <w:rPr>
          <w:rFonts w:ascii="Arial" w:hAnsi="Arial" w:cs="Arial"/>
          <w:b/>
          <w:color w:val="000000"/>
          <w:sz w:val="22"/>
          <w:szCs w:val="22"/>
        </w:rPr>
      </w:pPr>
      <w:r w:rsidRPr="00580086">
        <w:rPr>
          <w:rFonts w:ascii="Arial" w:hAnsi="Arial" w:cs="Arial"/>
          <w:b/>
          <w:color w:val="000000"/>
          <w:sz w:val="22"/>
          <w:szCs w:val="22"/>
        </w:rPr>
        <w:t>A Leader of a team</w:t>
      </w:r>
    </w:p>
    <w:p w:rsidR="00580086" w:rsidRPr="00F72405" w:rsidRDefault="00580086" w:rsidP="00E56330">
      <w:pPr>
        <w:pStyle w:val="NormalWeb"/>
        <w:numPr>
          <w:ilvl w:val="0"/>
          <w:numId w:val="4"/>
        </w:numPr>
        <w:rPr>
          <w:rFonts w:ascii="Arial" w:hAnsi="Arial" w:cs="Arial"/>
          <w:color w:val="000000"/>
          <w:sz w:val="22"/>
          <w:szCs w:val="22"/>
        </w:rPr>
      </w:pPr>
      <w:r>
        <w:rPr>
          <w:rFonts w:ascii="Arial" w:hAnsi="Arial" w:cs="Arial"/>
          <w:color w:val="000000"/>
          <w:sz w:val="22"/>
          <w:szCs w:val="22"/>
        </w:rPr>
        <w:t>Have a vision for the department in terms of curriculum and resources and inspire learning and teaching in the department.</w:t>
      </w:r>
    </w:p>
    <w:p w:rsidR="00580086" w:rsidRPr="00F72405" w:rsidRDefault="00580086" w:rsidP="00E56330">
      <w:pPr>
        <w:pStyle w:val="NormalWeb"/>
        <w:numPr>
          <w:ilvl w:val="0"/>
          <w:numId w:val="4"/>
        </w:numPr>
        <w:rPr>
          <w:rFonts w:ascii="Arial" w:hAnsi="Arial" w:cs="Arial"/>
          <w:color w:val="000000"/>
          <w:sz w:val="22"/>
          <w:szCs w:val="22"/>
        </w:rPr>
      </w:pPr>
      <w:r>
        <w:rPr>
          <w:rFonts w:ascii="Arial" w:hAnsi="Arial" w:cs="Arial"/>
          <w:color w:val="000000"/>
          <w:sz w:val="22"/>
          <w:szCs w:val="22"/>
        </w:rPr>
        <w:t>The establishment of productive professional relationships and effective teamwork within the curriculum area.</w:t>
      </w:r>
    </w:p>
    <w:p w:rsidR="00580086" w:rsidRPr="00F72405" w:rsidRDefault="00580086" w:rsidP="00E56330">
      <w:pPr>
        <w:pStyle w:val="NormalWeb"/>
        <w:numPr>
          <w:ilvl w:val="0"/>
          <w:numId w:val="4"/>
        </w:numPr>
        <w:rPr>
          <w:rFonts w:ascii="Arial" w:hAnsi="Arial" w:cs="Arial"/>
          <w:color w:val="000000"/>
          <w:sz w:val="22"/>
          <w:szCs w:val="22"/>
        </w:rPr>
      </w:pPr>
      <w:r>
        <w:rPr>
          <w:rFonts w:ascii="Arial" w:hAnsi="Arial" w:cs="Arial"/>
          <w:color w:val="000000"/>
          <w:sz w:val="22"/>
          <w:szCs w:val="22"/>
        </w:rPr>
        <w:t xml:space="preserve">Being conversant with the teaching styles and strategies employed by members of the curriculum area. </w:t>
      </w:r>
    </w:p>
    <w:p w:rsidR="00580086" w:rsidRPr="00F72405" w:rsidRDefault="00580086" w:rsidP="00E56330">
      <w:pPr>
        <w:pStyle w:val="NormalWeb"/>
        <w:numPr>
          <w:ilvl w:val="0"/>
          <w:numId w:val="4"/>
        </w:numPr>
        <w:rPr>
          <w:rFonts w:ascii="Arial" w:hAnsi="Arial" w:cs="Arial"/>
          <w:color w:val="000000"/>
          <w:sz w:val="22"/>
          <w:szCs w:val="22"/>
        </w:rPr>
      </w:pPr>
      <w:r>
        <w:rPr>
          <w:rFonts w:ascii="Arial" w:hAnsi="Arial" w:cs="Arial"/>
          <w:color w:val="000000"/>
          <w:sz w:val="22"/>
          <w:szCs w:val="22"/>
        </w:rPr>
        <w:t>The professional development of colleagues through responsibilities within the department and the encouragement of in-service training.</w:t>
      </w:r>
    </w:p>
    <w:p w:rsidR="00580086" w:rsidRDefault="00580086" w:rsidP="00E56330">
      <w:pPr>
        <w:pStyle w:val="NormalWeb"/>
        <w:numPr>
          <w:ilvl w:val="0"/>
          <w:numId w:val="4"/>
        </w:numPr>
        <w:rPr>
          <w:rFonts w:ascii="Arial" w:hAnsi="Arial" w:cs="Arial"/>
          <w:color w:val="000000"/>
          <w:sz w:val="22"/>
          <w:szCs w:val="22"/>
        </w:rPr>
      </w:pPr>
      <w:r>
        <w:rPr>
          <w:rFonts w:ascii="Arial" w:hAnsi="Arial" w:cs="Arial"/>
          <w:color w:val="000000"/>
          <w:sz w:val="22"/>
          <w:szCs w:val="22"/>
        </w:rPr>
        <w:t>The provision of a structured programme of advice and support for NQT and beginner teachers, and the preparation of required reports.</w:t>
      </w:r>
    </w:p>
    <w:p w:rsidR="00580086" w:rsidRDefault="00183C76" w:rsidP="00E56330">
      <w:pPr>
        <w:pStyle w:val="NormalWeb"/>
        <w:numPr>
          <w:ilvl w:val="0"/>
          <w:numId w:val="4"/>
        </w:numPr>
        <w:rPr>
          <w:rFonts w:ascii="Arial" w:hAnsi="Arial" w:cs="Arial"/>
          <w:color w:val="000000"/>
          <w:sz w:val="22"/>
          <w:szCs w:val="22"/>
        </w:rPr>
      </w:pPr>
      <w:r>
        <w:rPr>
          <w:rFonts w:ascii="Arial" w:hAnsi="Arial" w:cs="Arial"/>
          <w:color w:val="000000"/>
          <w:sz w:val="22"/>
          <w:szCs w:val="22"/>
        </w:rPr>
        <w:t xml:space="preserve">To hold regular </w:t>
      </w:r>
      <w:proofErr w:type="spellStart"/>
      <w:r>
        <w:rPr>
          <w:rFonts w:ascii="Arial" w:hAnsi="Arial" w:cs="Arial"/>
          <w:color w:val="000000"/>
          <w:sz w:val="22"/>
          <w:szCs w:val="22"/>
        </w:rPr>
        <w:t>minuted</w:t>
      </w:r>
      <w:proofErr w:type="spellEnd"/>
      <w:r>
        <w:rPr>
          <w:rFonts w:ascii="Arial" w:hAnsi="Arial" w:cs="Arial"/>
          <w:color w:val="000000"/>
          <w:sz w:val="22"/>
          <w:szCs w:val="22"/>
        </w:rPr>
        <w:t xml:space="preserve"> meetings of members of the curriculum area to discuss general and specific aims, policy, the evaluation of work and routine administration.</w:t>
      </w:r>
    </w:p>
    <w:p w:rsidR="00580086" w:rsidRDefault="00183C76" w:rsidP="00E56330">
      <w:pPr>
        <w:pStyle w:val="NormalWeb"/>
        <w:numPr>
          <w:ilvl w:val="0"/>
          <w:numId w:val="4"/>
        </w:numPr>
        <w:rPr>
          <w:rFonts w:ascii="Arial" w:hAnsi="Arial" w:cs="Arial"/>
          <w:color w:val="000000"/>
          <w:sz w:val="22"/>
          <w:szCs w:val="22"/>
        </w:rPr>
      </w:pPr>
      <w:r>
        <w:rPr>
          <w:rFonts w:ascii="Arial" w:hAnsi="Arial" w:cs="Arial"/>
          <w:color w:val="000000"/>
          <w:sz w:val="22"/>
          <w:szCs w:val="22"/>
        </w:rPr>
        <w:t>Presenting the views and needs of the curriculum area to the Head, and in Middle Leaders meetings.</w:t>
      </w:r>
    </w:p>
    <w:p w:rsidR="00183C76" w:rsidRPr="00F72405" w:rsidRDefault="00183C76" w:rsidP="00E56330">
      <w:pPr>
        <w:pStyle w:val="NormalWeb"/>
        <w:numPr>
          <w:ilvl w:val="0"/>
          <w:numId w:val="4"/>
        </w:numPr>
        <w:rPr>
          <w:rFonts w:ascii="Arial" w:hAnsi="Arial" w:cs="Arial"/>
          <w:color w:val="000000"/>
          <w:sz w:val="22"/>
          <w:szCs w:val="22"/>
        </w:rPr>
      </w:pPr>
      <w:r>
        <w:rPr>
          <w:rFonts w:ascii="Arial" w:hAnsi="Arial" w:cs="Arial"/>
          <w:color w:val="000000"/>
          <w:sz w:val="22"/>
          <w:szCs w:val="22"/>
        </w:rPr>
        <w:t>The conduct, welfare and behaviour of pupils within the curriculum area.</w:t>
      </w:r>
    </w:p>
    <w:p w:rsidR="00183C76" w:rsidRDefault="00183C76" w:rsidP="00E56330">
      <w:pPr>
        <w:pStyle w:val="NormalWeb"/>
        <w:numPr>
          <w:ilvl w:val="0"/>
          <w:numId w:val="4"/>
        </w:numPr>
        <w:rPr>
          <w:rFonts w:ascii="Arial" w:hAnsi="Arial" w:cs="Arial"/>
          <w:color w:val="000000"/>
          <w:sz w:val="22"/>
          <w:szCs w:val="22"/>
        </w:rPr>
      </w:pPr>
      <w:r>
        <w:rPr>
          <w:rFonts w:ascii="Arial" w:hAnsi="Arial" w:cs="Arial"/>
          <w:color w:val="000000"/>
          <w:sz w:val="22"/>
          <w:szCs w:val="22"/>
        </w:rPr>
        <w:t>Assist the line manager and the leadership team members in lesson observations and performance management.</w:t>
      </w:r>
    </w:p>
    <w:p w:rsidR="00183C76" w:rsidRPr="00183C76" w:rsidRDefault="00183C76" w:rsidP="00183C76">
      <w:pPr>
        <w:pStyle w:val="NormalWeb"/>
        <w:rPr>
          <w:rFonts w:ascii="Arial" w:hAnsi="Arial" w:cs="Arial"/>
          <w:b/>
          <w:color w:val="000000"/>
          <w:sz w:val="22"/>
          <w:szCs w:val="22"/>
        </w:rPr>
      </w:pPr>
      <w:r w:rsidRPr="00183C76">
        <w:rPr>
          <w:rFonts w:ascii="Arial" w:hAnsi="Arial" w:cs="Arial"/>
          <w:b/>
          <w:color w:val="000000"/>
          <w:sz w:val="22"/>
          <w:szCs w:val="22"/>
        </w:rPr>
        <w:t>Liaison with Parents</w:t>
      </w:r>
    </w:p>
    <w:p w:rsidR="00183C76" w:rsidRDefault="00183C76" w:rsidP="00E56330">
      <w:pPr>
        <w:pStyle w:val="NormalWeb"/>
        <w:numPr>
          <w:ilvl w:val="0"/>
          <w:numId w:val="5"/>
        </w:numPr>
        <w:rPr>
          <w:rFonts w:ascii="Arial" w:hAnsi="Arial" w:cs="Arial"/>
          <w:color w:val="000000"/>
          <w:sz w:val="22"/>
          <w:szCs w:val="22"/>
        </w:rPr>
      </w:pPr>
      <w:r>
        <w:rPr>
          <w:rFonts w:ascii="Arial" w:hAnsi="Arial" w:cs="Arial"/>
          <w:color w:val="000000"/>
          <w:sz w:val="22"/>
          <w:szCs w:val="22"/>
        </w:rPr>
        <w:t xml:space="preserve">Attending parents’ conferences and providing insight for parents about their </w:t>
      </w:r>
      <w:proofErr w:type="spellStart"/>
      <w:proofErr w:type="gramStart"/>
      <w:r w:rsidR="00E56330">
        <w:rPr>
          <w:rFonts w:ascii="Arial" w:hAnsi="Arial" w:cs="Arial"/>
          <w:color w:val="000000"/>
          <w:sz w:val="22"/>
          <w:szCs w:val="22"/>
        </w:rPr>
        <w:t>childs</w:t>
      </w:r>
      <w:proofErr w:type="gramEnd"/>
      <w:r>
        <w:rPr>
          <w:rFonts w:ascii="Arial" w:hAnsi="Arial" w:cs="Arial"/>
          <w:color w:val="000000"/>
          <w:sz w:val="22"/>
          <w:szCs w:val="22"/>
        </w:rPr>
        <w:t>’</w:t>
      </w:r>
      <w:proofErr w:type="spellEnd"/>
      <w:r>
        <w:rPr>
          <w:rFonts w:ascii="Arial" w:hAnsi="Arial" w:cs="Arial"/>
          <w:color w:val="000000"/>
          <w:sz w:val="22"/>
          <w:szCs w:val="22"/>
        </w:rPr>
        <w:t xml:space="preserve"> progress; giving practical and positive support to parents.</w:t>
      </w:r>
    </w:p>
    <w:p w:rsidR="00183C76" w:rsidRPr="00F72405" w:rsidRDefault="00183C76" w:rsidP="00E56330">
      <w:pPr>
        <w:pStyle w:val="NormalWeb"/>
        <w:numPr>
          <w:ilvl w:val="0"/>
          <w:numId w:val="5"/>
        </w:numPr>
        <w:rPr>
          <w:rFonts w:ascii="Arial" w:hAnsi="Arial" w:cs="Arial"/>
          <w:color w:val="000000"/>
          <w:sz w:val="22"/>
          <w:szCs w:val="22"/>
        </w:rPr>
      </w:pPr>
      <w:r>
        <w:rPr>
          <w:rFonts w:ascii="Arial" w:hAnsi="Arial" w:cs="Arial"/>
          <w:color w:val="000000"/>
          <w:sz w:val="22"/>
          <w:szCs w:val="22"/>
        </w:rPr>
        <w:t>Advising parents where there is concern about progress. This must be done in conjunction with the Form Tutor and Head of Section with written communication to them and to the Head.</w:t>
      </w:r>
    </w:p>
    <w:p w:rsidR="00183C76" w:rsidRDefault="00183C76" w:rsidP="00E56330">
      <w:pPr>
        <w:pStyle w:val="NormalWeb"/>
        <w:numPr>
          <w:ilvl w:val="0"/>
          <w:numId w:val="5"/>
        </w:numPr>
        <w:rPr>
          <w:rFonts w:ascii="Arial" w:hAnsi="Arial" w:cs="Arial"/>
          <w:color w:val="000000"/>
          <w:sz w:val="22"/>
          <w:szCs w:val="22"/>
        </w:rPr>
      </w:pPr>
      <w:r>
        <w:rPr>
          <w:rFonts w:ascii="Arial" w:hAnsi="Arial" w:cs="Arial"/>
          <w:color w:val="000000"/>
          <w:sz w:val="22"/>
          <w:szCs w:val="22"/>
        </w:rPr>
        <w:t>Ensuring that the subject and its demands are understood as fully as possible by parents using methods agreed by school policy: curriculum handbooks, workshop</w:t>
      </w:r>
      <w:r w:rsidR="00277AA9">
        <w:rPr>
          <w:rFonts w:ascii="Arial" w:hAnsi="Arial" w:cs="Arial"/>
          <w:color w:val="000000"/>
          <w:sz w:val="22"/>
          <w:szCs w:val="22"/>
        </w:rPr>
        <w:t>s</w:t>
      </w:r>
      <w:r>
        <w:rPr>
          <w:rFonts w:ascii="Arial" w:hAnsi="Arial" w:cs="Arial"/>
          <w:color w:val="000000"/>
          <w:sz w:val="22"/>
          <w:szCs w:val="22"/>
        </w:rPr>
        <w:t xml:space="preserve"> for parents, or other means as appropriate.</w:t>
      </w:r>
    </w:p>
    <w:p w:rsidR="00183C76" w:rsidRPr="00183C76" w:rsidRDefault="00183C76" w:rsidP="00183C76">
      <w:pPr>
        <w:pStyle w:val="NormalWeb"/>
        <w:rPr>
          <w:rFonts w:ascii="Arial" w:hAnsi="Arial" w:cs="Arial"/>
          <w:b/>
          <w:color w:val="000000"/>
          <w:sz w:val="22"/>
          <w:szCs w:val="22"/>
        </w:rPr>
      </w:pPr>
      <w:r w:rsidRPr="00183C76">
        <w:rPr>
          <w:rFonts w:ascii="Arial" w:hAnsi="Arial" w:cs="Arial"/>
          <w:b/>
          <w:color w:val="000000"/>
          <w:sz w:val="22"/>
          <w:szCs w:val="22"/>
        </w:rPr>
        <w:t>Administration</w:t>
      </w:r>
    </w:p>
    <w:p w:rsidR="00183C76" w:rsidRDefault="00183C76" w:rsidP="00E56330">
      <w:pPr>
        <w:pStyle w:val="NormalWeb"/>
        <w:numPr>
          <w:ilvl w:val="0"/>
          <w:numId w:val="6"/>
        </w:numPr>
        <w:rPr>
          <w:rFonts w:ascii="Arial" w:hAnsi="Arial" w:cs="Arial"/>
          <w:color w:val="000000"/>
          <w:sz w:val="22"/>
          <w:szCs w:val="22"/>
        </w:rPr>
      </w:pPr>
      <w:r>
        <w:rPr>
          <w:rFonts w:ascii="Arial" w:hAnsi="Arial" w:cs="Arial"/>
          <w:color w:val="000000"/>
          <w:sz w:val="22"/>
          <w:szCs w:val="22"/>
        </w:rPr>
        <w:t>Budgeting and control of funds, and within the capitation allowed, the requisition of books, stationery and equipment.</w:t>
      </w:r>
    </w:p>
    <w:p w:rsidR="00183C76" w:rsidRDefault="00183C76" w:rsidP="00E56330">
      <w:pPr>
        <w:pStyle w:val="NormalWeb"/>
        <w:numPr>
          <w:ilvl w:val="0"/>
          <w:numId w:val="6"/>
        </w:numPr>
        <w:rPr>
          <w:rFonts w:ascii="Arial" w:hAnsi="Arial" w:cs="Arial"/>
          <w:color w:val="000000"/>
          <w:sz w:val="22"/>
          <w:szCs w:val="22"/>
        </w:rPr>
      </w:pPr>
      <w:r>
        <w:rPr>
          <w:rFonts w:ascii="Arial" w:hAnsi="Arial" w:cs="Arial"/>
          <w:color w:val="000000"/>
          <w:sz w:val="22"/>
          <w:szCs w:val="22"/>
        </w:rPr>
        <w:t>Maintaining up to date stock lists and marking equipment where necessary.</w:t>
      </w:r>
    </w:p>
    <w:p w:rsidR="00183C76" w:rsidRPr="00F72405"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 xml:space="preserve">The choice </w:t>
      </w:r>
      <w:r w:rsidR="00183C76">
        <w:rPr>
          <w:rFonts w:ascii="Arial" w:hAnsi="Arial" w:cs="Arial"/>
          <w:color w:val="000000"/>
          <w:sz w:val="22"/>
          <w:szCs w:val="22"/>
        </w:rPr>
        <w:t>of examination syllabuses in line with school policy and the supervision of external examination entry</w:t>
      </w:r>
      <w:r>
        <w:rPr>
          <w:rFonts w:ascii="Arial" w:hAnsi="Arial" w:cs="Arial"/>
          <w:color w:val="000000"/>
          <w:sz w:val="22"/>
          <w:szCs w:val="22"/>
        </w:rPr>
        <w:t xml:space="preserve"> within the curriculum area.</w:t>
      </w:r>
    </w:p>
    <w:p w:rsidR="00183C76" w:rsidRPr="00F72405"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Coordination of examination modules.</w:t>
      </w:r>
      <w:r w:rsidR="00183C76">
        <w:rPr>
          <w:rFonts w:ascii="Arial" w:hAnsi="Arial" w:cs="Arial"/>
          <w:color w:val="000000"/>
          <w:sz w:val="22"/>
          <w:szCs w:val="22"/>
        </w:rPr>
        <w:t xml:space="preserve"> </w:t>
      </w:r>
    </w:p>
    <w:p w:rsidR="00183C76" w:rsidRPr="00F72405"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Setting of internal examination papers and moderating and collating the grades.</w:t>
      </w:r>
    </w:p>
    <w:p w:rsidR="00183C76"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Within the school parameters decide on departmental requirements for the timetable and allocate staff to teaching groups.</w:t>
      </w:r>
    </w:p>
    <w:p w:rsidR="00183C76"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In conjunction with heads of KS3 and KS4, the organisation and composition of teaching groups.</w:t>
      </w:r>
    </w:p>
    <w:p w:rsidR="00163455"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lastRenderedPageBreak/>
        <w:t xml:space="preserve">Ensuring that profiles and reports are written on time by members of the department and conform </w:t>
      </w:r>
      <w:proofErr w:type="gramStart"/>
      <w:r>
        <w:rPr>
          <w:rFonts w:ascii="Arial" w:hAnsi="Arial" w:cs="Arial"/>
          <w:color w:val="000000"/>
          <w:sz w:val="22"/>
          <w:szCs w:val="22"/>
        </w:rPr>
        <w:t>with</w:t>
      </w:r>
      <w:proofErr w:type="gramEnd"/>
      <w:r>
        <w:rPr>
          <w:rFonts w:ascii="Arial" w:hAnsi="Arial" w:cs="Arial"/>
          <w:color w:val="000000"/>
          <w:sz w:val="22"/>
          <w:szCs w:val="22"/>
        </w:rPr>
        <w:t xml:space="preserve"> school policy. Provide full information for entry to further education.</w:t>
      </w:r>
    </w:p>
    <w:p w:rsidR="00163455" w:rsidRPr="00F72405"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Ensuring the provision of suitable cover work for classes of absent teachers.</w:t>
      </w:r>
    </w:p>
    <w:p w:rsidR="00E56330"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 xml:space="preserve">The effective care and use of resources, including accommodation and display areas. </w:t>
      </w:r>
    </w:p>
    <w:p w:rsidR="00163455" w:rsidRPr="00F72405"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 xml:space="preserve">Departmental health and safety </w:t>
      </w:r>
      <w:proofErr w:type="gramStart"/>
      <w:r>
        <w:rPr>
          <w:rFonts w:ascii="Arial" w:hAnsi="Arial" w:cs="Arial"/>
          <w:color w:val="000000"/>
          <w:sz w:val="22"/>
          <w:szCs w:val="22"/>
        </w:rPr>
        <w:t>inspections,</w:t>
      </w:r>
      <w:proofErr w:type="gramEnd"/>
      <w:r>
        <w:rPr>
          <w:rFonts w:ascii="Arial" w:hAnsi="Arial" w:cs="Arial"/>
          <w:color w:val="000000"/>
          <w:sz w:val="22"/>
          <w:szCs w:val="22"/>
        </w:rPr>
        <w:t xml:space="preserve"> and the reporting of safety and health hazards.</w:t>
      </w:r>
    </w:p>
    <w:p w:rsidR="00163455"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Write a departmental three year plan which will be incorporated into the school development plan.</w:t>
      </w:r>
    </w:p>
    <w:p w:rsidR="00163455" w:rsidRPr="00F72405"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Meet with the department line manager regularly.</w:t>
      </w:r>
    </w:p>
    <w:p w:rsidR="00163455" w:rsidRDefault="00163455" w:rsidP="00E56330">
      <w:pPr>
        <w:pStyle w:val="NormalWeb"/>
        <w:numPr>
          <w:ilvl w:val="0"/>
          <w:numId w:val="6"/>
        </w:numPr>
        <w:rPr>
          <w:rFonts w:ascii="Arial" w:hAnsi="Arial" w:cs="Arial"/>
          <w:color w:val="000000"/>
          <w:sz w:val="22"/>
          <w:szCs w:val="22"/>
        </w:rPr>
      </w:pPr>
      <w:r>
        <w:rPr>
          <w:rFonts w:ascii="Arial" w:hAnsi="Arial" w:cs="Arial"/>
          <w:color w:val="000000"/>
          <w:sz w:val="22"/>
          <w:szCs w:val="22"/>
        </w:rPr>
        <w:t>Maintain a departmental handbook, which should include</w:t>
      </w:r>
      <w:r w:rsidR="00B05BA1">
        <w:rPr>
          <w:rFonts w:ascii="Arial" w:hAnsi="Arial" w:cs="Arial"/>
          <w:color w:val="000000"/>
          <w:sz w:val="22"/>
          <w:szCs w:val="22"/>
        </w:rPr>
        <w:t>:</w:t>
      </w:r>
    </w:p>
    <w:p w:rsidR="00B05BA1" w:rsidRPr="00D64246" w:rsidRDefault="00B05BA1" w:rsidP="00E56330">
      <w:pPr>
        <w:pStyle w:val="NoSpacing"/>
        <w:ind w:left="360"/>
        <w:rPr>
          <w:rFonts w:ascii="Arial" w:hAnsi="Arial" w:cs="Arial"/>
        </w:rPr>
      </w:pPr>
      <w:r w:rsidRPr="00D64246">
        <w:rPr>
          <w:rFonts w:ascii="Arial" w:hAnsi="Arial" w:cs="Arial"/>
        </w:rPr>
        <w:t>Aims</w:t>
      </w:r>
    </w:p>
    <w:p w:rsidR="00B05BA1" w:rsidRPr="00D64246" w:rsidRDefault="00B05BA1" w:rsidP="00E56330">
      <w:pPr>
        <w:pStyle w:val="NoSpacing"/>
        <w:ind w:left="360"/>
        <w:rPr>
          <w:rFonts w:ascii="Arial" w:hAnsi="Arial" w:cs="Arial"/>
        </w:rPr>
      </w:pPr>
      <w:r w:rsidRPr="00D64246">
        <w:rPr>
          <w:rFonts w:ascii="Arial" w:hAnsi="Arial" w:cs="Arial"/>
        </w:rPr>
        <w:t>Use of resources and finance</w:t>
      </w:r>
      <w:r w:rsidRPr="00D64246">
        <w:rPr>
          <w:rFonts w:ascii="Arial" w:hAnsi="Arial" w:cs="Arial"/>
        </w:rPr>
        <w:tab/>
      </w:r>
    </w:p>
    <w:p w:rsidR="00B05BA1" w:rsidRPr="00D64246" w:rsidRDefault="00B05BA1" w:rsidP="00E56330">
      <w:pPr>
        <w:pStyle w:val="NoSpacing"/>
        <w:ind w:left="360"/>
        <w:rPr>
          <w:rFonts w:ascii="Arial" w:hAnsi="Arial" w:cs="Arial"/>
        </w:rPr>
      </w:pPr>
      <w:r w:rsidRPr="00D64246">
        <w:rPr>
          <w:rFonts w:ascii="Arial" w:hAnsi="Arial" w:cs="Arial"/>
        </w:rPr>
        <w:t>Equal opportunities</w:t>
      </w:r>
    </w:p>
    <w:p w:rsidR="00B05BA1" w:rsidRPr="00D64246" w:rsidRDefault="00B05BA1" w:rsidP="00E56330">
      <w:pPr>
        <w:pStyle w:val="NoSpacing"/>
        <w:ind w:left="360"/>
        <w:rPr>
          <w:rFonts w:ascii="Arial" w:hAnsi="Arial" w:cs="Arial"/>
        </w:rPr>
      </w:pPr>
      <w:r w:rsidRPr="00D64246">
        <w:rPr>
          <w:rFonts w:ascii="Arial" w:hAnsi="Arial" w:cs="Arial"/>
        </w:rPr>
        <w:t>Health and safety guidelines</w:t>
      </w:r>
    </w:p>
    <w:p w:rsidR="00B05BA1" w:rsidRPr="00D64246" w:rsidRDefault="00B05BA1" w:rsidP="00E56330">
      <w:pPr>
        <w:pStyle w:val="NoSpacing"/>
        <w:ind w:left="360"/>
        <w:rPr>
          <w:rFonts w:ascii="Arial" w:hAnsi="Arial" w:cs="Arial"/>
        </w:rPr>
      </w:pPr>
      <w:r w:rsidRPr="00D64246">
        <w:rPr>
          <w:rFonts w:ascii="Arial" w:hAnsi="Arial" w:cs="Arial"/>
        </w:rPr>
        <w:t>Homework policy</w:t>
      </w:r>
    </w:p>
    <w:p w:rsidR="00B05BA1" w:rsidRPr="00D64246" w:rsidRDefault="00B05BA1" w:rsidP="00E56330">
      <w:pPr>
        <w:pStyle w:val="NoSpacing"/>
        <w:ind w:left="360"/>
        <w:rPr>
          <w:rFonts w:ascii="Arial" w:hAnsi="Arial" w:cs="Arial"/>
        </w:rPr>
      </w:pPr>
      <w:r w:rsidRPr="00D64246">
        <w:rPr>
          <w:rFonts w:ascii="Arial" w:hAnsi="Arial" w:cs="Arial"/>
        </w:rPr>
        <w:t>Development planning</w:t>
      </w:r>
    </w:p>
    <w:p w:rsidR="00B05BA1" w:rsidRPr="00D64246" w:rsidRDefault="00B05BA1" w:rsidP="00E56330">
      <w:pPr>
        <w:pStyle w:val="NoSpacing"/>
        <w:ind w:left="360"/>
        <w:rPr>
          <w:rFonts w:ascii="Arial" w:hAnsi="Arial" w:cs="Arial"/>
        </w:rPr>
      </w:pPr>
      <w:r w:rsidRPr="00D64246">
        <w:rPr>
          <w:rFonts w:ascii="Arial" w:hAnsi="Arial" w:cs="Arial"/>
        </w:rPr>
        <w:t>Marking policy</w:t>
      </w:r>
    </w:p>
    <w:p w:rsidR="00B05BA1" w:rsidRPr="00D64246" w:rsidRDefault="00B05BA1" w:rsidP="00E56330">
      <w:pPr>
        <w:pStyle w:val="NoSpacing"/>
        <w:ind w:left="360"/>
        <w:rPr>
          <w:rFonts w:ascii="Arial" w:hAnsi="Arial" w:cs="Arial"/>
        </w:rPr>
      </w:pPr>
      <w:r w:rsidRPr="00D64246">
        <w:rPr>
          <w:rFonts w:ascii="Arial" w:hAnsi="Arial" w:cs="Arial"/>
        </w:rPr>
        <w:t>Record keeping and assessment</w:t>
      </w:r>
      <w:r w:rsidRPr="00D64246">
        <w:rPr>
          <w:rFonts w:ascii="Arial" w:hAnsi="Arial" w:cs="Arial"/>
        </w:rPr>
        <w:tab/>
      </w:r>
    </w:p>
    <w:p w:rsidR="00B05BA1" w:rsidRPr="00D64246" w:rsidRDefault="00B05BA1" w:rsidP="00E56330">
      <w:pPr>
        <w:pStyle w:val="NoSpacing"/>
        <w:ind w:left="360"/>
        <w:rPr>
          <w:rFonts w:ascii="Arial" w:hAnsi="Arial" w:cs="Arial"/>
        </w:rPr>
      </w:pPr>
      <w:r w:rsidRPr="00D64246">
        <w:rPr>
          <w:rFonts w:ascii="Arial" w:hAnsi="Arial" w:cs="Arial"/>
        </w:rPr>
        <w:t>Outline of syllabus / examination courses</w:t>
      </w:r>
    </w:p>
    <w:p w:rsidR="00B05BA1" w:rsidRPr="00D64246" w:rsidRDefault="00B05BA1" w:rsidP="00E56330">
      <w:pPr>
        <w:pStyle w:val="NoSpacing"/>
        <w:ind w:left="360"/>
        <w:rPr>
          <w:rFonts w:ascii="Arial" w:hAnsi="Arial" w:cs="Arial"/>
        </w:rPr>
      </w:pPr>
      <w:r w:rsidRPr="00D64246">
        <w:rPr>
          <w:rFonts w:ascii="Arial" w:hAnsi="Arial" w:cs="Arial"/>
        </w:rPr>
        <w:t>Inset arrangements</w:t>
      </w:r>
    </w:p>
    <w:p w:rsidR="00B05BA1" w:rsidRPr="00D64246" w:rsidRDefault="00B05BA1" w:rsidP="00E56330">
      <w:pPr>
        <w:pStyle w:val="NoSpacing"/>
        <w:ind w:left="360"/>
        <w:rPr>
          <w:rFonts w:ascii="Arial" w:hAnsi="Arial" w:cs="Arial"/>
        </w:rPr>
      </w:pPr>
      <w:r w:rsidRPr="00D64246">
        <w:rPr>
          <w:rFonts w:ascii="Arial" w:hAnsi="Arial" w:cs="Arial"/>
        </w:rPr>
        <w:t>Cross curricular links</w:t>
      </w:r>
    </w:p>
    <w:p w:rsidR="00277AA9" w:rsidRPr="00F72405" w:rsidRDefault="00277AA9" w:rsidP="00E56330">
      <w:pPr>
        <w:pStyle w:val="NormalWeb"/>
        <w:numPr>
          <w:ilvl w:val="0"/>
          <w:numId w:val="6"/>
        </w:numPr>
        <w:rPr>
          <w:rFonts w:ascii="Arial" w:hAnsi="Arial" w:cs="Arial"/>
          <w:color w:val="000000"/>
          <w:sz w:val="22"/>
          <w:szCs w:val="22"/>
        </w:rPr>
      </w:pPr>
      <w:r>
        <w:rPr>
          <w:rFonts w:ascii="Arial" w:hAnsi="Arial" w:cs="Arial"/>
          <w:color w:val="000000"/>
          <w:sz w:val="22"/>
          <w:szCs w:val="22"/>
        </w:rPr>
        <w:t>T</w:t>
      </w:r>
      <w:r w:rsidRPr="00F72405">
        <w:rPr>
          <w:rFonts w:ascii="Arial" w:hAnsi="Arial" w:cs="Arial"/>
          <w:color w:val="000000"/>
          <w:sz w:val="22"/>
          <w:szCs w:val="22"/>
        </w:rPr>
        <w:t>he ethos of the school is enhanced by a range of extra-curricular activities. It is expected that staff appointed to the school will fully contribute to these.</w:t>
      </w:r>
    </w:p>
    <w:p w:rsidR="00AD7D40" w:rsidRPr="00E56330" w:rsidRDefault="00277AA9" w:rsidP="00F72405">
      <w:pPr>
        <w:pStyle w:val="NormalWeb"/>
        <w:numPr>
          <w:ilvl w:val="0"/>
          <w:numId w:val="6"/>
        </w:numPr>
        <w:rPr>
          <w:rFonts w:ascii="Arial" w:hAnsi="Arial" w:cs="Arial"/>
          <w:color w:val="000000"/>
          <w:sz w:val="22"/>
          <w:szCs w:val="22"/>
        </w:rPr>
      </w:pPr>
      <w:r>
        <w:rPr>
          <w:rFonts w:ascii="Arial" w:hAnsi="Arial" w:cs="Arial"/>
          <w:color w:val="000000"/>
          <w:sz w:val="22"/>
          <w:szCs w:val="22"/>
        </w:rPr>
        <w:t>U</w:t>
      </w:r>
      <w:r w:rsidRPr="00F72405">
        <w:rPr>
          <w:rFonts w:ascii="Arial" w:hAnsi="Arial" w:cs="Arial"/>
          <w:color w:val="000000"/>
          <w:sz w:val="22"/>
          <w:szCs w:val="22"/>
        </w:rPr>
        <w:t xml:space="preserve">ndertake such other duties as reasonably required by the </w:t>
      </w:r>
      <w:proofErr w:type="spellStart"/>
      <w:r w:rsidRPr="00F72405">
        <w:rPr>
          <w:rFonts w:ascii="Arial" w:hAnsi="Arial" w:cs="Arial"/>
          <w:color w:val="000000"/>
          <w:sz w:val="22"/>
          <w:szCs w:val="22"/>
        </w:rPr>
        <w:t>Headteacher</w:t>
      </w:r>
      <w:proofErr w:type="spellEnd"/>
      <w:r w:rsidR="00E56330">
        <w:rPr>
          <w:rFonts w:ascii="Arial" w:hAnsi="Arial" w:cs="Arial"/>
          <w:color w:val="000000"/>
          <w:sz w:val="22"/>
          <w:szCs w:val="22"/>
        </w:rPr>
        <w:t>.</w:t>
      </w:r>
    </w:p>
    <w:p w:rsidR="00F72405" w:rsidRPr="00277AA9" w:rsidRDefault="00F72405" w:rsidP="00F72405">
      <w:pPr>
        <w:pStyle w:val="NormalWeb"/>
        <w:rPr>
          <w:rFonts w:ascii="Arial" w:hAnsi="Arial" w:cs="Arial"/>
          <w:color w:val="000000"/>
          <w:sz w:val="22"/>
          <w:szCs w:val="22"/>
          <w:u w:val="single"/>
        </w:rPr>
      </w:pPr>
      <w:r w:rsidRPr="00277AA9">
        <w:rPr>
          <w:rFonts w:ascii="Arial" w:hAnsi="Arial" w:cs="Arial"/>
          <w:color w:val="000000"/>
          <w:sz w:val="22"/>
          <w:szCs w:val="22"/>
          <w:u w:val="single"/>
        </w:rPr>
        <w:t>Conditions of employment</w:t>
      </w:r>
    </w:p>
    <w:p w:rsidR="00F72405" w:rsidRPr="00F72405" w:rsidRDefault="00F72405" w:rsidP="00F72405">
      <w:pPr>
        <w:pStyle w:val="NormalWeb"/>
        <w:rPr>
          <w:rFonts w:ascii="Arial" w:hAnsi="Arial" w:cs="Arial"/>
          <w:color w:val="000000"/>
          <w:sz w:val="22"/>
          <w:szCs w:val="22"/>
        </w:rPr>
      </w:pPr>
      <w:r w:rsidRPr="00F72405">
        <w:rPr>
          <w:rFonts w:ascii="Arial" w:hAnsi="Arial" w:cs="Arial"/>
          <w:color w:val="000000"/>
          <w:sz w:val="22"/>
          <w:szCs w:val="22"/>
        </w:rPr>
        <w:t>The above responsibilities are subject to the general duties and responsibilities contained in the written statement of conditions of employment (the Contract of Employment).</w:t>
      </w:r>
    </w:p>
    <w:p w:rsidR="00F72405" w:rsidRPr="00F72405" w:rsidRDefault="00F72405" w:rsidP="00F72405">
      <w:pPr>
        <w:pStyle w:val="NormalWeb"/>
        <w:rPr>
          <w:rFonts w:ascii="Arial" w:hAnsi="Arial" w:cs="Arial"/>
          <w:color w:val="000000"/>
          <w:sz w:val="22"/>
          <w:szCs w:val="22"/>
        </w:rPr>
      </w:pPr>
      <w:r w:rsidRPr="00F72405">
        <w:rPr>
          <w:rFonts w:ascii="Arial" w:hAnsi="Arial" w:cs="Arial"/>
          <w:color w:val="000000"/>
          <w:sz w:val="22"/>
          <w:szCs w:val="22"/>
        </w:rPr>
        <w:t xml:space="preserve">The </w:t>
      </w:r>
      <w:proofErr w:type="spellStart"/>
      <w:r w:rsidRPr="00F72405">
        <w:rPr>
          <w:rFonts w:ascii="Arial" w:hAnsi="Arial" w:cs="Arial"/>
          <w:color w:val="000000"/>
          <w:sz w:val="22"/>
          <w:szCs w:val="22"/>
        </w:rPr>
        <w:t>postholder</w:t>
      </w:r>
      <w:proofErr w:type="spellEnd"/>
      <w:r w:rsidRPr="00F72405">
        <w:rPr>
          <w:rFonts w:ascii="Arial" w:hAnsi="Arial" w:cs="Arial"/>
          <w:color w:val="000000"/>
          <w:sz w:val="22"/>
          <w:szCs w:val="22"/>
        </w:rPr>
        <w:t xml:space="preserve"> is required to support and encourage the school’s ethos and its objectives, policies and procedures as agreed by the governing body.</w:t>
      </w:r>
    </w:p>
    <w:p w:rsidR="00F72405" w:rsidRPr="00F72405" w:rsidRDefault="00F72405" w:rsidP="00F72405">
      <w:pPr>
        <w:pStyle w:val="NormalWeb"/>
        <w:rPr>
          <w:rFonts w:ascii="Arial" w:hAnsi="Arial" w:cs="Arial"/>
          <w:color w:val="000000"/>
          <w:sz w:val="22"/>
          <w:szCs w:val="22"/>
        </w:rPr>
      </w:pPr>
      <w:r w:rsidRPr="00F72405">
        <w:rPr>
          <w:rFonts w:ascii="Arial" w:hAnsi="Arial" w:cs="Arial"/>
          <w:color w:val="000000"/>
          <w:sz w:val="22"/>
          <w:szCs w:val="22"/>
        </w:rPr>
        <w:t>S/he shall be subject to all relevant statutory requirements as detailed in the most recent School Teachers Pay and Conditions Document.</w:t>
      </w:r>
    </w:p>
    <w:p w:rsidR="00F72405" w:rsidRPr="00F72405" w:rsidRDefault="00F72405" w:rsidP="00F72405">
      <w:pPr>
        <w:pStyle w:val="NormalWeb"/>
        <w:rPr>
          <w:rFonts w:ascii="Arial" w:hAnsi="Arial" w:cs="Arial"/>
          <w:color w:val="000000"/>
          <w:sz w:val="22"/>
          <w:szCs w:val="22"/>
        </w:rPr>
      </w:pPr>
      <w:r w:rsidRPr="00F72405">
        <w:rPr>
          <w:rFonts w:ascii="Arial" w:hAnsi="Arial" w:cs="Arial"/>
          <w:color w:val="000000"/>
          <w:sz w:val="22"/>
          <w:szCs w:val="22"/>
        </w:rPr>
        <w:t xml:space="preserve">The </w:t>
      </w:r>
      <w:proofErr w:type="spellStart"/>
      <w:r w:rsidRPr="00F72405">
        <w:rPr>
          <w:rFonts w:ascii="Arial" w:hAnsi="Arial" w:cs="Arial"/>
          <w:color w:val="000000"/>
          <w:sz w:val="22"/>
          <w:szCs w:val="22"/>
        </w:rPr>
        <w:t>postholder</w:t>
      </w:r>
      <w:proofErr w:type="spellEnd"/>
      <w:r w:rsidRPr="00F72405">
        <w:rPr>
          <w:rFonts w:ascii="Arial" w:hAnsi="Arial" w:cs="Arial"/>
          <w:color w:val="000000"/>
          <w:sz w:val="22"/>
          <w:szCs w:val="22"/>
        </w:rPr>
        <w:t xml:space="preserve"> may be required to perform any other reasonable tasks after consultation.</w:t>
      </w:r>
    </w:p>
    <w:p w:rsidR="00F72405" w:rsidRPr="00F72405" w:rsidRDefault="00F72405" w:rsidP="00F72405">
      <w:pPr>
        <w:pStyle w:val="NormalWeb"/>
        <w:rPr>
          <w:rFonts w:ascii="Arial" w:hAnsi="Arial" w:cs="Arial"/>
          <w:color w:val="000000"/>
          <w:sz w:val="22"/>
          <w:szCs w:val="22"/>
        </w:rPr>
      </w:pPr>
      <w:r w:rsidRPr="00F72405">
        <w:rPr>
          <w:rFonts w:ascii="Arial" w:hAnsi="Arial" w:cs="Arial"/>
          <w:color w:val="000000"/>
          <w:sz w:val="22"/>
          <w:szCs w:val="22"/>
        </w:rPr>
        <w:t>This job description allocates duties and responsibilities but does not direct the particular amount of time to be spent on carrying them out and no part of it may be so constructed.</w:t>
      </w:r>
    </w:p>
    <w:p w:rsidR="00F72405" w:rsidRPr="00F72405" w:rsidRDefault="00F72405" w:rsidP="00F72405">
      <w:pPr>
        <w:pStyle w:val="NormalWeb"/>
        <w:rPr>
          <w:rFonts w:ascii="Arial" w:hAnsi="Arial" w:cs="Arial"/>
          <w:color w:val="000000"/>
          <w:sz w:val="22"/>
          <w:szCs w:val="22"/>
        </w:rPr>
      </w:pPr>
      <w:r w:rsidRPr="00F72405">
        <w:rPr>
          <w:rFonts w:ascii="Arial" w:hAnsi="Arial" w:cs="Arial"/>
          <w:color w:val="000000"/>
          <w:sz w:val="22"/>
          <w:szCs w:val="22"/>
        </w:rPr>
        <w:t xml:space="preserve">This job description is not necessarily a comprehensive definition of the post. It will be reviewed at least once a year and it may be subject to modification at any time after consultation with the </w:t>
      </w:r>
      <w:proofErr w:type="spellStart"/>
      <w:r w:rsidRPr="00F72405">
        <w:rPr>
          <w:rFonts w:ascii="Arial" w:hAnsi="Arial" w:cs="Arial"/>
          <w:color w:val="000000"/>
          <w:sz w:val="22"/>
          <w:szCs w:val="22"/>
        </w:rPr>
        <w:t>postholder</w:t>
      </w:r>
      <w:proofErr w:type="spellEnd"/>
      <w:r w:rsidRPr="00F72405">
        <w:rPr>
          <w:rFonts w:ascii="Arial" w:hAnsi="Arial" w:cs="Arial"/>
          <w:color w:val="000000"/>
          <w:sz w:val="22"/>
          <w:szCs w:val="22"/>
        </w:rPr>
        <w:t>.</w:t>
      </w:r>
    </w:p>
    <w:p w:rsidR="00F72405" w:rsidRPr="00F72405" w:rsidRDefault="00F72405" w:rsidP="00F72405">
      <w:pPr>
        <w:rPr>
          <w:rFonts w:ascii="Arial" w:hAnsi="Arial" w:cs="Arial"/>
        </w:rPr>
      </w:pPr>
    </w:p>
    <w:sectPr w:rsidR="00F72405" w:rsidRPr="00F72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20F"/>
    <w:multiLevelType w:val="hybridMultilevel"/>
    <w:tmpl w:val="16EE1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5B6631"/>
    <w:multiLevelType w:val="hybridMultilevel"/>
    <w:tmpl w:val="8626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E3727E"/>
    <w:multiLevelType w:val="hybridMultilevel"/>
    <w:tmpl w:val="47F84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4646640"/>
    <w:multiLevelType w:val="hybridMultilevel"/>
    <w:tmpl w:val="CCA6A7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8B37DF"/>
    <w:multiLevelType w:val="hybridMultilevel"/>
    <w:tmpl w:val="F86A9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A810A9A"/>
    <w:multiLevelType w:val="hybridMultilevel"/>
    <w:tmpl w:val="B650C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05"/>
    <w:rsid w:val="000E366B"/>
    <w:rsid w:val="00163455"/>
    <w:rsid w:val="00183C76"/>
    <w:rsid w:val="00277AA9"/>
    <w:rsid w:val="003343A4"/>
    <w:rsid w:val="00580086"/>
    <w:rsid w:val="00831770"/>
    <w:rsid w:val="00AD7D40"/>
    <w:rsid w:val="00B05BA1"/>
    <w:rsid w:val="00CE743D"/>
    <w:rsid w:val="00D64246"/>
    <w:rsid w:val="00E56330"/>
    <w:rsid w:val="00ED6EA4"/>
    <w:rsid w:val="00EF78CE"/>
    <w:rsid w:val="00F72405"/>
    <w:rsid w:val="00FC4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4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05B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4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05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BSF Lewisham School</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2015-03-11T12:13:00Z</dcterms:created>
  <dcterms:modified xsi:type="dcterms:W3CDTF">2017-12-07T08:42:00Z</dcterms:modified>
</cp:coreProperties>
</file>