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8BB" w:rsidRPr="00C17E14" w:rsidRDefault="00A868BB" w:rsidP="00A868BB">
      <w:pPr>
        <w:tabs>
          <w:tab w:val="left" w:pos="4395"/>
        </w:tabs>
        <w:ind w:left="-851" w:right="-631"/>
        <w:rPr>
          <w:rFonts w:cs="Arial"/>
          <w:b/>
        </w:rPr>
      </w:pPr>
      <w:r w:rsidRPr="00C17E14">
        <w:rPr>
          <w:rFonts w:cs="Arial"/>
          <w:noProof/>
          <w:lang w:eastAsia="en-GB"/>
        </w:rPr>
        <w:drawing>
          <wp:anchor distT="0" distB="0" distL="114300" distR="114300" simplePos="0" relativeHeight="251660288" behindDoc="0" locked="0" layoutInCell="1" allowOverlap="1" wp14:anchorId="3EAFB543" wp14:editId="75C99464">
            <wp:simplePos x="0" y="0"/>
            <wp:positionH relativeFrom="margin">
              <wp:posOffset>-528320</wp:posOffset>
            </wp:positionH>
            <wp:positionV relativeFrom="margin">
              <wp:posOffset>-647700</wp:posOffset>
            </wp:positionV>
            <wp:extent cx="864870" cy="10210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27174" r="25406"/>
                    <a:stretch>
                      <a:fillRect/>
                    </a:stretch>
                  </pic:blipFill>
                  <pic:spPr bwMode="auto">
                    <a:xfrm>
                      <a:off x="0" y="0"/>
                      <a:ext cx="86487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E14">
        <w:rPr>
          <w:rFonts w:cs="Arial"/>
          <w:noProof/>
          <w:lang w:eastAsia="en-GB"/>
        </w:rPr>
        <mc:AlternateContent>
          <mc:Choice Requires="wps">
            <w:drawing>
              <wp:anchor distT="0" distB="0" distL="114300" distR="114300" simplePos="0" relativeHeight="251659264" behindDoc="0" locked="0" layoutInCell="1" allowOverlap="1" wp14:anchorId="514EC45A" wp14:editId="55CF8C7B">
                <wp:simplePos x="0" y="0"/>
                <wp:positionH relativeFrom="column">
                  <wp:posOffset>335280</wp:posOffset>
                </wp:positionH>
                <wp:positionV relativeFrom="paragraph">
                  <wp:posOffset>-83820</wp:posOffset>
                </wp:positionV>
                <wp:extent cx="4724400" cy="457200"/>
                <wp:effectExtent l="0" t="0" r="0" b="0"/>
                <wp:wrapTight wrapText="bothSides">
                  <wp:wrapPolygon edited="0">
                    <wp:start x="174" y="2700"/>
                    <wp:lineTo x="174" y="18900"/>
                    <wp:lineTo x="21339" y="18900"/>
                    <wp:lineTo x="21339" y="2700"/>
                    <wp:lineTo x="174" y="270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72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8BB" w:rsidRPr="00C17E14" w:rsidRDefault="00A868BB" w:rsidP="00A868BB">
                            <w:pPr>
                              <w:jc w:val="center"/>
                              <w:rPr>
                                <w:b/>
                                <w:sz w:val="36"/>
                              </w:rPr>
                            </w:pPr>
                            <w:r w:rsidRPr="00C17E14">
                              <w:rPr>
                                <w:b/>
                                <w:sz w:val="36"/>
                              </w:rPr>
                              <w:t>SHREWSBURY HOUSE SCHOOL TRUST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EC45A" id="_x0000_t202" coordsize="21600,21600" o:spt="202" path="m,l,21600r21600,l21600,xe">
                <v:stroke joinstyle="miter"/>
                <v:path gradientshapeok="t" o:connecttype="rect"/>
              </v:shapetype>
              <v:shape id="Text Box 2" o:spid="_x0000_s1026" type="#_x0000_t202" style="position:absolute;left:0;text-align:left;margin-left:26.4pt;margin-top:-6.6pt;width:372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" filled="f" stroked="f">
                <v:textbox inset=",7.2pt,,7.2pt">
                  <w:txbxContent>
                    <w:p w:rsidR="00A868BB" w:rsidRPr="00C17E14" w:rsidRDefault="00A868BB" w:rsidP="00A868BB">
                      <w:pPr>
                        <w:jc w:val="center"/>
                        <w:rPr>
                          <w:b/>
                          <w:sz w:val="36"/>
                        </w:rPr>
                      </w:pPr>
                      <w:r w:rsidRPr="00C17E14">
                        <w:rPr>
                          <w:b/>
                          <w:sz w:val="36"/>
                        </w:rPr>
                        <w:t>SHREWSBURY HOUSE SCHOOL TRUST</w:t>
                      </w:r>
                    </w:p>
                  </w:txbxContent>
                </v:textbox>
                <w10:wrap type="tight"/>
              </v:shape>
            </w:pict>
          </mc:Fallback>
        </mc:AlternateContent>
      </w:r>
      <w:r w:rsidR="00D86E48" w:rsidRPr="00C17E14">
        <w:rPr>
          <w:rFonts w:cs="Arial"/>
          <w:b/>
        </w:rPr>
        <w:t xml:space="preserve"> </w:t>
      </w:r>
      <w:r w:rsidRPr="00C17E14">
        <w:rPr>
          <w:rFonts w:cs="Arial"/>
          <w:b/>
        </w:rPr>
        <w:t xml:space="preserve">           </w:t>
      </w:r>
    </w:p>
    <w:p w:rsidR="00A868BB" w:rsidRPr="00C17E14" w:rsidRDefault="00A868BB" w:rsidP="00A868BB">
      <w:pPr>
        <w:pBdr>
          <w:bottom w:val="single" w:sz="12" w:space="1" w:color="auto"/>
        </w:pBdr>
        <w:rPr>
          <w:rFonts w:cs="Arial"/>
          <w:b/>
        </w:rPr>
      </w:pPr>
    </w:p>
    <w:p w:rsidR="00A868BB" w:rsidRPr="00C17E14" w:rsidRDefault="00A868BB" w:rsidP="00A868BB">
      <w:pPr>
        <w:jc w:val="center"/>
        <w:rPr>
          <w:rFonts w:cs="Arial"/>
          <w:b/>
        </w:rPr>
      </w:pPr>
      <w:r w:rsidRPr="00C17E14">
        <w:rPr>
          <w:rFonts w:cs="Arial"/>
          <w:b/>
        </w:rPr>
        <w:t xml:space="preserve">PERSON SPECIFICATION for the post of </w:t>
      </w:r>
      <w:r w:rsidR="00677707">
        <w:rPr>
          <w:rFonts w:cs="Arial"/>
          <w:b/>
        </w:rPr>
        <w:t>Head of Human Resources</w:t>
      </w:r>
    </w:p>
    <w:p w:rsidR="00156590" w:rsidRPr="00C17E14" w:rsidRDefault="00156590">
      <w:pPr>
        <w:rPr>
          <w:rFonts w:cs="Arial"/>
          <w:b/>
        </w:rPr>
      </w:pPr>
      <w:r w:rsidRPr="00C17E14">
        <w:rPr>
          <w:rFonts w:cs="Arial"/>
          <w:b/>
        </w:rPr>
        <w:t>Job title:</w:t>
      </w:r>
      <w:r w:rsidR="00677707">
        <w:rPr>
          <w:rFonts w:cs="Arial"/>
          <w:b/>
        </w:rPr>
        <w:t xml:space="preserve"> Head of Human Resources</w:t>
      </w:r>
      <w:bookmarkStart w:id="0" w:name="_GoBack"/>
      <w:bookmarkEnd w:id="0"/>
    </w:p>
    <w:p w:rsidR="00156590" w:rsidRPr="00C17E14" w:rsidRDefault="00156590">
      <w:pPr>
        <w:rPr>
          <w:rFonts w:cs="Arial"/>
          <w:b/>
        </w:rPr>
      </w:pPr>
      <w:r w:rsidRPr="00C17E14">
        <w:rPr>
          <w:rFonts w:cs="Arial"/>
          <w:b/>
        </w:rPr>
        <w:t>Department:</w:t>
      </w:r>
      <w:r w:rsidR="009112B8" w:rsidRPr="00C17E14">
        <w:rPr>
          <w:rFonts w:cs="Arial"/>
          <w:b/>
        </w:rPr>
        <w:t xml:space="preserve"> </w:t>
      </w:r>
      <w:r w:rsidR="00B457CE" w:rsidRPr="00C17E14">
        <w:rPr>
          <w:rFonts w:cs="Arial"/>
          <w:b/>
        </w:rPr>
        <w:t>Human Resources</w:t>
      </w:r>
    </w:p>
    <w:p w:rsidR="00156590" w:rsidRPr="00C17E14" w:rsidRDefault="00156590">
      <w:pPr>
        <w:rPr>
          <w:rFonts w:cs="Arial"/>
          <w:b/>
        </w:rPr>
      </w:pPr>
      <w:r w:rsidRPr="00C17E14">
        <w:rPr>
          <w:rFonts w:cs="Arial"/>
          <w:b/>
        </w:rPr>
        <w:t>Reports to:</w:t>
      </w:r>
      <w:r w:rsidR="00B457CE" w:rsidRPr="00C17E14">
        <w:rPr>
          <w:rFonts w:cs="Arial"/>
          <w:b/>
        </w:rPr>
        <w:t xml:space="preserve"> Director of Finance and Resources</w:t>
      </w:r>
    </w:p>
    <w:p w:rsidR="00CA609E" w:rsidRPr="00C17E14" w:rsidRDefault="00CA609E">
      <w:pPr>
        <w:rPr>
          <w:rFonts w:cs="Arial"/>
          <w:b/>
        </w:rPr>
      </w:pPr>
      <w:r w:rsidRPr="00C17E14">
        <w:rPr>
          <w:rFonts w:cs="Arial"/>
          <w:b/>
        </w:rPr>
        <w:t>Responsible for:   HR Administration Assistant</w:t>
      </w:r>
    </w:p>
    <w:p w:rsidR="00156590" w:rsidRPr="00C17E14" w:rsidRDefault="002F5212">
      <w:pPr>
        <w:rPr>
          <w:rFonts w:cs="Arial"/>
        </w:rPr>
      </w:pPr>
      <w:r w:rsidRPr="00C17E14">
        <w:rPr>
          <w:rFonts w:cs="Arial"/>
        </w:rPr>
        <w:t xml:space="preserve">This document sets out the required criteria for the </w:t>
      </w:r>
      <w:r w:rsidR="0035591A" w:rsidRPr="00C17E14">
        <w:rPr>
          <w:rFonts w:cs="Arial"/>
        </w:rPr>
        <w:t>post holder</w:t>
      </w:r>
      <w:r w:rsidRPr="00C17E14">
        <w:rPr>
          <w:rFonts w:cs="Arial"/>
        </w:rPr>
        <w:t xml:space="preserve"> to perform successfully in the role.   It is separated into those that are essential for the role and those that are desirable and applications for posts at Shrewsbury House School Trust Ltd will normally be judged against these criteria.</w:t>
      </w:r>
    </w:p>
    <w:tbl>
      <w:tblPr>
        <w:tblStyle w:val="TableGrid"/>
        <w:tblW w:w="9606" w:type="dxa"/>
        <w:tblLook w:val="04A0" w:firstRow="1" w:lastRow="0" w:firstColumn="1" w:lastColumn="0" w:noHBand="0" w:noVBand="1"/>
      </w:tblPr>
      <w:tblGrid>
        <w:gridCol w:w="2235"/>
        <w:gridCol w:w="4394"/>
        <w:gridCol w:w="2977"/>
      </w:tblGrid>
      <w:tr w:rsidR="00156590" w:rsidRPr="00C17E14" w:rsidTr="00C17E14">
        <w:tc>
          <w:tcPr>
            <w:tcW w:w="2235" w:type="dxa"/>
          </w:tcPr>
          <w:p w:rsidR="00156590" w:rsidRPr="00C17E14" w:rsidRDefault="00156590" w:rsidP="00457666">
            <w:pPr>
              <w:rPr>
                <w:rFonts w:cs="Arial"/>
                <w:b/>
              </w:rPr>
            </w:pPr>
          </w:p>
        </w:tc>
        <w:tc>
          <w:tcPr>
            <w:tcW w:w="4394" w:type="dxa"/>
          </w:tcPr>
          <w:p w:rsidR="00156590" w:rsidRPr="00C17E14" w:rsidRDefault="00156590" w:rsidP="00457666">
            <w:pPr>
              <w:rPr>
                <w:rFonts w:cs="Arial"/>
                <w:b/>
              </w:rPr>
            </w:pPr>
            <w:r w:rsidRPr="00C17E14">
              <w:rPr>
                <w:rFonts w:cs="Arial"/>
                <w:b/>
              </w:rPr>
              <w:t>Essential</w:t>
            </w:r>
          </w:p>
        </w:tc>
        <w:tc>
          <w:tcPr>
            <w:tcW w:w="2977" w:type="dxa"/>
          </w:tcPr>
          <w:p w:rsidR="00156590" w:rsidRPr="00C17E14" w:rsidRDefault="00156590" w:rsidP="00457666">
            <w:pPr>
              <w:rPr>
                <w:rFonts w:cs="Arial"/>
                <w:b/>
              </w:rPr>
            </w:pPr>
            <w:r w:rsidRPr="00C17E14">
              <w:rPr>
                <w:rFonts w:cs="Arial"/>
                <w:b/>
              </w:rPr>
              <w:t>Desirable</w:t>
            </w:r>
          </w:p>
        </w:tc>
      </w:tr>
      <w:tr w:rsidR="00A868BB" w:rsidRPr="00C17E14" w:rsidTr="00C17E14">
        <w:trPr>
          <w:trHeight w:val="1537"/>
        </w:trPr>
        <w:tc>
          <w:tcPr>
            <w:tcW w:w="2235" w:type="dxa"/>
          </w:tcPr>
          <w:p w:rsidR="009112B8" w:rsidRPr="00C17E14" w:rsidRDefault="009112B8" w:rsidP="009112B8">
            <w:pPr>
              <w:rPr>
                <w:rFonts w:cs="Arial"/>
                <w:b/>
              </w:rPr>
            </w:pPr>
            <w:r w:rsidRPr="00C17E14">
              <w:rPr>
                <w:rFonts w:cs="Arial"/>
                <w:b/>
              </w:rPr>
              <w:t xml:space="preserve">Knowledge, Skills &amp; Aptitudes </w:t>
            </w:r>
          </w:p>
          <w:p w:rsidR="00A868BB" w:rsidRPr="00C17E14" w:rsidRDefault="00A868BB" w:rsidP="00457666">
            <w:pPr>
              <w:rPr>
                <w:rFonts w:cs="Arial"/>
                <w:b/>
              </w:rPr>
            </w:pPr>
          </w:p>
        </w:tc>
        <w:tc>
          <w:tcPr>
            <w:tcW w:w="4394" w:type="dxa"/>
          </w:tcPr>
          <w:p w:rsidR="00B457CE" w:rsidRPr="00C17E14" w:rsidRDefault="00B457CE" w:rsidP="00B457CE">
            <w:pPr>
              <w:pStyle w:val="Default"/>
              <w:numPr>
                <w:ilvl w:val="0"/>
                <w:numId w:val="2"/>
              </w:numPr>
              <w:spacing w:after="30"/>
              <w:ind w:left="459"/>
              <w:rPr>
                <w:rFonts w:asciiTheme="minorHAnsi" w:hAnsiTheme="minorHAnsi" w:cs="Arial"/>
                <w:sz w:val="22"/>
                <w:szCs w:val="22"/>
              </w:rPr>
            </w:pPr>
            <w:r w:rsidRPr="00C17E14">
              <w:rPr>
                <w:rFonts w:asciiTheme="minorHAnsi" w:hAnsiTheme="minorHAnsi" w:cs="Arial"/>
                <w:sz w:val="22"/>
                <w:szCs w:val="22"/>
              </w:rPr>
              <w:t xml:space="preserve">Successful track record in operating at a strategic level, including policy development and implementation. </w:t>
            </w:r>
          </w:p>
          <w:p w:rsidR="00B457CE" w:rsidRPr="00C17E14" w:rsidRDefault="00B457CE" w:rsidP="00B457CE">
            <w:pPr>
              <w:pStyle w:val="Default"/>
              <w:numPr>
                <w:ilvl w:val="0"/>
                <w:numId w:val="2"/>
              </w:numPr>
              <w:spacing w:after="30"/>
              <w:ind w:left="459"/>
              <w:rPr>
                <w:rFonts w:asciiTheme="minorHAnsi" w:hAnsiTheme="minorHAnsi" w:cs="Arial"/>
                <w:sz w:val="22"/>
                <w:szCs w:val="22"/>
              </w:rPr>
            </w:pPr>
            <w:r w:rsidRPr="00C17E14">
              <w:rPr>
                <w:rFonts w:asciiTheme="minorHAnsi" w:hAnsiTheme="minorHAnsi" w:cs="Arial"/>
                <w:sz w:val="22"/>
                <w:szCs w:val="22"/>
              </w:rPr>
              <w:t xml:space="preserve">Staff management and assuming responsibility for workload allocation. </w:t>
            </w:r>
          </w:p>
          <w:p w:rsidR="00B457CE" w:rsidRPr="00C17E14" w:rsidRDefault="00B457CE" w:rsidP="00B457CE">
            <w:pPr>
              <w:pStyle w:val="Default"/>
              <w:numPr>
                <w:ilvl w:val="0"/>
                <w:numId w:val="2"/>
              </w:numPr>
              <w:ind w:left="459"/>
              <w:rPr>
                <w:rFonts w:asciiTheme="minorHAnsi" w:hAnsiTheme="minorHAnsi" w:cs="Arial"/>
                <w:sz w:val="22"/>
                <w:szCs w:val="22"/>
              </w:rPr>
            </w:pPr>
            <w:r w:rsidRPr="00C17E14">
              <w:rPr>
                <w:rFonts w:asciiTheme="minorHAnsi" w:hAnsiTheme="minorHAnsi" w:cs="Arial"/>
                <w:sz w:val="22"/>
                <w:szCs w:val="22"/>
              </w:rPr>
              <w:t>Providing professional advice and support to senior managers on strategic and operational.</w:t>
            </w:r>
          </w:p>
          <w:p w:rsidR="00B457CE" w:rsidRPr="00C17E14" w:rsidRDefault="0035591A" w:rsidP="00B457CE">
            <w:pPr>
              <w:pStyle w:val="Default"/>
              <w:numPr>
                <w:ilvl w:val="0"/>
                <w:numId w:val="2"/>
              </w:numPr>
              <w:ind w:left="459"/>
              <w:rPr>
                <w:rFonts w:asciiTheme="minorHAnsi" w:hAnsiTheme="minorHAnsi" w:cs="Arial"/>
                <w:sz w:val="22"/>
                <w:szCs w:val="22"/>
              </w:rPr>
            </w:pPr>
            <w:r w:rsidRPr="00C17E14">
              <w:rPr>
                <w:rFonts w:asciiTheme="minorHAnsi" w:hAnsiTheme="minorHAnsi" w:cs="Arial"/>
                <w:sz w:val="22"/>
                <w:szCs w:val="22"/>
              </w:rPr>
              <w:t>Ability</w:t>
            </w:r>
            <w:r w:rsidR="00B457CE" w:rsidRPr="00C17E14">
              <w:rPr>
                <w:rFonts w:asciiTheme="minorHAnsi" w:hAnsiTheme="minorHAnsi" w:cs="Arial"/>
                <w:sz w:val="22"/>
                <w:szCs w:val="22"/>
              </w:rPr>
              <w:t xml:space="preserve"> to interpret HR policies, procedures, conditions of service and relevant legislation. </w:t>
            </w:r>
          </w:p>
          <w:p w:rsidR="00B457CE" w:rsidRPr="00C17E14" w:rsidRDefault="00B457CE" w:rsidP="00B457CE">
            <w:pPr>
              <w:pStyle w:val="Default"/>
              <w:numPr>
                <w:ilvl w:val="0"/>
                <w:numId w:val="2"/>
              </w:numPr>
              <w:spacing w:after="30"/>
              <w:ind w:left="459"/>
              <w:rPr>
                <w:rFonts w:asciiTheme="minorHAnsi" w:hAnsiTheme="minorHAnsi" w:cs="Arial"/>
                <w:sz w:val="22"/>
                <w:szCs w:val="22"/>
              </w:rPr>
            </w:pPr>
            <w:r w:rsidRPr="00C17E14">
              <w:rPr>
                <w:rFonts w:asciiTheme="minorHAnsi" w:hAnsiTheme="minorHAnsi" w:cs="Arial"/>
                <w:sz w:val="22"/>
                <w:szCs w:val="22"/>
              </w:rPr>
              <w:t xml:space="preserve">Evidence of ability and experience of supporting managers to improve business and people performance. </w:t>
            </w:r>
          </w:p>
          <w:p w:rsidR="00B457CE" w:rsidRPr="00C17E14" w:rsidRDefault="00B457CE" w:rsidP="00B457CE">
            <w:pPr>
              <w:pStyle w:val="Default"/>
              <w:numPr>
                <w:ilvl w:val="0"/>
                <w:numId w:val="2"/>
              </w:numPr>
              <w:spacing w:after="30"/>
              <w:ind w:left="459"/>
              <w:rPr>
                <w:rFonts w:asciiTheme="minorHAnsi" w:hAnsiTheme="minorHAnsi" w:cs="Arial"/>
                <w:sz w:val="22"/>
                <w:szCs w:val="22"/>
              </w:rPr>
            </w:pPr>
            <w:r w:rsidRPr="00C17E14">
              <w:rPr>
                <w:rFonts w:asciiTheme="minorHAnsi" w:hAnsiTheme="minorHAnsi" w:cs="Arial"/>
                <w:sz w:val="22"/>
                <w:szCs w:val="22"/>
              </w:rPr>
              <w:t xml:space="preserve">Leading HR projects and implementing new initiatives. </w:t>
            </w:r>
          </w:p>
          <w:p w:rsidR="00B457CE" w:rsidRPr="00C17E14" w:rsidRDefault="00B457CE" w:rsidP="00B457CE">
            <w:pPr>
              <w:pStyle w:val="Default"/>
              <w:numPr>
                <w:ilvl w:val="0"/>
                <w:numId w:val="2"/>
              </w:numPr>
              <w:ind w:left="459"/>
              <w:rPr>
                <w:rFonts w:asciiTheme="minorHAnsi" w:hAnsiTheme="minorHAnsi" w:cs="Arial"/>
                <w:sz w:val="22"/>
                <w:szCs w:val="22"/>
              </w:rPr>
            </w:pPr>
            <w:r w:rsidRPr="00C17E14">
              <w:rPr>
                <w:rFonts w:asciiTheme="minorHAnsi" w:hAnsiTheme="minorHAnsi" w:cs="Arial"/>
                <w:sz w:val="22"/>
                <w:szCs w:val="22"/>
              </w:rPr>
              <w:t xml:space="preserve">Producing reports for senior management on a range of HR issues to improve people and business performance. </w:t>
            </w:r>
          </w:p>
          <w:p w:rsidR="00B457CE" w:rsidRPr="00C17E14" w:rsidRDefault="00B457CE" w:rsidP="00B457CE">
            <w:pPr>
              <w:pStyle w:val="Default"/>
              <w:numPr>
                <w:ilvl w:val="0"/>
                <w:numId w:val="2"/>
              </w:numPr>
              <w:spacing w:after="30"/>
              <w:ind w:left="459"/>
              <w:rPr>
                <w:rFonts w:asciiTheme="minorHAnsi" w:hAnsiTheme="minorHAnsi" w:cs="Arial"/>
                <w:sz w:val="22"/>
                <w:szCs w:val="22"/>
              </w:rPr>
            </w:pPr>
            <w:r w:rsidRPr="00C17E14">
              <w:rPr>
                <w:rFonts w:asciiTheme="minorHAnsi" w:hAnsiTheme="minorHAnsi" w:cs="Arial"/>
                <w:sz w:val="22"/>
                <w:szCs w:val="22"/>
              </w:rPr>
              <w:t xml:space="preserve">Excellent up to date knowledge of employment legislation. </w:t>
            </w:r>
          </w:p>
          <w:p w:rsidR="00B457CE" w:rsidRPr="00C17E14" w:rsidRDefault="00B457CE" w:rsidP="00B457CE">
            <w:pPr>
              <w:pStyle w:val="Default"/>
              <w:numPr>
                <w:ilvl w:val="0"/>
                <w:numId w:val="2"/>
              </w:numPr>
              <w:spacing w:after="30"/>
              <w:ind w:left="459"/>
              <w:rPr>
                <w:rFonts w:asciiTheme="minorHAnsi" w:hAnsiTheme="minorHAnsi" w:cs="Arial"/>
                <w:sz w:val="22"/>
                <w:szCs w:val="22"/>
              </w:rPr>
            </w:pPr>
            <w:r w:rsidRPr="00C17E14">
              <w:rPr>
                <w:rFonts w:asciiTheme="minorHAnsi" w:hAnsiTheme="minorHAnsi" w:cs="Arial"/>
                <w:sz w:val="22"/>
                <w:szCs w:val="22"/>
              </w:rPr>
              <w:t xml:space="preserve">Good commercial / business awareness and understanding. </w:t>
            </w:r>
          </w:p>
          <w:p w:rsidR="00B457CE" w:rsidRPr="00C17E14" w:rsidRDefault="00B457CE" w:rsidP="00B457CE">
            <w:pPr>
              <w:pStyle w:val="Default"/>
              <w:numPr>
                <w:ilvl w:val="0"/>
                <w:numId w:val="2"/>
              </w:numPr>
              <w:spacing w:after="30"/>
              <w:ind w:left="459"/>
              <w:rPr>
                <w:rFonts w:asciiTheme="minorHAnsi" w:hAnsiTheme="minorHAnsi" w:cs="Arial"/>
                <w:sz w:val="22"/>
                <w:szCs w:val="22"/>
              </w:rPr>
            </w:pPr>
            <w:r w:rsidRPr="00C17E14">
              <w:rPr>
                <w:rFonts w:asciiTheme="minorHAnsi" w:hAnsiTheme="minorHAnsi" w:cs="Arial"/>
                <w:sz w:val="22"/>
                <w:szCs w:val="22"/>
              </w:rPr>
              <w:t xml:space="preserve">Professional integrity, discretion and resilience. </w:t>
            </w:r>
          </w:p>
          <w:p w:rsidR="00B457CE" w:rsidRPr="00C17E14" w:rsidRDefault="00B457CE" w:rsidP="00B457CE">
            <w:pPr>
              <w:pStyle w:val="Default"/>
              <w:numPr>
                <w:ilvl w:val="0"/>
                <w:numId w:val="2"/>
              </w:numPr>
              <w:spacing w:after="30"/>
              <w:ind w:left="459"/>
              <w:rPr>
                <w:rFonts w:asciiTheme="minorHAnsi" w:hAnsiTheme="minorHAnsi" w:cs="Arial"/>
                <w:sz w:val="22"/>
                <w:szCs w:val="22"/>
              </w:rPr>
            </w:pPr>
            <w:r w:rsidRPr="00C17E14">
              <w:rPr>
                <w:rFonts w:asciiTheme="minorHAnsi" w:hAnsiTheme="minorHAnsi" w:cs="Arial"/>
                <w:sz w:val="22"/>
                <w:szCs w:val="22"/>
              </w:rPr>
              <w:t xml:space="preserve">Ability to influence and motivate people, if necessary, in difficult circumstances. </w:t>
            </w:r>
          </w:p>
          <w:p w:rsidR="00B457CE" w:rsidRPr="00C17E14" w:rsidRDefault="00B457CE" w:rsidP="00B457CE">
            <w:pPr>
              <w:pStyle w:val="Default"/>
              <w:numPr>
                <w:ilvl w:val="0"/>
                <w:numId w:val="2"/>
              </w:numPr>
              <w:spacing w:after="30"/>
              <w:ind w:left="459"/>
              <w:rPr>
                <w:rFonts w:asciiTheme="minorHAnsi" w:hAnsiTheme="minorHAnsi" w:cs="Arial"/>
                <w:sz w:val="22"/>
                <w:szCs w:val="22"/>
              </w:rPr>
            </w:pPr>
            <w:r w:rsidRPr="00C17E14">
              <w:rPr>
                <w:rFonts w:asciiTheme="minorHAnsi" w:hAnsiTheme="minorHAnsi" w:cs="Arial"/>
                <w:sz w:val="22"/>
                <w:szCs w:val="22"/>
              </w:rPr>
              <w:t xml:space="preserve">Ability to research, analyse and reason logically within tight and conflicting timeframes. </w:t>
            </w:r>
          </w:p>
          <w:p w:rsidR="00B457CE" w:rsidRPr="00C17E14" w:rsidRDefault="00B457CE" w:rsidP="00B457CE">
            <w:pPr>
              <w:pStyle w:val="Default"/>
              <w:numPr>
                <w:ilvl w:val="0"/>
                <w:numId w:val="2"/>
              </w:numPr>
              <w:spacing w:after="30"/>
              <w:ind w:left="459"/>
              <w:rPr>
                <w:rFonts w:asciiTheme="minorHAnsi" w:hAnsiTheme="minorHAnsi" w:cs="Arial"/>
                <w:sz w:val="22"/>
                <w:szCs w:val="22"/>
              </w:rPr>
            </w:pPr>
            <w:r w:rsidRPr="00C17E14">
              <w:rPr>
                <w:rFonts w:asciiTheme="minorHAnsi" w:hAnsiTheme="minorHAnsi" w:cs="Arial"/>
                <w:sz w:val="22"/>
                <w:szCs w:val="22"/>
              </w:rPr>
              <w:lastRenderedPageBreak/>
              <w:t xml:space="preserve">The written skills to produce and present clear and succinct correspondence and reports. </w:t>
            </w:r>
          </w:p>
          <w:p w:rsidR="00B457CE" w:rsidRPr="00C17E14" w:rsidRDefault="00B457CE" w:rsidP="00B457CE">
            <w:pPr>
              <w:pStyle w:val="Default"/>
              <w:numPr>
                <w:ilvl w:val="0"/>
                <w:numId w:val="2"/>
              </w:numPr>
              <w:spacing w:after="30"/>
              <w:ind w:left="459"/>
              <w:rPr>
                <w:rFonts w:asciiTheme="minorHAnsi" w:hAnsiTheme="minorHAnsi" w:cs="Arial"/>
                <w:sz w:val="22"/>
                <w:szCs w:val="22"/>
              </w:rPr>
            </w:pPr>
            <w:r w:rsidRPr="00C17E14">
              <w:rPr>
                <w:rFonts w:asciiTheme="minorHAnsi" w:hAnsiTheme="minorHAnsi" w:cs="Arial"/>
                <w:sz w:val="22"/>
                <w:szCs w:val="22"/>
              </w:rPr>
              <w:t xml:space="preserve">Effective verbal communication skills to communicate with a diverse staff group. </w:t>
            </w:r>
          </w:p>
          <w:p w:rsidR="00B457CE" w:rsidRPr="00C17E14" w:rsidRDefault="00B457CE" w:rsidP="00B457CE">
            <w:pPr>
              <w:pStyle w:val="Default"/>
              <w:numPr>
                <w:ilvl w:val="0"/>
                <w:numId w:val="2"/>
              </w:numPr>
              <w:spacing w:after="30"/>
              <w:ind w:left="459"/>
              <w:rPr>
                <w:rFonts w:asciiTheme="minorHAnsi" w:hAnsiTheme="minorHAnsi" w:cs="Arial"/>
                <w:sz w:val="22"/>
                <w:szCs w:val="22"/>
              </w:rPr>
            </w:pPr>
            <w:r w:rsidRPr="00C17E14">
              <w:rPr>
                <w:rFonts w:asciiTheme="minorHAnsi" w:hAnsiTheme="minorHAnsi" w:cs="Arial"/>
                <w:sz w:val="22"/>
                <w:szCs w:val="22"/>
              </w:rPr>
              <w:t xml:space="preserve">Strong organisational capability with a good eye for detail and able to comfortably multi task. </w:t>
            </w:r>
          </w:p>
          <w:p w:rsidR="00B457CE" w:rsidRPr="00C17E14" w:rsidRDefault="00B457CE" w:rsidP="00B457CE">
            <w:pPr>
              <w:pStyle w:val="Default"/>
              <w:numPr>
                <w:ilvl w:val="0"/>
                <w:numId w:val="2"/>
              </w:numPr>
              <w:spacing w:after="30"/>
              <w:ind w:left="459"/>
              <w:rPr>
                <w:rFonts w:asciiTheme="minorHAnsi" w:hAnsiTheme="minorHAnsi" w:cs="Arial"/>
                <w:sz w:val="22"/>
                <w:szCs w:val="22"/>
              </w:rPr>
            </w:pPr>
            <w:r w:rsidRPr="00C17E14">
              <w:rPr>
                <w:rFonts w:asciiTheme="minorHAnsi" w:hAnsiTheme="minorHAnsi" w:cs="Arial"/>
                <w:sz w:val="22"/>
                <w:szCs w:val="22"/>
              </w:rPr>
              <w:t xml:space="preserve">Assertive, but ability to listen with empathy and not to pre-judge situations or outcomes. </w:t>
            </w:r>
          </w:p>
          <w:p w:rsidR="00B457CE" w:rsidRPr="00C17E14" w:rsidRDefault="00B457CE" w:rsidP="00B457CE">
            <w:pPr>
              <w:pStyle w:val="Default"/>
              <w:numPr>
                <w:ilvl w:val="0"/>
                <w:numId w:val="2"/>
              </w:numPr>
              <w:spacing w:after="30"/>
              <w:ind w:left="459"/>
              <w:rPr>
                <w:rFonts w:asciiTheme="minorHAnsi" w:hAnsiTheme="minorHAnsi" w:cs="Arial"/>
                <w:sz w:val="22"/>
                <w:szCs w:val="22"/>
              </w:rPr>
            </w:pPr>
            <w:r w:rsidRPr="00C17E14">
              <w:rPr>
                <w:rFonts w:asciiTheme="minorHAnsi" w:hAnsiTheme="minorHAnsi" w:cs="Arial"/>
                <w:sz w:val="22"/>
                <w:szCs w:val="22"/>
              </w:rPr>
              <w:t xml:space="preserve">Ability to analyse the needs of individual staff and managers and provide appropriate levels of HR support and advice. </w:t>
            </w:r>
          </w:p>
          <w:p w:rsidR="00B457CE" w:rsidRPr="00C17E14" w:rsidRDefault="00B457CE" w:rsidP="00B457CE">
            <w:pPr>
              <w:pStyle w:val="Default"/>
              <w:numPr>
                <w:ilvl w:val="0"/>
                <w:numId w:val="2"/>
              </w:numPr>
              <w:spacing w:after="30"/>
              <w:ind w:left="459"/>
              <w:rPr>
                <w:rFonts w:asciiTheme="minorHAnsi" w:hAnsiTheme="minorHAnsi" w:cs="Arial"/>
                <w:sz w:val="22"/>
                <w:szCs w:val="22"/>
              </w:rPr>
            </w:pPr>
            <w:r w:rsidRPr="00C17E14">
              <w:rPr>
                <w:rFonts w:asciiTheme="minorHAnsi" w:hAnsiTheme="minorHAnsi" w:cs="Arial"/>
                <w:sz w:val="22"/>
                <w:szCs w:val="22"/>
              </w:rPr>
              <w:t xml:space="preserve">Be confident about gathering facts and statistics and undertaking financial calculations. </w:t>
            </w:r>
          </w:p>
          <w:p w:rsidR="00B457CE" w:rsidRPr="00C17E14" w:rsidRDefault="00B457CE" w:rsidP="00B457CE">
            <w:pPr>
              <w:pStyle w:val="Default"/>
              <w:numPr>
                <w:ilvl w:val="0"/>
                <w:numId w:val="2"/>
              </w:numPr>
              <w:spacing w:after="30"/>
              <w:ind w:left="459"/>
              <w:rPr>
                <w:rFonts w:asciiTheme="minorHAnsi" w:hAnsiTheme="minorHAnsi" w:cs="Arial"/>
                <w:sz w:val="22"/>
                <w:szCs w:val="22"/>
              </w:rPr>
            </w:pPr>
            <w:r w:rsidRPr="00C17E14">
              <w:rPr>
                <w:rFonts w:asciiTheme="minorHAnsi" w:hAnsiTheme="minorHAnsi" w:cs="Arial"/>
                <w:sz w:val="22"/>
                <w:szCs w:val="22"/>
              </w:rPr>
              <w:t xml:space="preserve">Able to manage conflicting priorities and achieve objectives. </w:t>
            </w:r>
          </w:p>
          <w:p w:rsidR="00B457CE" w:rsidRPr="00C17E14" w:rsidRDefault="00B457CE" w:rsidP="00B457CE">
            <w:pPr>
              <w:pStyle w:val="Default"/>
              <w:numPr>
                <w:ilvl w:val="0"/>
                <w:numId w:val="2"/>
              </w:numPr>
              <w:ind w:left="459"/>
              <w:rPr>
                <w:rFonts w:asciiTheme="minorHAnsi" w:hAnsiTheme="minorHAnsi" w:cs="Arial"/>
                <w:sz w:val="22"/>
                <w:szCs w:val="22"/>
              </w:rPr>
            </w:pPr>
            <w:r w:rsidRPr="00C17E14">
              <w:rPr>
                <w:rFonts w:asciiTheme="minorHAnsi" w:hAnsiTheme="minorHAnsi" w:cs="Arial"/>
                <w:sz w:val="22"/>
                <w:szCs w:val="22"/>
              </w:rPr>
              <w:t xml:space="preserve">Comfortable in the use of MS Word, Excel, PowerPoint and Outlook and experience of using an HR database, accessing data and compiling reports. </w:t>
            </w:r>
          </w:p>
          <w:p w:rsidR="00A868BB" w:rsidRPr="00C17E14" w:rsidRDefault="00A868BB" w:rsidP="00457666">
            <w:pPr>
              <w:rPr>
                <w:rFonts w:cs="Arial"/>
              </w:rPr>
            </w:pPr>
          </w:p>
        </w:tc>
        <w:tc>
          <w:tcPr>
            <w:tcW w:w="2977" w:type="dxa"/>
          </w:tcPr>
          <w:p w:rsidR="00B457CE" w:rsidRPr="00C17E14" w:rsidRDefault="00B457CE" w:rsidP="00B457CE">
            <w:pPr>
              <w:pStyle w:val="Default"/>
              <w:numPr>
                <w:ilvl w:val="0"/>
                <w:numId w:val="2"/>
              </w:numPr>
              <w:ind w:left="318"/>
              <w:rPr>
                <w:rFonts w:asciiTheme="minorHAnsi" w:hAnsiTheme="minorHAnsi" w:cs="Arial"/>
                <w:sz w:val="22"/>
                <w:szCs w:val="22"/>
              </w:rPr>
            </w:pPr>
            <w:r w:rsidRPr="00C17E14">
              <w:rPr>
                <w:rFonts w:asciiTheme="minorHAnsi" w:hAnsiTheme="minorHAnsi" w:cs="Arial"/>
                <w:sz w:val="22"/>
                <w:szCs w:val="22"/>
              </w:rPr>
              <w:lastRenderedPageBreak/>
              <w:t xml:space="preserve">Education sector knowledge an advantage. </w:t>
            </w:r>
          </w:p>
          <w:p w:rsidR="00D25857" w:rsidRPr="00C17E14" w:rsidRDefault="00867C44" w:rsidP="00B457CE">
            <w:pPr>
              <w:pStyle w:val="ListParagraph"/>
              <w:numPr>
                <w:ilvl w:val="0"/>
                <w:numId w:val="2"/>
              </w:numPr>
              <w:ind w:left="318"/>
              <w:rPr>
                <w:rFonts w:cs="Arial"/>
              </w:rPr>
            </w:pPr>
            <w:r w:rsidRPr="00C17E14">
              <w:rPr>
                <w:rFonts w:cs="Arial"/>
              </w:rPr>
              <w:t>Knowledge of ISI compliance issues affecting HR</w:t>
            </w:r>
          </w:p>
        </w:tc>
      </w:tr>
      <w:tr w:rsidR="002F5212" w:rsidRPr="00C17E14" w:rsidTr="00C17E14">
        <w:tc>
          <w:tcPr>
            <w:tcW w:w="2235" w:type="dxa"/>
          </w:tcPr>
          <w:p w:rsidR="009112B8" w:rsidRPr="00C17E14" w:rsidRDefault="009112B8" w:rsidP="009112B8">
            <w:pPr>
              <w:rPr>
                <w:rFonts w:cs="Arial"/>
                <w:b/>
              </w:rPr>
            </w:pPr>
            <w:r w:rsidRPr="00C17E14">
              <w:rPr>
                <w:rFonts w:cs="Arial"/>
                <w:b/>
              </w:rPr>
              <w:t>Personal Qualities</w:t>
            </w:r>
          </w:p>
          <w:p w:rsidR="002F5212" w:rsidRPr="00C17E14" w:rsidRDefault="002F5212" w:rsidP="00457666">
            <w:pPr>
              <w:rPr>
                <w:rFonts w:cs="Arial"/>
                <w:b/>
              </w:rPr>
            </w:pPr>
          </w:p>
          <w:p w:rsidR="002F5212" w:rsidRPr="00C17E14" w:rsidRDefault="002F5212" w:rsidP="00457666">
            <w:pPr>
              <w:rPr>
                <w:rFonts w:cs="Arial"/>
                <w:b/>
              </w:rPr>
            </w:pPr>
          </w:p>
          <w:p w:rsidR="002F5212" w:rsidRPr="00C17E14" w:rsidRDefault="002F5212" w:rsidP="00457666">
            <w:pPr>
              <w:rPr>
                <w:rFonts w:cs="Arial"/>
                <w:b/>
              </w:rPr>
            </w:pPr>
          </w:p>
          <w:p w:rsidR="002F5212" w:rsidRPr="00C17E14" w:rsidRDefault="002F5212" w:rsidP="00457666">
            <w:pPr>
              <w:rPr>
                <w:rFonts w:cs="Arial"/>
                <w:b/>
              </w:rPr>
            </w:pPr>
          </w:p>
        </w:tc>
        <w:tc>
          <w:tcPr>
            <w:tcW w:w="4394" w:type="dxa"/>
          </w:tcPr>
          <w:p w:rsidR="002F5212" w:rsidRPr="00C17E14" w:rsidRDefault="00867C44" w:rsidP="00D25857">
            <w:pPr>
              <w:pStyle w:val="ListParagraph"/>
              <w:numPr>
                <w:ilvl w:val="0"/>
                <w:numId w:val="2"/>
              </w:numPr>
              <w:ind w:left="464"/>
              <w:rPr>
                <w:rFonts w:cs="Arial"/>
              </w:rPr>
            </w:pPr>
            <w:r w:rsidRPr="00C17E14">
              <w:rPr>
                <w:rFonts w:cs="Arial"/>
              </w:rPr>
              <w:t xml:space="preserve">Tenacity, </w:t>
            </w:r>
            <w:r w:rsidR="0035591A" w:rsidRPr="00C17E14">
              <w:rPr>
                <w:rFonts w:cs="Arial"/>
              </w:rPr>
              <w:t>perseverance</w:t>
            </w:r>
          </w:p>
          <w:p w:rsidR="002F5212" w:rsidRPr="00C17E14" w:rsidRDefault="00867C44" w:rsidP="00D25857">
            <w:pPr>
              <w:pStyle w:val="ListParagraph"/>
              <w:numPr>
                <w:ilvl w:val="0"/>
                <w:numId w:val="2"/>
              </w:numPr>
              <w:ind w:left="464"/>
              <w:rPr>
                <w:rFonts w:cs="Arial"/>
              </w:rPr>
            </w:pPr>
            <w:r w:rsidRPr="00C17E14">
              <w:rPr>
                <w:rFonts w:cs="Arial"/>
              </w:rPr>
              <w:t>Attention to detail</w:t>
            </w:r>
          </w:p>
          <w:p w:rsidR="00867C44" w:rsidRPr="00C17E14" w:rsidRDefault="00867C44" w:rsidP="00D25857">
            <w:pPr>
              <w:pStyle w:val="ListParagraph"/>
              <w:numPr>
                <w:ilvl w:val="0"/>
                <w:numId w:val="2"/>
              </w:numPr>
              <w:ind w:left="464"/>
              <w:rPr>
                <w:rFonts w:cs="Arial"/>
              </w:rPr>
            </w:pPr>
            <w:r w:rsidRPr="00C17E14">
              <w:rPr>
                <w:rFonts w:cs="Arial"/>
              </w:rPr>
              <w:t>Empathy, supportive but capable of putting forward</w:t>
            </w:r>
            <w:r w:rsidR="00156934" w:rsidRPr="00C17E14">
              <w:rPr>
                <w:rFonts w:cs="Arial"/>
              </w:rPr>
              <w:t xml:space="preserve"> own point of view and being assertive when required</w:t>
            </w:r>
          </w:p>
          <w:p w:rsidR="00867C44" w:rsidRPr="00C17E14" w:rsidRDefault="00867C44" w:rsidP="00D25857">
            <w:pPr>
              <w:pStyle w:val="ListParagraph"/>
              <w:numPr>
                <w:ilvl w:val="0"/>
                <w:numId w:val="2"/>
              </w:numPr>
              <w:ind w:left="464"/>
              <w:rPr>
                <w:rFonts w:cs="Arial"/>
              </w:rPr>
            </w:pPr>
            <w:r w:rsidRPr="00C17E14">
              <w:rPr>
                <w:rFonts w:cs="Arial"/>
              </w:rPr>
              <w:t>Good sense of humour</w:t>
            </w:r>
          </w:p>
          <w:p w:rsidR="00867C44" w:rsidRDefault="00867C44" w:rsidP="00D25857">
            <w:pPr>
              <w:pStyle w:val="ListParagraph"/>
              <w:numPr>
                <w:ilvl w:val="0"/>
                <w:numId w:val="2"/>
              </w:numPr>
              <w:ind w:left="464"/>
              <w:rPr>
                <w:rFonts w:cs="Arial"/>
              </w:rPr>
            </w:pPr>
            <w:r w:rsidRPr="00C17E14">
              <w:rPr>
                <w:rFonts w:cs="Arial"/>
              </w:rPr>
              <w:t>Capable of dealing with a busy and varied workload</w:t>
            </w:r>
          </w:p>
          <w:p w:rsidR="00FE0EE9" w:rsidRPr="00C17E14" w:rsidRDefault="00FE0EE9" w:rsidP="00FE0EE9">
            <w:pPr>
              <w:pStyle w:val="ListParagraph"/>
              <w:ind w:left="464"/>
              <w:rPr>
                <w:rFonts w:cs="Arial"/>
              </w:rPr>
            </w:pPr>
          </w:p>
        </w:tc>
        <w:tc>
          <w:tcPr>
            <w:tcW w:w="2977" w:type="dxa"/>
          </w:tcPr>
          <w:p w:rsidR="00D25857" w:rsidRPr="00C17E14" w:rsidRDefault="00D25857" w:rsidP="00867C44">
            <w:pPr>
              <w:pStyle w:val="ListParagraph"/>
              <w:ind w:left="360"/>
              <w:rPr>
                <w:rFonts w:cs="Arial"/>
              </w:rPr>
            </w:pPr>
          </w:p>
        </w:tc>
      </w:tr>
      <w:tr w:rsidR="00156590" w:rsidRPr="00C17E14" w:rsidTr="00C17E14">
        <w:trPr>
          <w:trHeight w:val="1249"/>
        </w:trPr>
        <w:tc>
          <w:tcPr>
            <w:tcW w:w="2235" w:type="dxa"/>
          </w:tcPr>
          <w:p w:rsidR="009112B8" w:rsidRPr="00C17E14" w:rsidRDefault="009112B8" w:rsidP="009112B8">
            <w:pPr>
              <w:rPr>
                <w:rFonts w:cs="Arial"/>
                <w:b/>
              </w:rPr>
            </w:pPr>
            <w:r w:rsidRPr="00C17E14">
              <w:rPr>
                <w:rFonts w:cs="Arial"/>
                <w:b/>
              </w:rPr>
              <w:t>Education, Training &amp; Qualifications</w:t>
            </w:r>
          </w:p>
          <w:p w:rsidR="00156590" w:rsidRPr="00C17E14" w:rsidRDefault="00156590" w:rsidP="00A868BB">
            <w:pPr>
              <w:rPr>
                <w:rFonts w:cs="Arial"/>
                <w:b/>
              </w:rPr>
            </w:pPr>
          </w:p>
        </w:tc>
        <w:tc>
          <w:tcPr>
            <w:tcW w:w="4394" w:type="dxa"/>
          </w:tcPr>
          <w:p w:rsidR="00156590" w:rsidRPr="00C17E14" w:rsidRDefault="00867C44" w:rsidP="006B4E1F">
            <w:pPr>
              <w:pStyle w:val="ListParagraph"/>
              <w:numPr>
                <w:ilvl w:val="0"/>
                <w:numId w:val="2"/>
              </w:numPr>
              <w:ind w:left="464"/>
              <w:rPr>
                <w:rFonts w:cs="Arial"/>
              </w:rPr>
            </w:pPr>
            <w:r w:rsidRPr="00C17E14">
              <w:rPr>
                <w:rFonts w:cs="Arial"/>
              </w:rPr>
              <w:t>CIPD qualified</w:t>
            </w:r>
          </w:p>
          <w:p w:rsidR="00A868BB" w:rsidRDefault="00A868BB" w:rsidP="00457666">
            <w:pPr>
              <w:rPr>
                <w:rFonts w:cs="Arial"/>
              </w:rPr>
            </w:pPr>
          </w:p>
          <w:p w:rsidR="00FE0EE9" w:rsidRDefault="00FE0EE9" w:rsidP="00457666">
            <w:pPr>
              <w:rPr>
                <w:rFonts w:cs="Arial"/>
              </w:rPr>
            </w:pPr>
          </w:p>
          <w:p w:rsidR="00FE0EE9" w:rsidRPr="00C17E14" w:rsidRDefault="00FE0EE9" w:rsidP="00457666">
            <w:pPr>
              <w:rPr>
                <w:rFonts w:cs="Arial"/>
              </w:rPr>
            </w:pPr>
          </w:p>
        </w:tc>
        <w:tc>
          <w:tcPr>
            <w:tcW w:w="2977" w:type="dxa"/>
          </w:tcPr>
          <w:p w:rsidR="00156590" w:rsidRPr="00C17E14" w:rsidRDefault="00523BCD" w:rsidP="00867C44">
            <w:pPr>
              <w:pStyle w:val="ListParagraph"/>
              <w:numPr>
                <w:ilvl w:val="0"/>
                <w:numId w:val="2"/>
              </w:numPr>
              <w:ind w:left="459" w:hanging="425"/>
              <w:rPr>
                <w:rFonts w:cs="Arial"/>
              </w:rPr>
            </w:pPr>
            <w:r w:rsidRPr="00C17E14">
              <w:rPr>
                <w:rFonts w:cs="Arial"/>
              </w:rPr>
              <w:t>Degree</w:t>
            </w:r>
          </w:p>
          <w:p w:rsidR="00D25857" w:rsidRDefault="00D25857" w:rsidP="00FE0EE9">
            <w:pPr>
              <w:rPr>
                <w:rFonts w:cs="Arial"/>
              </w:rPr>
            </w:pPr>
          </w:p>
          <w:p w:rsidR="00FE0EE9" w:rsidRPr="00FE0EE9" w:rsidRDefault="00FE0EE9" w:rsidP="00FE0EE9">
            <w:pPr>
              <w:rPr>
                <w:rFonts w:cs="Arial"/>
              </w:rPr>
            </w:pPr>
          </w:p>
        </w:tc>
      </w:tr>
      <w:tr w:rsidR="00156590" w:rsidRPr="00C17E14" w:rsidTr="00C17E14">
        <w:tc>
          <w:tcPr>
            <w:tcW w:w="2235" w:type="dxa"/>
          </w:tcPr>
          <w:p w:rsidR="00156590" w:rsidRPr="00C17E14" w:rsidRDefault="009112B8" w:rsidP="00457666">
            <w:pPr>
              <w:rPr>
                <w:rFonts w:cs="Arial"/>
                <w:b/>
              </w:rPr>
            </w:pPr>
            <w:r w:rsidRPr="00C17E14">
              <w:rPr>
                <w:rFonts w:cs="Arial"/>
                <w:b/>
              </w:rPr>
              <w:t>Experience</w:t>
            </w:r>
          </w:p>
        </w:tc>
        <w:tc>
          <w:tcPr>
            <w:tcW w:w="4394" w:type="dxa"/>
          </w:tcPr>
          <w:p w:rsidR="00867C44" w:rsidRPr="00C17E14" w:rsidRDefault="00867C44" w:rsidP="00B457CE">
            <w:pPr>
              <w:pStyle w:val="Default"/>
              <w:numPr>
                <w:ilvl w:val="0"/>
                <w:numId w:val="2"/>
              </w:numPr>
              <w:spacing w:after="30"/>
              <w:ind w:left="459"/>
              <w:rPr>
                <w:rFonts w:asciiTheme="minorHAnsi" w:hAnsiTheme="minorHAnsi" w:cs="Arial"/>
                <w:sz w:val="22"/>
                <w:szCs w:val="22"/>
              </w:rPr>
            </w:pPr>
            <w:r w:rsidRPr="00C17E14">
              <w:rPr>
                <w:rFonts w:asciiTheme="minorHAnsi" w:hAnsiTheme="minorHAnsi" w:cs="Arial"/>
                <w:sz w:val="22"/>
                <w:szCs w:val="22"/>
              </w:rPr>
              <w:t>Proven experience in a similar role with a track record of success</w:t>
            </w:r>
          </w:p>
          <w:p w:rsidR="00B457CE" w:rsidRPr="00C17E14" w:rsidRDefault="00B457CE" w:rsidP="00B457CE">
            <w:pPr>
              <w:pStyle w:val="Default"/>
              <w:numPr>
                <w:ilvl w:val="0"/>
                <w:numId w:val="2"/>
              </w:numPr>
              <w:spacing w:after="30"/>
              <w:ind w:left="459"/>
              <w:rPr>
                <w:rFonts w:asciiTheme="minorHAnsi" w:hAnsiTheme="minorHAnsi" w:cs="Arial"/>
                <w:sz w:val="22"/>
                <w:szCs w:val="22"/>
              </w:rPr>
            </w:pPr>
            <w:r w:rsidRPr="00C17E14">
              <w:rPr>
                <w:rFonts w:asciiTheme="minorHAnsi" w:hAnsiTheme="minorHAnsi" w:cs="Arial"/>
                <w:sz w:val="22"/>
                <w:szCs w:val="22"/>
              </w:rPr>
              <w:t xml:space="preserve">Working in HR at a senior advisory or management level in similar or larger organisation. </w:t>
            </w:r>
          </w:p>
          <w:p w:rsidR="008A3DCD" w:rsidRPr="00C17E14" w:rsidRDefault="008A3DCD" w:rsidP="00457666">
            <w:pPr>
              <w:rPr>
                <w:rFonts w:cs="Arial"/>
              </w:rPr>
            </w:pPr>
          </w:p>
        </w:tc>
        <w:tc>
          <w:tcPr>
            <w:tcW w:w="2977" w:type="dxa"/>
          </w:tcPr>
          <w:p w:rsidR="00156590" w:rsidRPr="00C17E14" w:rsidRDefault="00156590" w:rsidP="00156934">
            <w:pPr>
              <w:pStyle w:val="ListParagraph"/>
              <w:ind w:left="502"/>
              <w:rPr>
                <w:rFonts w:cs="Arial"/>
              </w:rPr>
            </w:pPr>
          </w:p>
          <w:p w:rsidR="00D25857" w:rsidRPr="00C17E14" w:rsidRDefault="00D25857" w:rsidP="00156934">
            <w:pPr>
              <w:pStyle w:val="ListParagraph"/>
              <w:ind w:left="502"/>
              <w:rPr>
                <w:rFonts w:cs="Arial"/>
              </w:rPr>
            </w:pPr>
          </w:p>
        </w:tc>
      </w:tr>
      <w:tr w:rsidR="002F5212" w:rsidRPr="00C17E14" w:rsidTr="00C17E14">
        <w:tc>
          <w:tcPr>
            <w:tcW w:w="2235" w:type="dxa"/>
          </w:tcPr>
          <w:p w:rsidR="002F5212" w:rsidRPr="00C17E14" w:rsidRDefault="002F5212" w:rsidP="00457666">
            <w:pPr>
              <w:rPr>
                <w:rFonts w:cs="Arial"/>
                <w:b/>
              </w:rPr>
            </w:pPr>
            <w:r w:rsidRPr="00C17E14">
              <w:rPr>
                <w:rFonts w:cs="Arial"/>
                <w:b/>
              </w:rPr>
              <w:t>General (if applicable)</w:t>
            </w:r>
          </w:p>
          <w:p w:rsidR="002F5212" w:rsidRPr="00C17E14" w:rsidRDefault="0035591A" w:rsidP="00457666">
            <w:pPr>
              <w:rPr>
                <w:rFonts w:cs="Arial"/>
                <w:b/>
              </w:rPr>
            </w:pPr>
            <w:r w:rsidRPr="00C17E14">
              <w:rPr>
                <w:rFonts w:cs="Arial"/>
                <w:b/>
              </w:rPr>
              <w:t>E.g</w:t>
            </w:r>
            <w:r w:rsidR="002F5212" w:rsidRPr="00C17E14">
              <w:rPr>
                <w:rFonts w:cs="Arial"/>
                <w:b/>
              </w:rPr>
              <w:t>. Current driving licence if required for the job role.</w:t>
            </w:r>
          </w:p>
        </w:tc>
        <w:tc>
          <w:tcPr>
            <w:tcW w:w="4394" w:type="dxa"/>
          </w:tcPr>
          <w:p w:rsidR="00867C44" w:rsidRPr="00C17E14" w:rsidRDefault="00867C44" w:rsidP="006B4E1F">
            <w:pPr>
              <w:pStyle w:val="ListParagraph"/>
              <w:numPr>
                <w:ilvl w:val="0"/>
                <w:numId w:val="2"/>
              </w:numPr>
              <w:ind w:left="464"/>
              <w:rPr>
                <w:rFonts w:cs="Arial"/>
              </w:rPr>
            </w:pPr>
            <w:r w:rsidRPr="00C17E14">
              <w:rPr>
                <w:rFonts w:cs="Arial"/>
              </w:rPr>
              <w:t xml:space="preserve">Current driving licence </w:t>
            </w:r>
          </w:p>
          <w:p w:rsidR="002F5212" w:rsidRPr="00C17E14" w:rsidRDefault="00867C44" w:rsidP="006B4E1F">
            <w:pPr>
              <w:pStyle w:val="ListParagraph"/>
              <w:numPr>
                <w:ilvl w:val="0"/>
                <w:numId w:val="2"/>
              </w:numPr>
              <w:ind w:left="464"/>
              <w:rPr>
                <w:rFonts w:cs="Arial"/>
              </w:rPr>
            </w:pPr>
            <w:r w:rsidRPr="00C17E14">
              <w:rPr>
                <w:rFonts w:cs="Arial"/>
              </w:rPr>
              <w:t>Ability to work at different sites within the Trust as required</w:t>
            </w:r>
          </w:p>
          <w:p w:rsidR="00D25857" w:rsidRPr="00C17E14" w:rsidRDefault="00D25857" w:rsidP="00867C44">
            <w:pPr>
              <w:pStyle w:val="ListParagraph"/>
              <w:ind w:left="464"/>
              <w:rPr>
                <w:rFonts w:cs="Arial"/>
              </w:rPr>
            </w:pPr>
          </w:p>
        </w:tc>
        <w:tc>
          <w:tcPr>
            <w:tcW w:w="2977" w:type="dxa"/>
          </w:tcPr>
          <w:p w:rsidR="002F5212" w:rsidRPr="00C17E14" w:rsidRDefault="002F5212" w:rsidP="00867C44">
            <w:pPr>
              <w:pStyle w:val="ListParagraph"/>
              <w:ind w:left="502"/>
              <w:rPr>
                <w:rFonts w:cs="Arial"/>
              </w:rPr>
            </w:pPr>
          </w:p>
          <w:p w:rsidR="00D25857" w:rsidRPr="00C17E14" w:rsidRDefault="00D25857" w:rsidP="00867C44">
            <w:pPr>
              <w:pStyle w:val="ListParagraph"/>
              <w:ind w:left="502"/>
              <w:rPr>
                <w:rFonts w:cs="Arial"/>
              </w:rPr>
            </w:pPr>
          </w:p>
        </w:tc>
      </w:tr>
    </w:tbl>
    <w:p w:rsidR="00156590" w:rsidRPr="00C17E14" w:rsidRDefault="00156590" w:rsidP="0052524F">
      <w:pPr>
        <w:rPr>
          <w:rFonts w:cs="Arial"/>
        </w:rPr>
      </w:pPr>
    </w:p>
    <w:sectPr w:rsidR="00156590" w:rsidRPr="00C17E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67DE"/>
    <w:multiLevelType w:val="hybridMultilevel"/>
    <w:tmpl w:val="083EB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94A73"/>
    <w:multiLevelType w:val="hybridMultilevel"/>
    <w:tmpl w:val="D5385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45AC0"/>
    <w:multiLevelType w:val="hybridMultilevel"/>
    <w:tmpl w:val="612409CE"/>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3" w15:restartNumberingAfterBreak="0">
    <w:nsid w:val="41E6488A"/>
    <w:multiLevelType w:val="hybridMultilevel"/>
    <w:tmpl w:val="4BA2E958"/>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4" w15:restartNumberingAfterBreak="0">
    <w:nsid w:val="48C90EDF"/>
    <w:multiLevelType w:val="hybridMultilevel"/>
    <w:tmpl w:val="653E6412"/>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5" w15:restartNumberingAfterBreak="0">
    <w:nsid w:val="69C20383"/>
    <w:multiLevelType w:val="hybridMultilevel"/>
    <w:tmpl w:val="CF7A0F94"/>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590"/>
    <w:rsid w:val="00156590"/>
    <w:rsid w:val="00156934"/>
    <w:rsid w:val="002F5212"/>
    <w:rsid w:val="0035591A"/>
    <w:rsid w:val="004C50A1"/>
    <w:rsid w:val="00523BCD"/>
    <w:rsid w:val="0052524F"/>
    <w:rsid w:val="00677707"/>
    <w:rsid w:val="006B4E1F"/>
    <w:rsid w:val="00867C44"/>
    <w:rsid w:val="008A3DCD"/>
    <w:rsid w:val="009112B8"/>
    <w:rsid w:val="00A868BB"/>
    <w:rsid w:val="00B457CE"/>
    <w:rsid w:val="00BC5179"/>
    <w:rsid w:val="00C17E14"/>
    <w:rsid w:val="00CA609E"/>
    <w:rsid w:val="00D25857"/>
    <w:rsid w:val="00D86E48"/>
    <w:rsid w:val="00E3622E"/>
    <w:rsid w:val="00FE0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29C1C"/>
  <w15:docId w15:val="{2453CF56-9539-4E29-A1F9-54E7771B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4E1F"/>
    <w:pPr>
      <w:ind w:left="720"/>
      <w:contextualSpacing/>
    </w:pPr>
  </w:style>
  <w:style w:type="character" w:customStyle="1" w:styleId="apple-converted-space">
    <w:name w:val="apple-converted-space"/>
    <w:basedOn w:val="DefaultParagraphFont"/>
    <w:rsid w:val="009112B8"/>
  </w:style>
  <w:style w:type="paragraph" w:customStyle="1" w:styleId="Default">
    <w:name w:val="Default"/>
    <w:rsid w:val="00B457CE"/>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BalloonText">
    <w:name w:val="Balloon Text"/>
    <w:basedOn w:val="Normal"/>
    <w:link w:val="BalloonTextChar"/>
    <w:uiPriority w:val="99"/>
    <w:semiHidden/>
    <w:unhideWhenUsed/>
    <w:rsid w:val="00D86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E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Shrewsbury House</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Mathews</dc:creator>
  <cp:lastModifiedBy>Jane Armstrong</cp:lastModifiedBy>
  <cp:revision>2</cp:revision>
  <cp:lastPrinted>2017-02-10T09:09:00Z</cp:lastPrinted>
  <dcterms:created xsi:type="dcterms:W3CDTF">2017-12-19T12:28:00Z</dcterms:created>
  <dcterms:modified xsi:type="dcterms:W3CDTF">2017-12-19T12:28:00Z</dcterms:modified>
</cp:coreProperties>
</file>