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Pr="00FF06DD" w:rsidRDefault="00387976" w:rsidP="00F571FC">
      <w:pPr>
        <w:jc w:val="center"/>
        <w:rPr>
          <w:b/>
          <w:bCs/>
        </w:rPr>
      </w:pPr>
    </w:p>
    <w:p w14:paraId="389FA2B9" w14:textId="1CF66EA3" w:rsidR="006141BA" w:rsidRPr="00FF06DD" w:rsidRDefault="00FF06DD" w:rsidP="00387976">
      <w:pPr>
        <w:jc w:val="center"/>
        <w:rPr>
          <w:b/>
          <w:bCs/>
        </w:rPr>
      </w:pPr>
      <w:r w:rsidRPr="00FF06DD">
        <w:rPr>
          <w:b/>
          <w:bCs/>
        </w:rPr>
        <w:t xml:space="preserve">Lead Practitioner </w:t>
      </w:r>
      <w:r>
        <w:rPr>
          <w:b/>
          <w:bCs/>
        </w:rPr>
        <w:t xml:space="preserve">– English </w:t>
      </w:r>
    </w:p>
    <w:p w14:paraId="3E0363C0" w14:textId="77777777" w:rsidR="00F571FC" w:rsidRPr="00FF06DD" w:rsidRDefault="00F571FC" w:rsidP="00F571FC">
      <w:pPr>
        <w:pStyle w:val="NoSpacing"/>
      </w:pPr>
    </w:p>
    <w:p w14:paraId="55A0C662" w14:textId="68D144C8" w:rsidR="006141BA" w:rsidRPr="00FF06DD" w:rsidRDefault="006141BA" w:rsidP="006141BA">
      <w:pPr>
        <w:pStyle w:val="NoSpacing"/>
        <w:rPr>
          <w:b/>
          <w:bCs/>
        </w:rPr>
      </w:pPr>
      <w:r w:rsidRPr="00FF06DD">
        <w:rPr>
          <w:b/>
          <w:bCs/>
        </w:rPr>
        <w:t xml:space="preserve">Salary: </w:t>
      </w:r>
      <w:r w:rsidRPr="00FF06DD">
        <w:rPr>
          <w:b/>
          <w:bCs/>
        </w:rPr>
        <w:tab/>
      </w:r>
      <w:r w:rsidRPr="00FF06DD">
        <w:rPr>
          <w:b/>
          <w:bCs/>
        </w:rPr>
        <w:tab/>
      </w:r>
      <w:r w:rsidRPr="00FF06DD">
        <w:rPr>
          <w:b/>
          <w:bCs/>
        </w:rPr>
        <w:tab/>
      </w:r>
      <w:r w:rsidR="00FF06DD" w:rsidRPr="00FF06DD">
        <w:rPr>
          <w:b/>
          <w:bCs/>
        </w:rPr>
        <w:t xml:space="preserve">L6 – L10 - £56,316 - £62,202 FTE (Pay Award Pending) </w:t>
      </w:r>
      <w:r w:rsidR="00F67223" w:rsidRPr="00FF06DD">
        <w:rPr>
          <w:b/>
          <w:bCs/>
        </w:rPr>
        <w:t xml:space="preserve"> </w:t>
      </w:r>
    </w:p>
    <w:p w14:paraId="11691C04" w14:textId="500CC6FA" w:rsidR="006141BA" w:rsidRPr="00FF06DD" w:rsidRDefault="006141BA" w:rsidP="006141BA">
      <w:pPr>
        <w:pStyle w:val="NoSpacing"/>
        <w:rPr>
          <w:b/>
          <w:bCs/>
        </w:rPr>
      </w:pPr>
      <w:r w:rsidRPr="00FF06DD">
        <w:rPr>
          <w:b/>
          <w:bCs/>
        </w:rPr>
        <w:t xml:space="preserve">Working hours: </w:t>
      </w:r>
      <w:r w:rsidRPr="00FF06DD">
        <w:rPr>
          <w:b/>
          <w:bCs/>
        </w:rPr>
        <w:tab/>
      </w:r>
      <w:r w:rsidR="00FF06DD" w:rsidRPr="00FF06DD">
        <w:rPr>
          <w:b/>
          <w:bCs/>
        </w:rPr>
        <w:t xml:space="preserve">Full Time – All Year </w:t>
      </w:r>
    </w:p>
    <w:p w14:paraId="746F5EBB" w14:textId="2176BD3D" w:rsidR="006141BA" w:rsidRPr="00FF06DD" w:rsidRDefault="006141BA" w:rsidP="006141BA">
      <w:pPr>
        <w:pStyle w:val="NoSpacing"/>
        <w:rPr>
          <w:b/>
          <w:bCs/>
        </w:rPr>
      </w:pPr>
      <w:r w:rsidRPr="00FF06DD">
        <w:rPr>
          <w:b/>
          <w:bCs/>
        </w:rPr>
        <w:t xml:space="preserve">Contract type: </w:t>
      </w:r>
      <w:r w:rsidRPr="00FF06DD">
        <w:rPr>
          <w:b/>
          <w:bCs/>
        </w:rPr>
        <w:tab/>
      </w:r>
      <w:r w:rsidRPr="00FF06DD">
        <w:rPr>
          <w:b/>
          <w:bCs/>
        </w:rPr>
        <w:tab/>
      </w:r>
      <w:r w:rsidR="00FF06DD" w:rsidRPr="00FF06DD">
        <w:rPr>
          <w:b/>
          <w:bCs/>
        </w:rPr>
        <w:t xml:space="preserve">Permanent </w:t>
      </w:r>
    </w:p>
    <w:p w14:paraId="5E0314CC" w14:textId="1059BA08" w:rsidR="00FF06DD" w:rsidRPr="00FF06DD" w:rsidRDefault="006141BA" w:rsidP="006141BA">
      <w:pPr>
        <w:pStyle w:val="NoSpacing"/>
        <w:rPr>
          <w:b/>
          <w:bCs/>
        </w:rPr>
      </w:pPr>
      <w:r w:rsidRPr="00FF06DD">
        <w:rPr>
          <w:b/>
          <w:bCs/>
        </w:rPr>
        <w:t xml:space="preserve">Start date: </w:t>
      </w:r>
      <w:r w:rsidRPr="00FF06DD">
        <w:rPr>
          <w:b/>
          <w:bCs/>
        </w:rPr>
        <w:tab/>
      </w:r>
      <w:r w:rsidRPr="00FF06DD">
        <w:rPr>
          <w:b/>
          <w:bCs/>
        </w:rPr>
        <w:tab/>
      </w:r>
      <w:r w:rsidR="00FF06DD" w:rsidRPr="00FF06DD">
        <w:rPr>
          <w:b/>
          <w:bCs/>
        </w:rPr>
        <w:t xml:space="preserve">September 2025 </w:t>
      </w:r>
    </w:p>
    <w:p w14:paraId="2BECB8F7" w14:textId="60454BAF" w:rsidR="00FF06DD" w:rsidRPr="00FF06DD" w:rsidRDefault="00FF06DD" w:rsidP="00FF06DD">
      <w:pPr>
        <w:pStyle w:val="NormalWeb"/>
        <w:rPr>
          <w:rFonts w:asciiTheme="minorHAnsi" w:hAnsiTheme="minorHAnsi" w:cstheme="minorHAnsi"/>
          <w:sz w:val="22"/>
          <w:szCs w:val="22"/>
        </w:rPr>
      </w:pPr>
      <w:r w:rsidRPr="00FF06DD">
        <w:rPr>
          <w:rFonts w:asciiTheme="minorHAnsi" w:hAnsiTheme="minorHAnsi" w:cstheme="minorHAnsi"/>
          <w:sz w:val="22"/>
          <w:szCs w:val="22"/>
        </w:rPr>
        <w:t>Are you a passionate English educator with a track record of inspiring both students and colleagues? Do you have the vision and drive to lead innovative teaching strategies within a dynamic English department? If so, we invite you to apply for the role of Lead Practitioner of English at</w:t>
      </w:r>
      <w:r>
        <w:rPr>
          <w:rFonts w:asciiTheme="minorHAnsi" w:hAnsiTheme="minorHAnsi" w:cstheme="minorHAnsi"/>
          <w:sz w:val="22"/>
          <w:szCs w:val="22"/>
        </w:rPr>
        <w:t xml:space="preserve"> The Westleigh School. </w:t>
      </w:r>
    </w:p>
    <w:p w14:paraId="2CF51ED2" w14:textId="77777777" w:rsidR="00FF06DD" w:rsidRPr="00FF06DD" w:rsidRDefault="00FF06DD" w:rsidP="00FF06DD">
      <w:pPr>
        <w:spacing w:before="100" w:beforeAutospacing="1" w:after="100" w:afterAutospacing="1" w:line="240" w:lineRule="auto"/>
        <w:rPr>
          <w:rFonts w:eastAsia="Times New Roman" w:cstheme="minorHAnsi"/>
          <w:b/>
          <w:bCs/>
          <w:lang w:eastAsia="en-GB"/>
        </w:rPr>
      </w:pPr>
      <w:r w:rsidRPr="00FF06DD">
        <w:rPr>
          <w:rFonts w:eastAsia="Times New Roman" w:cstheme="minorHAnsi"/>
          <w:b/>
          <w:bCs/>
          <w:lang w:eastAsia="en-GB"/>
        </w:rPr>
        <w:t>As the Lead Practitioner of English, you will:</w:t>
      </w:r>
    </w:p>
    <w:p w14:paraId="52AC27F1" w14:textId="77777777" w:rsidR="00FF06DD" w:rsidRPr="00FF06DD" w:rsidRDefault="00FF06DD" w:rsidP="00FF06DD">
      <w:pPr>
        <w:numPr>
          <w:ilvl w:val="0"/>
          <w:numId w:val="7"/>
        </w:num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Model and lead outstanding teaching and learning within the English department.</w:t>
      </w:r>
    </w:p>
    <w:p w14:paraId="31853799" w14:textId="77777777" w:rsidR="00FF06DD" w:rsidRPr="00FF06DD" w:rsidRDefault="00FF06DD" w:rsidP="00FF06DD">
      <w:pPr>
        <w:numPr>
          <w:ilvl w:val="0"/>
          <w:numId w:val="7"/>
        </w:num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Drive continuous improvement in teaching practice through coaching, mentoring, and professional development.</w:t>
      </w:r>
    </w:p>
    <w:p w14:paraId="5EB2A366" w14:textId="77777777" w:rsidR="00FF06DD" w:rsidRPr="00FF06DD" w:rsidRDefault="00FF06DD" w:rsidP="00FF06DD">
      <w:pPr>
        <w:numPr>
          <w:ilvl w:val="0"/>
          <w:numId w:val="7"/>
        </w:num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Develop innovative and engaging curriculum resources that inspire students of all abilities.</w:t>
      </w:r>
    </w:p>
    <w:p w14:paraId="06337073" w14:textId="77777777" w:rsidR="00FF06DD" w:rsidRPr="00FF06DD" w:rsidRDefault="00FF06DD" w:rsidP="00FF06DD">
      <w:pPr>
        <w:numPr>
          <w:ilvl w:val="0"/>
          <w:numId w:val="7"/>
        </w:num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Support and challenge colleagues to reach their full potential, enhancing the overall quality of education.</w:t>
      </w:r>
    </w:p>
    <w:p w14:paraId="7E6DB0EF" w14:textId="77777777" w:rsidR="00FF06DD" w:rsidRPr="00FF06DD" w:rsidRDefault="00FF06DD" w:rsidP="00FF06DD">
      <w:pPr>
        <w:numPr>
          <w:ilvl w:val="0"/>
          <w:numId w:val="7"/>
        </w:num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Use data-driven approaches to raise student attainment and close achievement gaps.</w:t>
      </w:r>
    </w:p>
    <w:p w14:paraId="3A4FBEE1" w14:textId="35DD92E9" w:rsidR="00FF06DD" w:rsidRPr="00FF06DD" w:rsidRDefault="00FF06DD" w:rsidP="006141BA">
      <w:pPr>
        <w:numPr>
          <w:ilvl w:val="0"/>
          <w:numId w:val="7"/>
        </w:num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Contribute to whole-school improvement through strategic leadership.</w:t>
      </w:r>
    </w:p>
    <w:p w14:paraId="261E0C44" w14:textId="77777777" w:rsidR="00FF06DD" w:rsidRPr="00FF06DD" w:rsidRDefault="00FF06DD" w:rsidP="00FF06DD">
      <w:p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 xml:space="preserve">At </w:t>
      </w:r>
      <w:r w:rsidRPr="00FF06DD">
        <w:rPr>
          <w:rFonts w:eastAsia="Times New Roman" w:cstheme="minorHAnsi"/>
          <w:b/>
          <w:bCs/>
          <w:lang w:eastAsia="en-GB"/>
        </w:rPr>
        <w:t>The Westleigh School</w:t>
      </w:r>
      <w:r w:rsidRPr="00FF06DD">
        <w:rPr>
          <w:rFonts w:eastAsia="Times New Roman" w:cstheme="minorHAnsi"/>
          <w:lang w:eastAsia="en-GB"/>
        </w:rPr>
        <w:t xml:space="preserve">, we place the utmost importance on the wellbeing and professional development of our staff. We believe that happy, supported educators are the key to unlocking the potential in our students. That’s why we prioritise a healthy work-life balance, continuous professional growth, and a collaborative, nurturing environment. We are proud to be a school that has enabled more staff than ever before to complete </w:t>
      </w:r>
      <w:r w:rsidRPr="00FF06DD">
        <w:rPr>
          <w:rFonts w:eastAsia="Times New Roman" w:cstheme="minorHAnsi"/>
          <w:b/>
          <w:bCs/>
          <w:lang w:eastAsia="en-GB"/>
        </w:rPr>
        <w:t>National Professional Qualifications (NPQs)</w:t>
      </w:r>
      <w:r w:rsidRPr="00FF06DD">
        <w:rPr>
          <w:rFonts w:eastAsia="Times New Roman" w:cstheme="minorHAnsi"/>
          <w:lang w:eastAsia="en-GB"/>
        </w:rPr>
        <w:t>, and we remain fully committed to supporting ongoing development at every stage of a teacher’s career. Whether you're an early career teacher or an aspiring leader, we invest in your journey because we know that developing great teachers leads to great outcomes.</w:t>
      </w:r>
    </w:p>
    <w:p w14:paraId="69C953CF" w14:textId="77777777" w:rsidR="00FF06DD" w:rsidRPr="00FF06DD" w:rsidRDefault="00FF06DD" w:rsidP="00FF06DD">
      <w:pPr>
        <w:spacing w:before="100" w:beforeAutospacing="1" w:after="100" w:afterAutospacing="1" w:line="240" w:lineRule="auto"/>
        <w:rPr>
          <w:rFonts w:eastAsia="Times New Roman" w:cstheme="minorHAnsi"/>
          <w:lang w:eastAsia="en-GB"/>
        </w:rPr>
      </w:pPr>
      <w:r w:rsidRPr="00FF06DD">
        <w:rPr>
          <w:rFonts w:eastAsia="Times New Roman" w:cstheme="minorHAnsi"/>
          <w:lang w:eastAsia="en-GB"/>
        </w:rPr>
        <w:t xml:space="preserve">We are a school driven by excellence and innovation. As a fully digital school, every staff member and student </w:t>
      </w:r>
      <w:proofErr w:type="gramStart"/>
      <w:r w:rsidRPr="00FF06DD">
        <w:rPr>
          <w:rFonts w:eastAsia="Times New Roman" w:cstheme="minorHAnsi"/>
          <w:lang w:eastAsia="en-GB"/>
        </w:rPr>
        <w:t>is</w:t>
      </w:r>
      <w:proofErr w:type="gramEnd"/>
      <w:r w:rsidRPr="00FF06DD">
        <w:rPr>
          <w:rFonts w:eastAsia="Times New Roman" w:cstheme="minorHAnsi"/>
          <w:lang w:eastAsia="en-GB"/>
        </w:rPr>
        <w:t xml:space="preserve"> equipped with an iPad, allowing for creative, high-impact teaching strategies and interactive learning experiences. Our strong pastoral system, built around a thriving college model, fosters healthy competition, a deep sense of belonging, and a shared determination to be the best in all areas of school life. At </w:t>
      </w:r>
      <w:r w:rsidRPr="00FF06DD">
        <w:rPr>
          <w:rFonts w:eastAsia="Times New Roman" w:cstheme="minorHAnsi"/>
          <w:b/>
          <w:bCs/>
          <w:lang w:eastAsia="en-GB"/>
        </w:rPr>
        <w:t>The Westleigh School</w:t>
      </w:r>
      <w:r w:rsidRPr="00FF06DD">
        <w:rPr>
          <w:rFonts w:eastAsia="Times New Roman" w:cstheme="minorHAnsi"/>
          <w:lang w:eastAsia="en-GB"/>
        </w:rPr>
        <w:t>, we don’t just aspire to excellence—we create the conditions for it, empowering our staff and students to achieve their full potential together.</w:t>
      </w:r>
    </w:p>
    <w:p w14:paraId="6B59397C" w14:textId="4B5C6B93"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2F658A4" w14:textId="77777777" w:rsidR="00FF06DD" w:rsidRDefault="00FF06DD" w:rsidP="00DC7773">
      <w:pPr>
        <w:tabs>
          <w:tab w:val="left" w:pos="2916"/>
        </w:tabs>
        <w:jc w:val="both"/>
        <w:rPr>
          <w:rFonts w:cstheme="minorHAnsi"/>
          <w:b/>
          <w:bCs/>
        </w:rPr>
      </w:pPr>
    </w:p>
    <w:p w14:paraId="0F6095E4" w14:textId="77777777" w:rsidR="00FF06DD" w:rsidRDefault="00FF06DD" w:rsidP="00DC7773">
      <w:pPr>
        <w:tabs>
          <w:tab w:val="left" w:pos="2916"/>
        </w:tabs>
        <w:jc w:val="both"/>
        <w:rPr>
          <w:rFonts w:cstheme="minorHAnsi"/>
          <w:b/>
          <w:bCs/>
        </w:rPr>
      </w:pPr>
    </w:p>
    <w:p w14:paraId="3EAACB6F" w14:textId="2FB35F6D" w:rsidR="00DC7773" w:rsidRDefault="00DC7773" w:rsidP="00DC7773">
      <w:pPr>
        <w:tabs>
          <w:tab w:val="left" w:pos="2916"/>
        </w:tabs>
        <w:jc w:val="both"/>
        <w:rPr>
          <w:b/>
          <w:bCs/>
          <w:color w:val="4472C4" w:themeColor="accent1"/>
        </w:rPr>
      </w:pPr>
      <w:r>
        <w:rPr>
          <w:rFonts w:cstheme="minorHAnsi"/>
          <w:b/>
          <w:bCs/>
        </w:rPr>
        <w:t xml:space="preserve">All candidates are required to provide a supporting statement on the formal application forms which states clearly your reasons for </w:t>
      </w:r>
      <w:proofErr w:type="gramStart"/>
      <w:r>
        <w:rPr>
          <w:rFonts w:cstheme="minorHAnsi"/>
          <w:b/>
          <w:bCs/>
        </w:rPr>
        <w:t>applying,</w:t>
      </w:r>
      <w:proofErr w:type="gramEnd"/>
      <w:r>
        <w:rPr>
          <w:rFonts w:cstheme="minorHAnsi"/>
          <w:b/>
          <w:bCs/>
        </w:rPr>
        <w:t xml:space="preserve">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60FBD435" w14:textId="77777777" w:rsidR="00FF06DD"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w:t>
      </w:r>
    </w:p>
    <w:p w14:paraId="1E0791ED" w14:textId="2299AFE2" w:rsidR="00FF06DD" w:rsidRDefault="00DC7773" w:rsidP="00DC7773">
      <w:pPr>
        <w:pStyle w:val="NoSpacing"/>
        <w:jc w:val="both"/>
      </w:pPr>
      <w:r>
        <w:t xml:space="preserve">knowledge and skills for life. We want our students to believe their curriculum is bold, exciting, purposeful, and ultimately leads to something meaningful for them. Some examples of our innovation include moving towards an </w:t>
      </w:r>
    </w:p>
    <w:p w14:paraId="3956A246" w14:textId="75873C9A" w:rsidR="00DC7773" w:rsidRDefault="00DC7773" w:rsidP="00DC7773">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lastRenderedPageBreak/>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18FE48A0" w14:textId="77777777"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7F799137" w:rsidR="00DC7773" w:rsidRPr="00FF06DD"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1D27D7C4" w:rsidR="00DC7773" w:rsidRPr="00573115" w:rsidRDefault="00DC7773" w:rsidP="00DC7773">
      <w:pPr>
        <w:pStyle w:val="xmsonormal"/>
        <w:jc w:val="both"/>
      </w:pPr>
      <w:r>
        <w:rPr>
          <w:b/>
          <w:bCs/>
        </w:rPr>
        <w:t xml:space="preserve">Application deadline:     </w:t>
      </w:r>
      <w:r w:rsidR="00FF06DD">
        <w:rPr>
          <w:b/>
          <w:bCs/>
        </w:rPr>
        <w:t>Monday, 19</w:t>
      </w:r>
      <w:r w:rsidR="00FF06DD" w:rsidRPr="00FF06DD">
        <w:rPr>
          <w:b/>
          <w:bCs/>
          <w:vertAlign w:val="superscript"/>
        </w:rPr>
        <w:t>th</w:t>
      </w:r>
      <w:r w:rsidR="00FF06DD">
        <w:rPr>
          <w:b/>
          <w:bCs/>
        </w:rPr>
        <w:t xml:space="preserve"> May 2025 at 9am </w:t>
      </w:r>
    </w:p>
    <w:p w14:paraId="65DBFEFE" w14:textId="04337A50" w:rsidR="00DC7773" w:rsidRPr="00573115" w:rsidRDefault="00DC7773" w:rsidP="00DC7773">
      <w:pPr>
        <w:pStyle w:val="xmsonormal"/>
        <w:jc w:val="both"/>
      </w:pPr>
      <w:r w:rsidRPr="00573115">
        <w:rPr>
          <w:b/>
          <w:bCs/>
        </w:rPr>
        <w:t xml:space="preserve">Interview date: </w:t>
      </w:r>
      <w:r w:rsidRPr="00573115">
        <w:rPr>
          <w:b/>
          <w:bCs/>
        </w:rPr>
        <w:tab/>
        <w:t xml:space="preserve"> </w:t>
      </w:r>
      <w:r w:rsidR="00FF06DD">
        <w:rPr>
          <w:b/>
          <w:bCs/>
        </w:rPr>
        <w:t>Thursday, 22</w:t>
      </w:r>
      <w:r w:rsidR="00FF06DD" w:rsidRPr="00FF06DD">
        <w:rPr>
          <w:b/>
          <w:bCs/>
          <w:vertAlign w:val="superscript"/>
        </w:rPr>
        <w:t>nd</w:t>
      </w:r>
      <w:r w:rsidR="00FF06DD">
        <w:rPr>
          <w:b/>
          <w:bCs/>
        </w:rPr>
        <w:t xml:space="preserve"> May 2025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C04234"/>
    <w:multiLevelType w:val="multilevel"/>
    <w:tmpl w:val="245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58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67B96"/>
    <w:rsid w:val="002E372F"/>
    <w:rsid w:val="002E4EDE"/>
    <w:rsid w:val="00301FEB"/>
    <w:rsid w:val="00345D1C"/>
    <w:rsid w:val="00354290"/>
    <w:rsid w:val="00387976"/>
    <w:rsid w:val="003E3A1B"/>
    <w:rsid w:val="004F67E4"/>
    <w:rsid w:val="004F6F3C"/>
    <w:rsid w:val="005674B7"/>
    <w:rsid w:val="005F51E7"/>
    <w:rsid w:val="006141BA"/>
    <w:rsid w:val="0061506D"/>
    <w:rsid w:val="00616306"/>
    <w:rsid w:val="00635F5B"/>
    <w:rsid w:val="00724015"/>
    <w:rsid w:val="007348E8"/>
    <w:rsid w:val="007609B1"/>
    <w:rsid w:val="00795CD5"/>
    <w:rsid w:val="00811AD1"/>
    <w:rsid w:val="00820CFA"/>
    <w:rsid w:val="0085708E"/>
    <w:rsid w:val="00893B49"/>
    <w:rsid w:val="008E4C35"/>
    <w:rsid w:val="009C79AA"/>
    <w:rsid w:val="009E21E7"/>
    <w:rsid w:val="00AA2D2D"/>
    <w:rsid w:val="00B04427"/>
    <w:rsid w:val="00B54BCE"/>
    <w:rsid w:val="00B76816"/>
    <w:rsid w:val="00B86804"/>
    <w:rsid w:val="00BB652D"/>
    <w:rsid w:val="00C16151"/>
    <w:rsid w:val="00C1624D"/>
    <w:rsid w:val="00CC0E3C"/>
    <w:rsid w:val="00DA5100"/>
    <w:rsid w:val="00DA6BE4"/>
    <w:rsid w:val="00DC7773"/>
    <w:rsid w:val="00DE4492"/>
    <w:rsid w:val="00E01EB7"/>
    <w:rsid w:val="00EF4394"/>
    <w:rsid w:val="00F3242F"/>
    <w:rsid w:val="00F571FC"/>
    <w:rsid w:val="00F67223"/>
    <w:rsid w:val="00FA5A61"/>
    <w:rsid w:val="00FC08F8"/>
    <w:rsid w:val="00FF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FF06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41206504">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8438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1684</Words>
  <Characters>9602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2025-05-09T10:48:00Z</dcterms:created>
  <dcterms:modified xsi:type="dcterms:W3CDTF">2025-05-09T10:48:00Z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