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r>
        <w:rPr>
          <w:rFonts w:ascii="Georgia" w:hAnsi="Georgia"/>
          <w:b/>
          <w:noProof/>
          <w:lang w:val="en-US"/>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for children in the early </w:t>
      </w:r>
      <w:proofErr w:type="gramStart"/>
      <w:r w:rsidRPr="0057051A">
        <w:t>years</w:t>
      </w:r>
      <w:proofErr w:type="gramEnd"/>
      <w:r w:rsidRPr="0057051A">
        <w:t xml:space="preserve">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3198A7FC" w14:textId="431D054E" w:rsidR="009E6D77" w:rsidRPr="009C723B" w:rsidRDefault="009E6D77" w:rsidP="009C723B">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299EBC1B" w14:textId="63326DAF" w:rsidR="00C94013" w:rsidRDefault="003B39A3" w:rsidP="009C723B">
      <w:pPr>
        <w:spacing w:after="0" w:line="240" w:lineRule="auto"/>
        <w:jc w:val="both"/>
      </w:pPr>
      <w:r w:rsidRPr="0057051A">
        <w:rPr>
          <w:b/>
        </w:rPr>
        <w:t>It is a criminal offence for a Disqualified Person to be involved in childcare in any of the categories set out above.</w:t>
      </w:r>
    </w:p>
    <w:p w14:paraId="20A6BB40" w14:textId="77777777" w:rsidR="009C723B" w:rsidRPr="009C723B" w:rsidRDefault="009C723B" w:rsidP="009C723B">
      <w:pPr>
        <w:spacing w:after="0" w:line="240" w:lineRule="auto"/>
        <w:jc w:val="both"/>
      </w:pPr>
      <w:bookmarkStart w:id="0" w:name="_GoBack"/>
      <w:bookmarkEnd w:id="0"/>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078A9A8F"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C723B" w:rsidRPr="009C723B">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C723B"/>
    <w:rsid w:val="009E6D77"/>
    <w:rsid w:val="00B37A6D"/>
    <w:rsid w:val="00B841CE"/>
    <w:rsid w:val="00B900BA"/>
    <w:rsid w:val="00BA39BD"/>
    <w:rsid w:val="00C75502"/>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http://purl.org/dc/elements/1.1/"/>
    <ds:schemaRef ds:uri="bc4d8b03-4e62-4820-8f1e-8615b11f99ba"/>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Rebecca Elsworth</cp:lastModifiedBy>
  <cp:revision>3</cp:revision>
  <dcterms:created xsi:type="dcterms:W3CDTF">2021-11-02T10:40:00Z</dcterms:created>
  <dcterms:modified xsi:type="dcterms:W3CDTF">2021-11-02T10:41:00Z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