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59651D" w:rsidRDefault="00934385" w:rsidP="0059651D">
      <w:pPr>
        <w:spacing w:after="120"/>
        <w:jc w:val="right"/>
        <w:rPr>
          <w:rFonts w:ascii="Arial" w:hAnsi="Arial" w:cs="Arial"/>
          <w:sz w:val="22"/>
          <w:szCs w:val="22"/>
        </w:rPr>
      </w:pPr>
      <w:r>
        <w:rPr>
          <w:rFonts w:ascii="Arial" w:hAnsi="Arial" w:cs="Arial"/>
          <w:sz w:val="22"/>
          <w:szCs w:val="22"/>
        </w:rPr>
        <w:t xml:space="preserve">21 November </w:t>
      </w:r>
      <w:r w:rsidR="00DE4290">
        <w:rPr>
          <w:rFonts w:ascii="Arial" w:hAnsi="Arial" w:cs="Arial"/>
          <w:sz w:val="22"/>
          <w:szCs w:val="22"/>
        </w:rPr>
        <w:t>2019</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934385" w:rsidP="006A7E6C">
      <w:pPr>
        <w:spacing w:after="120"/>
        <w:jc w:val="both"/>
        <w:rPr>
          <w:rFonts w:ascii="Arial" w:hAnsi="Arial" w:cs="Arial"/>
          <w:b/>
          <w:sz w:val="22"/>
          <w:szCs w:val="22"/>
        </w:rPr>
      </w:pPr>
      <w:r>
        <w:rPr>
          <w:rFonts w:ascii="Arial" w:hAnsi="Arial" w:cs="Arial"/>
          <w:b/>
          <w:sz w:val="22"/>
          <w:szCs w:val="22"/>
        </w:rPr>
        <w:t>PA to the Principal</w:t>
      </w:r>
      <w:r w:rsidR="00DE4290" w:rsidRPr="00DE4290">
        <w:rPr>
          <w:rFonts w:ascii="Arial" w:hAnsi="Arial" w:cs="Arial"/>
          <w:b/>
          <w:sz w:val="22"/>
          <w:szCs w:val="22"/>
        </w:rPr>
        <w:t>, UTC Olympic Legacy Park</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E4290" w:rsidRDefault="0059651D" w:rsidP="006A7E6C">
      <w:pPr>
        <w:spacing w:after="120"/>
        <w:jc w:val="both"/>
        <w:rPr>
          <w:rFonts w:ascii="Arial" w:hAnsi="Arial" w:cs="Arial"/>
          <w:sz w:val="22"/>
          <w:szCs w:val="22"/>
        </w:rPr>
      </w:pPr>
      <w:r>
        <w:rPr>
          <w:rFonts w:ascii="Arial" w:hAnsi="Arial" w:cs="Arial"/>
          <w:sz w:val="22"/>
          <w:szCs w:val="22"/>
        </w:rPr>
        <w:t>If you would like to discuss the post further please contact:</w:t>
      </w:r>
      <w:r w:rsidR="00A572D4">
        <w:rPr>
          <w:rFonts w:ascii="Arial" w:hAnsi="Arial" w:cs="Arial"/>
          <w:sz w:val="22"/>
          <w:szCs w:val="22"/>
        </w:rPr>
        <w:t xml:space="preserve"> Nicola Thornton or Vivienne Martin: </w:t>
      </w:r>
      <w:r w:rsidR="00A572D4">
        <w:rPr>
          <w:rFonts w:ascii="Arial" w:hAnsi="Arial" w:cs="Arial"/>
          <w:sz w:val="22"/>
          <w:szCs w:val="22"/>
        </w:rPr>
        <w:br/>
      </w:r>
      <w:proofErr w:type="spellStart"/>
      <w:r w:rsidR="00A572D4">
        <w:rPr>
          <w:rFonts w:ascii="Arial" w:hAnsi="Arial" w:cs="Arial"/>
          <w:sz w:val="22"/>
          <w:szCs w:val="22"/>
        </w:rPr>
        <w:t>tel</w:t>
      </w:r>
      <w:proofErr w:type="spellEnd"/>
      <w:r w:rsidR="00A572D4">
        <w:rPr>
          <w:rFonts w:ascii="Arial" w:hAnsi="Arial" w:cs="Arial"/>
          <w:sz w:val="22"/>
          <w:szCs w:val="22"/>
        </w:rPr>
        <w:t>: 0114 260 3975</w:t>
      </w:r>
      <w:r w:rsidR="00DE4290">
        <w:rPr>
          <w:rFonts w:ascii="Arial" w:hAnsi="Arial" w:cs="Arial"/>
          <w:sz w:val="22"/>
          <w:szCs w:val="22"/>
        </w:rPr>
        <w:t>.</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midnight </w:t>
      </w:r>
      <w:r w:rsidRPr="00A572D4">
        <w:rPr>
          <w:rFonts w:ascii="Arial" w:hAnsi="Arial" w:cs="Arial"/>
          <w:sz w:val="22"/>
          <w:szCs w:val="22"/>
        </w:rPr>
        <w:t>on</w:t>
      </w:r>
      <w:r w:rsidR="00DE4290" w:rsidRPr="00A572D4">
        <w:rPr>
          <w:rFonts w:ascii="Arial" w:hAnsi="Arial" w:cs="Arial"/>
          <w:sz w:val="22"/>
          <w:szCs w:val="22"/>
        </w:rPr>
        <w:t xml:space="preserve"> Sunday </w:t>
      </w:r>
      <w:r w:rsidR="00A572D4" w:rsidRPr="00A572D4">
        <w:rPr>
          <w:rFonts w:ascii="Arial" w:hAnsi="Arial" w:cs="Arial"/>
          <w:sz w:val="22"/>
          <w:szCs w:val="22"/>
        </w:rPr>
        <w:t>8</w:t>
      </w:r>
      <w:r w:rsidR="00A572D4">
        <w:rPr>
          <w:rFonts w:ascii="Arial" w:hAnsi="Arial" w:cs="Arial"/>
          <w:sz w:val="22"/>
          <w:szCs w:val="22"/>
        </w:rPr>
        <w:t xml:space="preserve"> December </w:t>
      </w:r>
      <w:r w:rsidR="00DE4290">
        <w:rPr>
          <w:rFonts w:ascii="Arial" w:hAnsi="Arial" w:cs="Arial"/>
          <w:sz w:val="22"/>
          <w:szCs w:val="22"/>
        </w:rPr>
        <w:t>2019</w:t>
      </w:r>
      <w:r>
        <w:rPr>
          <w:rFonts w:ascii="Arial" w:hAnsi="Arial" w:cs="Arial"/>
          <w:sz w:val="22"/>
          <w:szCs w:val="22"/>
        </w:rPr>
        <w:t xml:space="preserve">.  Please ensure you provide the name, address and status of </w:t>
      </w:r>
      <w:proofErr w:type="gramStart"/>
      <w:r>
        <w:rPr>
          <w:rFonts w:ascii="Arial" w:hAnsi="Arial" w:cs="Arial"/>
          <w:sz w:val="22"/>
          <w:szCs w:val="22"/>
        </w:rPr>
        <w:t>2</w:t>
      </w:r>
      <w:proofErr w:type="gramEnd"/>
      <w:r>
        <w:rPr>
          <w:rFonts w:ascii="Arial" w:hAnsi="Arial" w:cs="Arial"/>
          <w:sz w:val="22"/>
          <w:szCs w:val="22"/>
        </w:rPr>
        <w:t xml:space="preserve"> referees, one of which </w:t>
      </w:r>
      <w:r w:rsidRPr="00DE4290">
        <w:rPr>
          <w:rFonts w:ascii="Arial" w:hAnsi="Arial" w:cs="Arial"/>
          <w:i/>
          <w:sz w:val="22"/>
          <w:szCs w:val="22"/>
        </w:rPr>
        <w:t>must</w:t>
      </w:r>
      <w:r>
        <w:rPr>
          <w:rFonts w:ascii="Arial" w:hAnsi="Arial" w:cs="Arial"/>
          <w:sz w:val="22"/>
          <w:szCs w:val="22"/>
        </w:rPr>
        <w:t xml:space="preserve"> be the Headteacher / Principal 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Pr>
          <w:rFonts w:ascii="Arial" w:hAnsi="Arial" w:cs="Arial"/>
          <w:sz w:val="22"/>
          <w:szCs w:val="22"/>
        </w:rPr>
        <w:t xml:space="preserve">Interviews will be held week commencing </w:t>
      </w:r>
      <w:r w:rsidR="00934385">
        <w:rPr>
          <w:rFonts w:ascii="Arial" w:hAnsi="Arial" w:cs="Arial"/>
          <w:sz w:val="22"/>
          <w:szCs w:val="22"/>
        </w:rPr>
        <w:t xml:space="preserve">16 December </w:t>
      </w:r>
      <w:r>
        <w:rPr>
          <w:rFonts w:ascii="Arial" w:hAnsi="Arial" w:cs="Arial"/>
          <w:sz w:val="22"/>
          <w:szCs w:val="22"/>
        </w:rPr>
        <w:t>2019.</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Default="00711007" w:rsidP="00B2566C">
      <w:pPr>
        <w:spacing w:after="240"/>
        <w:jc w:val="both"/>
        <w:textAlignment w:val="baseline"/>
        <w:rPr>
          <w:rFonts w:ascii="Arial" w:eastAsia="Times New Roman" w:hAnsi="Arial" w:cs="Arial"/>
          <w:color w:val="262626"/>
          <w:sz w:val="22"/>
          <w:szCs w:val="22"/>
          <w:lang w:val="en-GB" w:eastAsia="en-GB"/>
        </w:rPr>
      </w:pPr>
      <w:r w:rsidRPr="00711007">
        <w:rPr>
          <w:rFonts w:ascii="Arial" w:eastAsia="Times New Roman" w:hAnsi="Arial" w:cs="Arial"/>
          <w:noProof/>
          <w:color w:val="262626"/>
          <w:sz w:val="22"/>
          <w:szCs w:val="22"/>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4958080</wp:posOffset>
                </wp:positionH>
                <wp:positionV relativeFrom="paragraph">
                  <wp:posOffset>710565</wp:posOffset>
                </wp:positionV>
                <wp:extent cx="1483995" cy="1404620"/>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4620"/>
                        </a:xfrm>
                        <a:prstGeom prst="rect">
                          <a:avLst/>
                        </a:prstGeom>
                        <a:solidFill>
                          <a:srgbClr val="FFFFFF"/>
                        </a:solidFill>
                        <a:ln w="9525">
                          <a:noFill/>
                          <a:miter lim="800000"/>
                          <a:headEnd/>
                          <a:tailEnd/>
                        </a:ln>
                      </wps:spPr>
                      <wps:txbx>
                        <w:txbxContent>
                          <w:p w:rsidR="00711007" w:rsidRDefault="00711007">
                            <w:r>
                              <w:rPr>
                                <w:noProof/>
                                <w:lang w:val="en-GB" w:eastAsia="en-GB"/>
                              </w:rPr>
                              <w:drawing>
                                <wp:inline distT="0" distB="0" distL="0" distR="0">
                                  <wp:extent cx="1292225" cy="12922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ola Thornton.jpg"/>
                                          <pic:cNvPicPr/>
                                        </pic:nvPicPr>
                                        <pic:blipFill>
                                          <a:blip r:embed="rId11">
                                            <a:extLst>
                                              <a:ext uri="{28A0092B-C50C-407E-A947-70E740481C1C}">
                                                <a14:useLocalDpi xmlns:a14="http://schemas.microsoft.com/office/drawing/2010/main" val="0"/>
                                              </a:ext>
                                            </a:extLst>
                                          </a:blip>
                                          <a:stretch>
                                            <a:fillRect/>
                                          </a:stretch>
                                        </pic:blipFill>
                                        <pic:spPr>
                                          <a:xfrm>
                                            <a:off x="0" y="0"/>
                                            <a:ext cx="1292225" cy="12922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0.4pt;margin-top:55.95pt;width:116.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" stroked="f">
                <v:textbox style="mso-fit-shape-to-text:t">
                  <w:txbxContent>
                    <w:p w:rsidR="00711007" w:rsidRDefault="00711007">
                      <w:r>
                        <w:rPr>
                          <w:noProof/>
                          <w:lang w:val="en-GB" w:eastAsia="en-GB"/>
                        </w:rPr>
                        <w:drawing>
                          <wp:inline distT="0" distB="0" distL="0" distR="0">
                            <wp:extent cx="1292225" cy="12922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ola Thornton.jpg"/>
                                    <pic:cNvPicPr/>
                                  </pic:nvPicPr>
                                  <pic:blipFill>
                                    <a:blip r:embed="rId11">
                                      <a:extLst>
                                        <a:ext uri="{28A0092B-C50C-407E-A947-70E740481C1C}">
                                          <a14:useLocalDpi xmlns:a14="http://schemas.microsoft.com/office/drawing/2010/main" val="0"/>
                                        </a:ext>
                                      </a:extLst>
                                    </a:blip>
                                    <a:stretch>
                                      <a:fillRect/>
                                    </a:stretch>
                                  </pic:blipFill>
                                  <pic:spPr>
                                    <a:xfrm>
                                      <a:off x="0" y="0"/>
                                      <a:ext cx="1292225" cy="1292225"/>
                                    </a:xfrm>
                                    <a:prstGeom prst="rect">
                                      <a:avLst/>
                                    </a:prstGeom>
                                  </pic:spPr>
                                </pic:pic>
                              </a:graphicData>
                            </a:graphic>
                          </wp:inline>
                        </w:drawing>
                      </w:r>
                    </w:p>
                  </w:txbxContent>
                </v:textbox>
                <w10:wrap type="square"/>
              </v:shape>
            </w:pict>
          </mc:Fallback>
        </mc:AlternateContent>
      </w:r>
      <w:r w:rsidR="00B2566C" w:rsidRPr="00B2566C">
        <w:rPr>
          <w:rFonts w:ascii="Arial" w:eastAsia="Times New Roman" w:hAnsi="Arial" w:cs="Arial"/>
          <w:color w:val="262626"/>
          <w:sz w:val="22"/>
          <w:szCs w:val="22"/>
          <w:lang w:val="en-GB" w:eastAsia="en-GB"/>
        </w:rPr>
        <w:t xml:space="preserve">At UTC </w:t>
      </w:r>
      <w:proofErr w:type="gramStart"/>
      <w:r w:rsidR="00B2566C" w:rsidRPr="00B2566C">
        <w:rPr>
          <w:rFonts w:ascii="Arial" w:eastAsia="Times New Roman" w:hAnsi="Arial" w:cs="Arial"/>
          <w:color w:val="262626"/>
          <w:sz w:val="22"/>
          <w:szCs w:val="22"/>
          <w:lang w:val="en-GB" w:eastAsia="en-GB"/>
        </w:rPr>
        <w:t>Sheffield</w:t>
      </w:r>
      <w:proofErr w:type="gramEnd"/>
      <w:r w:rsidR="00B2566C" w:rsidRPr="00B2566C">
        <w:rPr>
          <w:rFonts w:ascii="Arial" w:eastAsia="Times New Roman" w:hAnsi="Arial" w:cs="Arial"/>
          <w:color w:val="262626"/>
          <w:sz w:val="22"/>
          <w:szCs w:val="22"/>
          <w:lang w:val="en-GB" w:eastAsia="en-GB"/>
        </w:rPr>
        <w:t xml:space="preserve">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711007" w:rsidRPr="00711007" w:rsidRDefault="00711007" w:rsidP="00711007">
      <w:pPr>
        <w:spacing w:after="240"/>
        <w:textAlignment w:val="baseline"/>
        <w:rPr>
          <w:rFonts w:ascii="Arial" w:eastAsia="Times New Roman" w:hAnsi="Arial" w:cs="Arial"/>
          <w:b/>
          <w:color w:val="262626"/>
          <w:sz w:val="22"/>
          <w:szCs w:val="22"/>
          <w:lang w:val="en-GB" w:eastAsia="en-GB"/>
        </w:rPr>
      </w:pPr>
      <w:r w:rsidRPr="00711007">
        <w:rPr>
          <w:rFonts w:ascii="Arial" w:eastAsia="Times New Roman" w:hAnsi="Arial" w:cs="Arial"/>
          <w:b/>
          <w:color w:val="262626"/>
          <w:sz w:val="22"/>
          <w:szCs w:val="22"/>
          <w:lang w:val="en-GB" w:eastAsia="en-GB"/>
        </w:rPr>
        <w:t>Nicola Thornton, Business &amp; Operations Director</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 xml:space="preserve">At UTC </w:t>
      </w:r>
      <w:proofErr w:type="gramStart"/>
      <w:r w:rsidRPr="00B2566C">
        <w:rPr>
          <w:rFonts w:ascii="Arial" w:eastAsia="Times New Roman" w:hAnsi="Arial" w:cs="Arial"/>
          <w:color w:val="262626"/>
          <w:sz w:val="22"/>
          <w:szCs w:val="22"/>
          <w:lang w:val="en-GB" w:eastAsia="en-GB"/>
        </w:rPr>
        <w:t>Sheffield</w:t>
      </w:r>
      <w:proofErr w:type="gramEnd"/>
      <w:r w:rsidRPr="00B2566C">
        <w:rPr>
          <w:rFonts w:ascii="Arial" w:eastAsia="Times New Roman" w:hAnsi="Arial" w:cs="Arial"/>
          <w:color w:val="262626"/>
          <w:sz w:val="22"/>
          <w:szCs w:val="22"/>
          <w:lang w:val="en-GB" w:eastAsia="en-GB"/>
        </w:rPr>
        <w:t xml:space="preserve">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635" b="3175"/>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738" cy="1432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635" b="3175"/>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738" cy="1432560"/>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3"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In February 2016 we had our </w:t>
      </w:r>
      <w:hyperlink r:id="rId14" w:history="1">
        <w:r w:rsidRPr="00876B65">
          <w:rPr>
            <w:rFonts w:ascii="Arial" w:hAnsi="Arial" w:cs="Arial"/>
            <w:sz w:val="22"/>
            <w:szCs w:val="22"/>
          </w:rPr>
          <w:t>first Ofsted inspection</w:t>
        </w:r>
      </w:hyperlink>
      <w:r w:rsidRPr="00876B65">
        <w:rPr>
          <w:rFonts w:ascii="Arial" w:hAnsi="Arial" w:cs="Arial"/>
          <w:sz w:val="22"/>
          <w:szCs w:val="22"/>
        </w:rPr>
        <w:t>, achieving a ‘Good’ rating; Ofsted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114CED">
        <w:rPr>
          <w:rFonts w:ascii="Arial" w:hAnsi="Arial" w:cs="Arial"/>
          <w:b/>
          <w:sz w:val="22"/>
          <w:szCs w:val="22"/>
        </w:rPr>
        <w:t xml:space="preserve"> –</w:t>
      </w:r>
      <w:r w:rsidR="00934385">
        <w:rPr>
          <w:rFonts w:ascii="Arial" w:hAnsi="Arial" w:cs="Arial"/>
          <w:b/>
          <w:sz w:val="22"/>
          <w:szCs w:val="22"/>
        </w:rPr>
        <w:t xml:space="preserve"> Jessica Stevenson</w:t>
      </w:r>
      <w:r w:rsidR="00114CED">
        <w:rPr>
          <w:rFonts w:ascii="Arial" w:hAnsi="Arial" w:cs="Arial"/>
          <w:b/>
          <w:sz w:val="22"/>
          <w:szCs w:val="22"/>
        </w:rPr>
        <w:t>,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42545</wp:posOffset>
                </wp:positionV>
                <wp:extent cx="1203960" cy="1455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55420"/>
                        </a:xfrm>
                        <a:prstGeom prst="rect">
                          <a:avLst/>
                        </a:prstGeom>
                        <a:solidFill>
                          <a:srgbClr val="FFFFFF"/>
                        </a:solidFill>
                        <a:ln w="9525">
                          <a:noFill/>
                          <a:miter lim="800000"/>
                          <a:headEnd/>
                          <a:tailEnd/>
                        </a:ln>
                      </wps:spPr>
                      <wps:txbx>
                        <w:txbxContent>
                          <w:p w:rsidR="00876B65" w:rsidRDefault="00A572D4">
                            <w:r>
                              <w:rPr>
                                <w:noProof/>
                                <w:lang w:val="en-GB" w:eastAsia="en-GB"/>
                              </w:rPr>
                              <w:drawing>
                                <wp:inline distT="0" distB="0" distL="0" distR="0">
                                  <wp:extent cx="902970" cy="13550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e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pt;margin-top:3.35pt;width:94.8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" stroked="f">
                <v:textbox>
                  <w:txbxContent>
                    <w:p w:rsidR="00876B65" w:rsidRDefault="00A572D4">
                      <w:r>
                        <w:rPr>
                          <w:noProof/>
                          <w:lang w:val="en-GB" w:eastAsia="en-GB"/>
                        </w:rPr>
                        <w:drawing>
                          <wp:inline distT="0" distB="0" distL="0" distR="0">
                            <wp:extent cx="902970" cy="13550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e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r w:rsidR="00876B65" w:rsidRPr="00876B65">
        <w:rPr>
          <w:rFonts w:ascii="Arial" w:hAnsi="Arial" w:cs="Arial"/>
          <w:sz w:val="22"/>
          <w:szCs w:val="22"/>
        </w:rPr>
        <w:t>specialis</w:t>
      </w:r>
      <w:r w:rsidR="00A14902">
        <w:rPr>
          <w:rFonts w:ascii="Arial" w:hAnsi="Arial" w:cs="Arial"/>
          <w:sz w:val="22"/>
          <w:szCs w:val="22"/>
        </w:rPr>
        <w:t>e</w:t>
      </w:r>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Technicals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6"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recognised Innovation District for health and wellbeing research and learning.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At UTC Sheffield Olympic Legacy </w:t>
      </w:r>
      <w:proofErr w:type="gramStart"/>
      <w:r w:rsidRPr="00876B65">
        <w:rPr>
          <w:rFonts w:ascii="Arial" w:hAnsi="Arial" w:cs="Arial"/>
          <w:sz w:val="22"/>
          <w:szCs w:val="22"/>
        </w:rPr>
        <w:t>Park</w:t>
      </w:r>
      <w:proofErr w:type="gramEnd"/>
      <w:r w:rsidRPr="00876B65">
        <w:rPr>
          <w:rFonts w:ascii="Arial" w:hAnsi="Arial" w:cs="Arial"/>
          <w:sz w:val="22"/>
          <w:szCs w:val="22"/>
        </w:rPr>
        <w:t xml:space="preserve"> we offer a dynamic, career-focused and supportive learning environment, working in partnership with a wide range of local health, sport and computing employers.</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t xml:space="preserve">Our state-of-the-art building is equipped with high quality, </w:t>
      </w:r>
      <w:hyperlink r:id="rId17"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6A7E6C" w:rsidRPr="004E614C" w:rsidRDefault="00876B65" w:rsidP="006A7E6C">
      <w:pPr>
        <w:spacing w:after="120"/>
        <w:jc w:val="both"/>
        <w:rPr>
          <w:rFonts w:ascii="Arial" w:hAnsi="Arial" w:cs="Arial"/>
          <w:b/>
          <w:sz w:val="22"/>
          <w:szCs w:val="22"/>
        </w:rPr>
      </w:pPr>
      <w:r w:rsidRPr="00876B65">
        <w:rPr>
          <w:rFonts w:ascii="Arial" w:hAnsi="Arial" w:cs="Arial"/>
          <w:sz w:val="22"/>
          <w:szCs w:val="22"/>
        </w:rPr>
        <w:br w:type="column"/>
      </w:r>
      <w:r w:rsidR="006A7E6C" w:rsidRPr="004E614C">
        <w:rPr>
          <w:rFonts w:ascii="Arial" w:hAnsi="Arial" w:cs="Arial"/>
          <w:b/>
          <w:sz w:val="22"/>
          <w:szCs w:val="22"/>
        </w:rPr>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A572D4" w:rsidP="006A7E6C">
      <w:pPr>
        <w:spacing w:after="120"/>
        <w:jc w:val="both"/>
        <w:rPr>
          <w:rFonts w:ascii="Arial" w:hAnsi="Arial" w:cs="Arial"/>
          <w:sz w:val="22"/>
          <w:szCs w:val="22"/>
        </w:rPr>
      </w:pPr>
      <w:hyperlink r:id="rId18"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People are recruited and promoted on the basis of their merits and abilities and no job applicant or employee receives less favourable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The Data Protection Act (2018) means that all organisations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B4771F" w:rsidRPr="004E614C" w:rsidRDefault="00B4771F" w:rsidP="006A7E6C">
      <w:pPr>
        <w:spacing w:after="120"/>
        <w:jc w:val="both"/>
        <w:rPr>
          <w:rFonts w:ascii="Arial" w:hAnsi="Arial" w:cs="Arial"/>
          <w:sz w:val="22"/>
          <w:szCs w:val="22"/>
        </w:rPr>
      </w:pPr>
    </w:p>
    <w:p w:rsidR="006A7E6C" w:rsidRPr="004E614C" w:rsidRDefault="00114CED"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All candidates invited to interview must bring the following documents: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B4771F" w:rsidRPr="004E614C" w:rsidRDefault="00B4771F" w:rsidP="006A7E6C">
      <w:pPr>
        <w:spacing w:after="120"/>
        <w:jc w:val="both"/>
        <w:rPr>
          <w:rFonts w:ascii="Arial" w:hAnsi="Arial" w:cs="Arial"/>
          <w:sz w:val="22"/>
          <w:szCs w:val="22"/>
        </w:rPr>
      </w:pPr>
      <w:r>
        <w:rPr>
          <w:rFonts w:ascii="Arial" w:hAnsi="Arial" w:cs="Arial"/>
          <w:sz w:val="22"/>
          <w:szCs w:val="22"/>
        </w:rPr>
        <w:br w:type="column"/>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6A7E6C" w:rsidRPr="004E614C" w:rsidRDefault="00DE4290"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0"/>
        <w:gridCol w:w="3211"/>
      </w:tblGrid>
      <w:tr w:rsidR="00DE4290" w:rsidTr="007E00FB">
        <w:tc>
          <w:tcPr>
            <w:tcW w:w="3210" w:type="dxa"/>
          </w:tcPr>
          <w:p w:rsidR="00DE4290" w:rsidRDefault="006A7E6C" w:rsidP="00DE4290">
            <w:pPr>
              <w:jc w:val="both"/>
              <w:rPr>
                <w:rFonts w:ascii="Arial" w:hAnsi="Arial" w:cs="Arial"/>
                <w:b/>
                <w:sz w:val="22"/>
                <w:szCs w:val="22"/>
              </w:rPr>
            </w:pPr>
            <w:r w:rsidRPr="004E614C">
              <w:rPr>
                <w:rFonts w:ascii="Arial" w:hAnsi="Arial" w:cs="Arial"/>
                <w:sz w:val="22"/>
                <w:szCs w:val="22"/>
              </w:rPr>
              <w:br w:type="column"/>
            </w:r>
            <w:r w:rsidR="00DE4290">
              <w:rPr>
                <w:rFonts w:ascii="Arial" w:hAnsi="Arial" w:cs="Arial"/>
                <w:b/>
                <w:noProof/>
                <w:sz w:val="22"/>
                <w:szCs w:val="22"/>
                <w:lang w:val="en-GB" w:eastAsia="en-GB"/>
              </w:rPr>
              <w:drawing>
                <wp:inline distT="0" distB="0" distL="0" distR="0" wp14:anchorId="1E3BAADD" wp14:editId="7216B447">
                  <wp:extent cx="1219200" cy="7879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r w:rsidR="00114CED">
              <w:rPr>
                <w:rFonts w:ascii="Arial" w:hAnsi="Arial" w:cs="Arial"/>
                <w:sz w:val="22"/>
                <w:szCs w:val="22"/>
              </w:rPr>
              <w:tab/>
            </w:r>
          </w:p>
        </w:tc>
        <w:tc>
          <w:tcPr>
            <w:tcW w:w="3210" w:type="dxa"/>
          </w:tcPr>
          <w:p w:rsidR="00DE4290" w:rsidRDefault="00DE4290" w:rsidP="007E00FB">
            <w:pPr>
              <w:jc w:val="center"/>
              <w:rPr>
                <w:rFonts w:ascii="Arial" w:hAnsi="Arial" w:cs="Arial"/>
                <w:b/>
                <w:sz w:val="22"/>
                <w:szCs w:val="22"/>
              </w:rPr>
            </w:pPr>
          </w:p>
        </w:tc>
        <w:tc>
          <w:tcPr>
            <w:tcW w:w="3211" w:type="dxa"/>
          </w:tcPr>
          <w:p w:rsidR="00DE4290" w:rsidRDefault="00DE4290" w:rsidP="007E00FB">
            <w:pPr>
              <w:jc w:val="right"/>
              <w:rPr>
                <w:rFonts w:ascii="Arial" w:hAnsi="Arial" w:cs="Arial"/>
                <w:b/>
                <w:sz w:val="22"/>
                <w:szCs w:val="22"/>
              </w:rPr>
            </w:pPr>
            <w:r>
              <w:rPr>
                <w:rFonts w:ascii="Arial" w:hAnsi="Arial" w:cs="Arial"/>
                <w:b/>
                <w:noProof/>
                <w:sz w:val="22"/>
                <w:szCs w:val="22"/>
                <w:lang w:val="en-GB" w:eastAsia="en-GB"/>
              </w:rPr>
              <w:drawing>
                <wp:inline distT="0" distB="0" distL="0" distR="0" wp14:anchorId="1A7FBC4E" wp14:editId="3167C072">
                  <wp:extent cx="1203960" cy="737721"/>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C OLP LOGO.jpg"/>
                          <pic:cNvPicPr/>
                        </pic:nvPicPr>
                        <pic:blipFill>
                          <a:blip r:embed="rId20">
                            <a:extLst>
                              <a:ext uri="{28A0092B-C50C-407E-A947-70E740481C1C}">
                                <a14:useLocalDpi xmlns:a14="http://schemas.microsoft.com/office/drawing/2010/main" val="0"/>
                              </a:ext>
                            </a:extLst>
                          </a:blip>
                          <a:stretch>
                            <a:fillRect/>
                          </a:stretch>
                        </pic:blipFill>
                        <pic:spPr>
                          <a:xfrm>
                            <a:off x="0" y="0"/>
                            <a:ext cx="1231936" cy="754863"/>
                          </a:xfrm>
                          <a:prstGeom prst="rect">
                            <a:avLst/>
                          </a:prstGeom>
                        </pic:spPr>
                      </pic:pic>
                    </a:graphicData>
                  </a:graphic>
                </wp:inline>
              </w:drawing>
            </w:r>
          </w:p>
        </w:tc>
      </w:tr>
    </w:tbl>
    <w:p w:rsidR="00DE4290" w:rsidRDefault="00DE4290" w:rsidP="00DE4290">
      <w:pPr>
        <w:jc w:val="center"/>
        <w:rPr>
          <w:rFonts w:ascii="Arial" w:hAnsi="Arial" w:cs="Arial"/>
          <w:b/>
          <w:sz w:val="22"/>
          <w:szCs w:val="22"/>
        </w:rPr>
      </w:pPr>
    </w:p>
    <w:p w:rsidR="00DE4290" w:rsidRPr="00303C14" w:rsidRDefault="00DE4290" w:rsidP="00DE4290">
      <w:pPr>
        <w:jc w:val="center"/>
        <w:rPr>
          <w:rFonts w:ascii="Arial" w:hAnsi="Arial" w:cs="Arial"/>
          <w:b/>
          <w:sz w:val="22"/>
          <w:szCs w:val="22"/>
        </w:rPr>
      </w:pPr>
      <w:r w:rsidRPr="00303C14">
        <w:rPr>
          <w:rFonts w:ascii="Arial" w:hAnsi="Arial" w:cs="Arial"/>
          <w:b/>
          <w:sz w:val="22"/>
          <w:szCs w:val="22"/>
        </w:rPr>
        <w:t>JOB PROFILE</w:t>
      </w:r>
    </w:p>
    <w:p w:rsidR="00A572D4" w:rsidRPr="00BB03DB" w:rsidRDefault="00A572D4" w:rsidP="00A572D4">
      <w:pPr>
        <w:jc w:val="both"/>
        <w:rPr>
          <w:rFonts w:ascii="Arial" w:hAnsi="Arial"/>
          <w:b/>
          <w:sz w:val="20"/>
          <w:szCs w:val="20"/>
        </w:rPr>
      </w:pPr>
    </w:p>
    <w:tbl>
      <w:tblPr>
        <w:tblW w:w="9244" w:type="dxa"/>
        <w:tblLayout w:type="fixed"/>
        <w:tblLook w:val="0000" w:firstRow="0" w:lastRow="0" w:firstColumn="0" w:lastColumn="0" w:noHBand="0" w:noVBand="0"/>
      </w:tblPr>
      <w:tblGrid>
        <w:gridCol w:w="1728"/>
        <w:gridCol w:w="507"/>
        <w:gridCol w:w="5953"/>
        <w:gridCol w:w="1056"/>
      </w:tblGrid>
      <w:tr w:rsidR="00A572D4" w:rsidRPr="00EA547B" w:rsidTr="0024714E">
        <w:tblPrEx>
          <w:tblCellMar>
            <w:top w:w="0" w:type="dxa"/>
            <w:bottom w:w="0" w:type="dxa"/>
          </w:tblCellMar>
        </w:tblPrEx>
        <w:trPr>
          <w:trHeight w:val="537"/>
        </w:trPr>
        <w:tc>
          <w:tcPr>
            <w:tcW w:w="1728" w:type="dxa"/>
          </w:tcPr>
          <w:p w:rsidR="00A572D4" w:rsidRPr="00EA547B" w:rsidRDefault="00A572D4" w:rsidP="0024714E">
            <w:pPr>
              <w:spacing w:line="480" w:lineRule="auto"/>
              <w:jc w:val="both"/>
              <w:rPr>
                <w:rFonts w:ascii="Arial" w:hAnsi="Arial" w:cs="Arial"/>
                <w:b/>
                <w:sz w:val="22"/>
                <w:szCs w:val="22"/>
              </w:rPr>
            </w:pPr>
            <w:r w:rsidRPr="00EA547B">
              <w:rPr>
                <w:rFonts w:ascii="Arial" w:hAnsi="Arial" w:cs="Arial"/>
                <w:b/>
                <w:sz w:val="22"/>
                <w:szCs w:val="22"/>
              </w:rPr>
              <w:t>Post:</w:t>
            </w:r>
          </w:p>
        </w:tc>
        <w:tc>
          <w:tcPr>
            <w:tcW w:w="6460" w:type="dxa"/>
            <w:gridSpan w:val="2"/>
          </w:tcPr>
          <w:p w:rsidR="00A572D4" w:rsidRPr="00EA547B" w:rsidRDefault="00A572D4" w:rsidP="0024714E">
            <w:pPr>
              <w:spacing w:line="480" w:lineRule="auto"/>
              <w:jc w:val="both"/>
              <w:rPr>
                <w:rFonts w:ascii="Arial" w:hAnsi="Arial" w:cs="Arial"/>
                <w:sz w:val="22"/>
                <w:szCs w:val="22"/>
              </w:rPr>
            </w:pPr>
            <w:r w:rsidRPr="00EA547B">
              <w:rPr>
                <w:rFonts w:ascii="Arial" w:hAnsi="Arial" w:cs="Arial"/>
                <w:sz w:val="22"/>
                <w:szCs w:val="22"/>
              </w:rPr>
              <w:t xml:space="preserve">          </w:t>
            </w:r>
            <w:r w:rsidRPr="00EA547B">
              <w:rPr>
                <w:rFonts w:ascii="Arial" w:hAnsi="Arial"/>
                <w:sz w:val="22"/>
                <w:szCs w:val="22"/>
              </w:rPr>
              <w:t>PA to the Principal</w:t>
            </w:r>
          </w:p>
        </w:tc>
        <w:tc>
          <w:tcPr>
            <w:tcW w:w="1056" w:type="dxa"/>
          </w:tcPr>
          <w:p w:rsidR="00A572D4" w:rsidRPr="00EA547B" w:rsidRDefault="00A572D4" w:rsidP="0024714E">
            <w:pPr>
              <w:spacing w:line="480" w:lineRule="auto"/>
              <w:jc w:val="both"/>
              <w:rPr>
                <w:rFonts w:ascii="Arial" w:hAnsi="Arial" w:cs="Arial"/>
                <w:sz w:val="22"/>
                <w:szCs w:val="22"/>
              </w:rPr>
            </w:pPr>
          </w:p>
        </w:tc>
      </w:tr>
      <w:tr w:rsidR="00A572D4" w:rsidRPr="00EA547B" w:rsidTr="0024714E">
        <w:tblPrEx>
          <w:tblCellMar>
            <w:top w:w="0" w:type="dxa"/>
            <w:bottom w:w="0" w:type="dxa"/>
          </w:tblCellMar>
        </w:tblPrEx>
        <w:tc>
          <w:tcPr>
            <w:tcW w:w="1728" w:type="dxa"/>
          </w:tcPr>
          <w:p w:rsidR="00A572D4" w:rsidRPr="00EA547B" w:rsidRDefault="00A572D4" w:rsidP="0024714E">
            <w:pPr>
              <w:spacing w:line="480" w:lineRule="auto"/>
              <w:jc w:val="both"/>
              <w:rPr>
                <w:rFonts w:ascii="Arial" w:hAnsi="Arial" w:cs="Arial"/>
                <w:b/>
                <w:sz w:val="22"/>
                <w:szCs w:val="22"/>
              </w:rPr>
            </w:pPr>
            <w:r w:rsidRPr="00EA547B">
              <w:rPr>
                <w:rFonts w:ascii="Arial" w:hAnsi="Arial" w:cs="Arial"/>
                <w:b/>
                <w:sz w:val="22"/>
                <w:szCs w:val="22"/>
              </w:rPr>
              <w:t>Grade:</w:t>
            </w:r>
          </w:p>
        </w:tc>
        <w:tc>
          <w:tcPr>
            <w:tcW w:w="6460" w:type="dxa"/>
            <w:gridSpan w:val="2"/>
          </w:tcPr>
          <w:p w:rsidR="00A572D4" w:rsidRPr="00EA547B" w:rsidRDefault="00A572D4" w:rsidP="0024714E">
            <w:pPr>
              <w:spacing w:line="480" w:lineRule="auto"/>
              <w:jc w:val="both"/>
              <w:rPr>
                <w:rFonts w:ascii="Arial" w:hAnsi="Arial" w:cs="Arial"/>
                <w:sz w:val="22"/>
                <w:szCs w:val="22"/>
              </w:rPr>
            </w:pPr>
            <w:r w:rsidRPr="00EA547B">
              <w:rPr>
                <w:rFonts w:ascii="Arial" w:hAnsi="Arial" w:cs="Arial"/>
                <w:sz w:val="22"/>
                <w:szCs w:val="22"/>
              </w:rPr>
              <w:t xml:space="preserve">          </w:t>
            </w:r>
            <w:r w:rsidRPr="007A2923">
              <w:rPr>
                <w:rFonts w:ascii="Arial" w:hAnsi="Arial" w:cs="Arial"/>
                <w:sz w:val="22"/>
                <w:szCs w:val="22"/>
              </w:rPr>
              <w:t>£</w:t>
            </w:r>
            <w:r>
              <w:rPr>
                <w:rFonts w:ascii="Arial" w:hAnsi="Arial" w:cs="Arial"/>
                <w:sz w:val="22"/>
                <w:szCs w:val="22"/>
              </w:rPr>
              <w:t>25,135 - £26,647 (pay rise pending)</w:t>
            </w:r>
          </w:p>
        </w:tc>
        <w:tc>
          <w:tcPr>
            <w:tcW w:w="1056" w:type="dxa"/>
          </w:tcPr>
          <w:p w:rsidR="00A572D4" w:rsidRPr="00EA547B" w:rsidRDefault="00A572D4" w:rsidP="0024714E">
            <w:pPr>
              <w:spacing w:line="480" w:lineRule="auto"/>
              <w:jc w:val="both"/>
              <w:rPr>
                <w:rFonts w:ascii="Arial" w:hAnsi="Arial" w:cs="Arial"/>
                <w:sz w:val="22"/>
                <w:szCs w:val="22"/>
              </w:rPr>
            </w:pPr>
          </w:p>
        </w:tc>
      </w:tr>
      <w:tr w:rsidR="00A572D4" w:rsidRPr="00EA547B" w:rsidTr="0024714E">
        <w:tblPrEx>
          <w:tblCellMar>
            <w:top w:w="0" w:type="dxa"/>
            <w:bottom w:w="0" w:type="dxa"/>
          </w:tblCellMar>
        </w:tblPrEx>
        <w:tc>
          <w:tcPr>
            <w:tcW w:w="2235" w:type="dxa"/>
            <w:gridSpan w:val="2"/>
          </w:tcPr>
          <w:p w:rsidR="00A572D4" w:rsidRPr="00EA547B" w:rsidRDefault="00A572D4" w:rsidP="0024714E">
            <w:pPr>
              <w:jc w:val="both"/>
              <w:rPr>
                <w:rFonts w:ascii="Arial" w:hAnsi="Arial" w:cs="Arial"/>
                <w:b/>
                <w:sz w:val="22"/>
                <w:szCs w:val="22"/>
              </w:rPr>
            </w:pPr>
            <w:r w:rsidRPr="00EA547B">
              <w:rPr>
                <w:rFonts w:ascii="Arial" w:hAnsi="Arial" w:cs="Arial"/>
                <w:b/>
                <w:sz w:val="22"/>
                <w:szCs w:val="22"/>
              </w:rPr>
              <w:t xml:space="preserve">Responsible to: </w:t>
            </w:r>
          </w:p>
          <w:p w:rsidR="00A572D4" w:rsidRPr="00EA547B" w:rsidRDefault="00A572D4" w:rsidP="0024714E">
            <w:pPr>
              <w:jc w:val="both"/>
              <w:rPr>
                <w:rFonts w:ascii="Arial" w:hAnsi="Arial" w:cs="Arial"/>
                <w:b/>
                <w:sz w:val="22"/>
                <w:szCs w:val="22"/>
              </w:rPr>
            </w:pPr>
          </w:p>
        </w:tc>
        <w:tc>
          <w:tcPr>
            <w:tcW w:w="7009" w:type="dxa"/>
            <w:gridSpan w:val="2"/>
          </w:tcPr>
          <w:p w:rsidR="00A572D4" w:rsidRPr="00EA547B" w:rsidRDefault="00A572D4" w:rsidP="0024714E">
            <w:pPr>
              <w:jc w:val="both"/>
              <w:rPr>
                <w:rFonts w:ascii="Arial" w:hAnsi="Arial" w:cs="Arial"/>
                <w:sz w:val="22"/>
                <w:szCs w:val="22"/>
              </w:rPr>
            </w:pPr>
            <w:r w:rsidRPr="00EA547B">
              <w:rPr>
                <w:rFonts w:ascii="Arial" w:hAnsi="Arial" w:cs="Arial"/>
                <w:sz w:val="22"/>
                <w:szCs w:val="22"/>
              </w:rPr>
              <w:t xml:space="preserve"> </w:t>
            </w:r>
            <w:r>
              <w:rPr>
                <w:rFonts w:ascii="Arial" w:hAnsi="Arial" w:cs="Arial"/>
                <w:sz w:val="22"/>
                <w:szCs w:val="22"/>
              </w:rPr>
              <w:t>Principal / Business &amp; Operations Director</w:t>
            </w:r>
          </w:p>
        </w:tc>
      </w:tr>
    </w:tbl>
    <w:p w:rsidR="00A572D4" w:rsidRPr="00834EA1" w:rsidRDefault="00A572D4" w:rsidP="00A572D4">
      <w:pPr>
        <w:pBdr>
          <w:bottom w:val="single" w:sz="12" w:space="1" w:color="auto"/>
        </w:pBdr>
        <w:jc w:val="both"/>
        <w:rPr>
          <w:rFonts w:ascii="Arial" w:hAnsi="Arial" w:cs="Arial"/>
          <w:sz w:val="22"/>
          <w:szCs w:val="22"/>
        </w:rPr>
      </w:pPr>
      <w:r w:rsidRPr="00EA547B">
        <w:rPr>
          <w:rFonts w:ascii="Arial" w:hAnsi="Arial" w:cs="Arial"/>
          <w:b/>
          <w:sz w:val="22"/>
          <w:szCs w:val="22"/>
        </w:rPr>
        <w:t>Responsible for:</w:t>
      </w:r>
      <w:r w:rsidRPr="00834EA1">
        <w:rPr>
          <w:rFonts w:ascii="Arial" w:hAnsi="Arial" w:cs="Arial"/>
          <w:b/>
          <w:sz w:val="22"/>
          <w:szCs w:val="22"/>
        </w:rPr>
        <w:t xml:space="preserve">          </w:t>
      </w:r>
      <w:r>
        <w:rPr>
          <w:rFonts w:ascii="Arial" w:hAnsi="Arial" w:cs="Arial"/>
          <w:sz w:val="22"/>
          <w:szCs w:val="22"/>
        </w:rPr>
        <w:t xml:space="preserve">Administrators </w:t>
      </w:r>
    </w:p>
    <w:p w:rsidR="00A572D4" w:rsidRDefault="00A572D4" w:rsidP="00A572D4">
      <w:pPr>
        <w:pBdr>
          <w:bottom w:val="single" w:sz="12" w:space="1" w:color="auto"/>
        </w:pBdr>
        <w:jc w:val="both"/>
        <w:rPr>
          <w:rFonts w:ascii="Arial" w:hAnsi="Arial" w:cs="Arial"/>
          <w:b/>
        </w:rPr>
      </w:pPr>
    </w:p>
    <w:p w:rsidR="00A572D4" w:rsidRDefault="00A572D4" w:rsidP="00A572D4">
      <w:pPr>
        <w:jc w:val="both"/>
        <w:rPr>
          <w:rFonts w:ascii="Arial" w:hAnsi="Arial" w:cs="Arial"/>
          <w:sz w:val="22"/>
          <w:szCs w:val="22"/>
        </w:rPr>
      </w:pPr>
    </w:p>
    <w:p w:rsidR="00A572D4" w:rsidRPr="00BB03DB" w:rsidRDefault="00A572D4" w:rsidP="00A572D4">
      <w:pPr>
        <w:jc w:val="both"/>
        <w:rPr>
          <w:rFonts w:ascii="Arial" w:hAnsi="Arial" w:cs="Arial"/>
          <w:b/>
          <w:sz w:val="22"/>
          <w:szCs w:val="20"/>
        </w:rPr>
      </w:pPr>
      <w:r w:rsidRPr="00BB03DB">
        <w:rPr>
          <w:rFonts w:ascii="Arial" w:hAnsi="Arial" w:cs="Arial"/>
          <w:b/>
          <w:sz w:val="22"/>
          <w:szCs w:val="20"/>
        </w:rPr>
        <w:t>JOB PURPOSE</w:t>
      </w:r>
    </w:p>
    <w:p w:rsidR="00A572D4" w:rsidRPr="005F75D3" w:rsidRDefault="00A572D4" w:rsidP="00A572D4">
      <w:pPr>
        <w:jc w:val="both"/>
        <w:rPr>
          <w:rFonts w:ascii="Arial" w:hAnsi="Arial" w:cs="Arial"/>
          <w:b/>
          <w:sz w:val="22"/>
          <w:szCs w:val="20"/>
          <w:u w:val="single"/>
        </w:rPr>
      </w:pPr>
    </w:p>
    <w:p w:rsidR="00A572D4" w:rsidRDefault="00A572D4" w:rsidP="00A572D4">
      <w:pPr>
        <w:jc w:val="both"/>
        <w:rPr>
          <w:rFonts w:ascii="Arial" w:hAnsi="Arial" w:cs="Arial"/>
          <w:sz w:val="22"/>
          <w:szCs w:val="22"/>
        </w:rPr>
      </w:pPr>
      <w:r w:rsidRPr="005F75D3">
        <w:rPr>
          <w:rFonts w:ascii="Arial" w:hAnsi="Arial" w:cs="Arial"/>
          <w:sz w:val="22"/>
          <w:szCs w:val="22"/>
        </w:rPr>
        <w:t xml:space="preserve">To provide </w:t>
      </w:r>
      <w:r>
        <w:rPr>
          <w:rFonts w:ascii="Arial" w:hAnsi="Arial" w:cs="Arial"/>
          <w:sz w:val="22"/>
          <w:szCs w:val="22"/>
        </w:rPr>
        <w:t xml:space="preserve">the </w:t>
      </w:r>
      <w:r>
        <w:rPr>
          <w:rFonts w:ascii="Arial" w:hAnsi="Arial" w:cs="Arial"/>
          <w:sz w:val="22"/>
          <w:szCs w:val="22"/>
          <w:lang w:eastAsia="zh-CN"/>
        </w:rPr>
        <w:t>full</w:t>
      </w:r>
      <w:r>
        <w:rPr>
          <w:rFonts w:ascii="Arial" w:hAnsi="Arial" w:cs="Arial"/>
          <w:sz w:val="22"/>
          <w:szCs w:val="22"/>
        </w:rPr>
        <w:t xml:space="preserve"> range of secretarial and administrative </w:t>
      </w:r>
      <w:r w:rsidRPr="005F75D3">
        <w:rPr>
          <w:rFonts w:ascii="Arial" w:hAnsi="Arial" w:cs="Arial"/>
          <w:sz w:val="22"/>
          <w:szCs w:val="22"/>
        </w:rPr>
        <w:t xml:space="preserve">support to the </w:t>
      </w:r>
      <w:r>
        <w:rPr>
          <w:rFonts w:ascii="Arial" w:hAnsi="Arial" w:cs="Arial"/>
          <w:sz w:val="22"/>
          <w:szCs w:val="22"/>
        </w:rPr>
        <w:t xml:space="preserve">Principal </w:t>
      </w:r>
      <w:proofErr w:type="spellStart"/>
      <w:r w:rsidRPr="005F75D3">
        <w:rPr>
          <w:rFonts w:ascii="Arial" w:hAnsi="Arial" w:cs="Arial"/>
          <w:sz w:val="22"/>
          <w:szCs w:val="22"/>
        </w:rPr>
        <w:t>characterised</w:t>
      </w:r>
      <w:proofErr w:type="spellEnd"/>
      <w:r w:rsidRPr="005F75D3">
        <w:rPr>
          <w:rFonts w:ascii="Arial" w:hAnsi="Arial" w:cs="Arial"/>
          <w:sz w:val="22"/>
          <w:szCs w:val="22"/>
        </w:rPr>
        <w:t xml:space="preserve"> by clear, accurate work, meeting deadlines, successful task completion, confidentiality and the ability to work on his/her own initiative</w:t>
      </w:r>
      <w:r>
        <w:rPr>
          <w:rFonts w:ascii="Arial" w:hAnsi="Arial" w:cs="Arial"/>
          <w:sz w:val="22"/>
          <w:szCs w:val="22"/>
        </w:rPr>
        <w:t>.</w:t>
      </w: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r>
        <w:rPr>
          <w:rFonts w:ascii="Arial" w:hAnsi="Arial" w:cs="Arial"/>
          <w:sz w:val="22"/>
          <w:szCs w:val="22"/>
        </w:rPr>
        <w:t>To line manage the Administrators.</w:t>
      </w:r>
    </w:p>
    <w:p w:rsidR="00A572D4" w:rsidRDefault="00A572D4" w:rsidP="00A572D4">
      <w:pPr>
        <w:jc w:val="both"/>
        <w:rPr>
          <w:rFonts w:ascii="Arial" w:hAnsi="Arial" w:cs="Arial"/>
          <w:sz w:val="22"/>
          <w:szCs w:val="22"/>
        </w:rPr>
      </w:pPr>
    </w:p>
    <w:p w:rsidR="00A572D4" w:rsidRPr="005F75D3" w:rsidRDefault="00A572D4" w:rsidP="00A572D4">
      <w:pPr>
        <w:jc w:val="both"/>
        <w:rPr>
          <w:rFonts w:ascii="Arial" w:hAnsi="Arial" w:cs="Arial"/>
          <w:sz w:val="21"/>
          <w:szCs w:val="21"/>
        </w:rPr>
      </w:pPr>
      <w:r>
        <w:rPr>
          <w:rFonts w:ascii="Arial" w:hAnsi="Arial" w:cs="Arial"/>
          <w:sz w:val="22"/>
          <w:szCs w:val="22"/>
        </w:rPr>
        <w:t>To work closely with the Business &amp; Operations Director in supporting their role.</w:t>
      </w:r>
    </w:p>
    <w:p w:rsidR="00A572D4" w:rsidRDefault="00A572D4" w:rsidP="00A572D4">
      <w:pPr>
        <w:jc w:val="both"/>
        <w:rPr>
          <w:rFonts w:ascii="Arial" w:hAnsi="Arial" w:cs="Arial"/>
          <w:sz w:val="22"/>
          <w:szCs w:val="22"/>
        </w:rPr>
      </w:pPr>
    </w:p>
    <w:p w:rsidR="00A572D4" w:rsidRPr="00BB03DB" w:rsidRDefault="00A572D4" w:rsidP="00A572D4">
      <w:pPr>
        <w:jc w:val="both"/>
        <w:rPr>
          <w:rFonts w:ascii="Arial" w:hAnsi="Arial" w:cs="Arial"/>
          <w:b/>
          <w:sz w:val="22"/>
        </w:rPr>
      </w:pPr>
      <w:r w:rsidRPr="00BB03DB">
        <w:rPr>
          <w:rFonts w:ascii="Arial" w:hAnsi="Arial" w:cs="Arial"/>
          <w:b/>
          <w:sz w:val="22"/>
        </w:rPr>
        <w:t>MAIN DUTIES</w:t>
      </w:r>
    </w:p>
    <w:p w:rsidR="00A572D4" w:rsidRDefault="00A572D4" w:rsidP="00A572D4">
      <w:pPr>
        <w:jc w:val="both"/>
        <w:rPr>
          <w:rFonts w:ascii="Arial" w:hAnsi="Arial" w:cs="Arial"/>
          <w:sz w:val="22"/>
          <w:u w:val="single"/>
        </w:rPr>
      </w:pPr>
    </w:p>
    <w:p w:rsidR="00A572D4" w:rsidRDefault="00A572D4" w:rsidP="00A572D4">
      <w:pPr>
        <w:jc w:val="both"/>
        <w:rPr>
          <w:rFonts w:ascii="Arial" w:hAnsi="Arial" w:cs="Arial"/>
          <w:sz w:val="22"/>
          <w:szCs w:val="22"/>
        </w:rPr>
      </w:pPr>
      <w:r w:rsidRPr="00985158">
        <w:rPr>
          <w:rFonts w:ascii="Arial" w:hAnsi="Arial" w:cs="Arial"/>
          <w:sz w:val="22"/>
          <w:szCs w:val="22"/>
        </w:rPr>
        <w:t xml:space="preserve">This is not a </w:t>
      </w:r>
      <w:r>
        <w:rPr>
          <w:rFonts w:ascii="Arial" w:hAnsi="Arial" w:cs="Arial"/>
          <w:sz w:val="22"/>
          <w:szCs w:val="22"/>
        </w:rPr>
        <w:t xml:space="preserve">comprehensive list of all </w:t>
      </w:r>
      <w:proofErr w:type="gramStart"/>
      <w:r>
        <w:rPr>
          <w:rFonts w:ascii="Arial" w:hAnsi="Arial" w:cs="Arial"/>
          <w:sz w:val="22"/>
          <w:szCs w:val="22"/>
        </w:rPr>
        <w:t xml:space="preserve">tasks </w:t>
      </w:r>
      <w:r w:rsidRPr="00985158">
        <w:rPr>
          <w:rFonts w:ascii="Arial" w:hAnsi="Arial" w:cs="Arial"/>
          <w:sz w:val="22"/>
          <w:szCs w:val="22"/>
        </w:rPr>
        <w:t>which</w:t>
      </w:r>
      <w:proofErr w:type="gramEnd"/>
      <w:r w:rsidRPr="00985158">
        <w:rPr>
          <w:rFonts w:ascii="Arial" w:hAnsi="Arial" w:cs="Arial"/>
          <w:sz w:val="22"/>
          <w:szCs w:val="22"/>
        </w:rPr>
        <w:t xml:space="preserve"> may be required of the </w:t>
      </w:r>
      <w:proofErr w:type="spellStart"/>
      <w:r w:rsidRPr="00985158">
        <w:rPr>
          <w:rFonts w:ascii="Arial" w:hAnsi="Arial" w:cs="Arial"/>
          <w:sz w:val="22"/>
          <w:szCs w:val="22"/>
        </w:rPr>
        <w:t>postholder</w:t>
      </w:r>
      <w:proofErr w:type="spellEnd"/>
      <w:r w:rsidRPr="00985158">
        <w:rPr>
          <w:rFonts w:ascii="Arial" w:hAnsi="Arial" w:cs="Arial"/>
          <w:sz w:val="22"/>
          <w:szCs w:val="22"/>
        </w:rPr>
        <w:t>. It is illustrative of the general nature and level of responsibility of the work to be undertaken, commensurate with the grade.</w:t>
      </w: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r>
        <w:rPr>
          <w:rFonts w:ascii="Arial" w:hAnsi="Arial" w:cs="Arial"/>
          <w:sz w:val="22"/>
          <w:szCs w:val="22"/>
        </w:rPr>
        <w:t xml:space="preserve">The PA to the Principal enables the Principal to perform effectively through the provision of high quality secretarial and administrative support. This includes planning and </w:t>
      </w:r>
      <w:proofErr w:type="spellStart"/>
      <w:r>
        <w:rPr>
          <w:rFonts w:ascii="Arial" w:hAnsi="Arial" w:cs="Arial"/>
          <w:sz w:val="22"/>
          <w:szCs w:val="22"/>
        </w:rPr>
        <w:t>co-ordinating</w:t>
      </w:r>
      <w:proofErr w:type="spellEnd"/>
      <w:r>
        <w:rPr>
          <w:rFonts w:ascii="Arial" w:hAnsi="Arial" w:cs="Arial"/>
          <w:sz w:val="22"/>
          <w:szCs w:val="22"/>
        </w:rPr>
        <w:t xml:space="preserve"> his/her diary, devising and maintaining office systems and processes, making travel arrangements and </w:t>
      </w:r>
      <w:proofErr w:type="spellStart"/>
      <w:r>
        <w:rPr>
          <w:rFonts w:ascii="Arial" w:hAnsi="Arial" w:cs="Arial"/>
          <w:sz w:val="22"/>
          <w:szCs w:val="22"/>
        </w:rPr>
        <w:t>organising</w:t>
      </w:r>
      <w:proofErr w:type="spellEnd"/>
      <w:r>
        <w:rPr>
          <w:rFonts w:ascii="Arial" w:hAnsi="Arial" w:cs="Arial"/>
          <w:sz w:val="22"/>
          <w:szCs w:val="22"/>
        </w:rPr>
        <w:t xml:space="preserve"> and </w:t>
      </w:r>
      <w:r>
        <w:rPr>
          <w:rFonts w:ascii="Arial" w:hAnsi="Arial" w:cs="Arial"/>
          <w:sz w:val="22"/>
          <w:szCs w:val="22"/>
        </w:rPr>
        <w:br/>
      </w:r>
      <w:proofErr w:type="spellStart"/>
      <w:r>
        <w:rPr>
          <w:rFonts w:ascii="Arial" w:hAnsi="Arial" w:cs="Arial"/>
          <w:sz w:val="22"/>
          <w:szCs w:val="22"/>
        </w:rPr>
        <w:t>co-ordinating</w:t>
      </w:r>
      <w:proofErr w:type="spellEnd"/>
      <w:r>
        <w:rPr>
          <w:rFonts w:ascii="Arial" w:hAnsi="Arial" w:cs="Arial"/>
          <w:sz w:val="22"/>
          <w:szCs w:val="22"/>
        </w:rPr>
        <w:t xml:space="preserve"> corporate events. </w:t>
      </w: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r>
        <w:rPr>
          <w:rFonts w:ascii="Arial" w:hAnsi="Arial" w:cs="Arial"/>
          <w:sz w:val="22"/>
          <w:szCs w:val="22"/>
        </w:rPr>
        <w:t xml:space="preserve">The PA to the Principal is </w:t>
      </w:r>
      <w:r w:rsidRPr="00426869">
        <w:rPr>
          <w:rFonts w:ascii="Arial" w:hAnsi="Arial" w:cs="Arial"/>
          <w:sz w:val="22"/>
          <w:szCs w:val="22"/>
        </w:rPr>
        <w:t xml:space="preserve">confident </w:t>
      </w:r>
      <w:r>
        <w:rPr>
          <w:rFonts w:ascii="Arial" w:hAnsi="Arial" w:cs="Arial"/>
          <w:sz w:val="22"/>
          <w:szCs w:val="22"/>
        </w:rPr>
        <w:t>in his/her ability</w:t>
      </w:r>
      <w:r w:rsidRPr="00426869">
        <w:rPr>
          <w:rFonts w:ascii="Arial" w:hAnsi="Arial" w:cs="Arial"/>
          <w:sz w:val="22"/>
          <w:szCs w:val="22"/>
        </w:rPr>
        <w:t xml:space="preserve"> to work on </w:t>
      </w:r>
      <w:r>
        <w:rPr>
          <w:rFonts w:ascii="Arial" w:hAnsi="Arial" w:cs="Arial"/>
          <w:sz w:val="22"/>
          <w:szCs w:val="22"/>
        </w:rPr>
        <w:t xml:space="preserve">his/her </w:t>
      </w:r>
      <w:r w:rsidRPr="00426869">
        <w:rPr>
          <w:rFonts w:ascii="Arial" w:hAnsi="Arial" w:cs="Arial"/>
          <w:sz w:val="22"/>
          <w:szCs w:val="22"/>
        </w:rPr>
        <w:t>own initiative and with limited supervision.</w:t>
      </w:r>
      <w:r>
        <w:rPr>
          <w:rFonts w:ascii="Arial" w:hAnsi="Arial" w:cs="Arial"/>
          <w:sz w:val="22"/>
          <w:szCs w:val="22"/>
        </w:rPr>
        <w:t xml:space="preserve"> S/he has the </w:t>
      </w:r>
      <w:r w:rsidRPr="00426869">
        <w:rPr>
          <w:rFonts w:ascii="Arial" w:hAnsi="Arial" w:cs="Arial"/>
          <w:sz w:val="22"/>
          <w:szCs w:val="22"/>
        </w:rPr>
        <w:t xml:space="preserve">ability to develop and maintain good working relationships at all levels, </w:t>
      </w:r>
      <w:r>
        <w:rPr>
          <w:rFonts w:ascii="Arial" w:hAnsi="Arial" w:cs="Arial"/>
          <w:sz w:val="22"/>
          <w:szCs w:val="22"/>
        </w:rPr>
        <w:t>particularly</w:t>
      </w:r>
      <w:r w:rsidRPr="00426869">
        <w:rPr>
          <w:rFonts w:ascii="Arial" w:hAnsi="Arial" w:cs="Arial"/>
          <w:sz w:val="22"/>
          <w:szCs w:val="22"/>
        </w:rPr>
        <w:t xml:space="preserve"> during difficult or challenging </w:t>
      </w:r>
      <w:r>
        <w:rPr>
          <w:rFonts w:ascii="Arial" w:hAnsi="Arial" w:cs="Arial"/>
          <w:sz w:val="22"/>
          <w:szCs w:val="22"/>
        </w:rPr>
        <w:t>tim</w:t>
      </w:r>
      <w:r w:rsidRPr="00426869">
        <w:rPr>
          <w:rFonts w:ascii="Arial" w:hAnsi="Arial" w:cs="Arial"/>
          <w:sz w:val="22"/>
          <w:szCs w:val="22"/>
        </w:rPr>
        <w:t>es.</w:t>
      </w:r>
      <w:r>
        <w:rPr>
          <w:rFonts w:ascii="Arial" w:hAnsi="Arial" w:cs="Arial"/>
          <w:sz w:val="22"/>
          <w:szCs w:val="22"/>
        </w:rPr>
        <w:t xml:space="preserve">  S/he can </w:t>
      </w:r>
      <w:proofErr w:type="spellStart"/>
      <w:r w:rsidRPr="00426869">
        <w:rPr>
          <w:rFonts w:ascii="Arial" w:hAnsi="Arial" w:cs="Arial"/>
          <w:sz w:val="22"/>
          <w:szCs w:val="22"/>
        </w:rPr>
        <w:t>prioritise</w:t>
      </w:r>
      <w:proofErr w:type="spellEnd"/>
      <w:r w:rsidRPr="00426869">
        <w:rPr>
          <w:rFonts w:ascii="Arial" w:hAnsi="Arial" w:cs="Arial"/>
          <w:sz w:val="22"/>
          <w:szCs w:val="22"/>
        </w:rPr>
        <w:t xml:space="preserve"> and manage </w:t>
      </w:r>
      <w:r>
        <w:rPr>
          <w:rFonts w:ascii="Arial" w:hAnsi="Arial" w:cs="Arial"/>
          <w:sz w:val="22"/>
          <w:szCs w:val="22"/>
        </w:rPr>
        <w:t xml:space="preserve">his/her </w:t>
      </w:r>
      <w:r w:rsidRPr="00426869">
        <w:rPr>
          <w:rFonts w:ascii="Arial" w:hAnsi="Arial" w:cs="Arial"/>
          <w:sz w:val="22"/>
          <w:szCs w:val="22"/>
        </w:rPr>
        <w:t xml:space="preserve">own workload amid conflicting demands and </w:t>
      </w:r>
      <w:r>
        <w:rPr>
          <w:rFonts w:ascii="Arial" w:hAnsi="Arial" w:cs="Arial"/>
          <w:sz w:val="22"/>
          <w:szCs w:val="22"/>
        </w:rPr>
        <w:t xml:space="preserve">during </w:t>
      </w:r>
      <w:r w:rsidRPr="00426869">
        <w:rPr>
          <w:rFonts w:ascii="Arial" w:hAnsi="Arial" w:cs="Arial"/>
          <w:sz w:val="22"/>
          <w:szCs w:val="22"/>
        </w:rPr>
        <w:t>busy work periods.</w:t>
      </w:r>
      <w:r>
        <w:rPr>
          <w:rFonts w:ascii="Arial" w:hAnsi="Arial" w:cs="Arial"/>
          <w:sz w:val="22"/>
          <w:szCs w:val="22"/>
        </w:rPr>
        <w:t xml:space="preserve">  S/he is </w:t>
      </w:r>
      <w:r w:rsidRPr="00426869">
        <w:rPr>
          <w:rFonts w:ascii="Arial" w:hAnsi="Arial" w:cs="Arial"/>
          <w:sz w:val="22"/>
          <w:szCs w:val="22"/>
        </w:rPr>
        <w:t>ab</w:t>
      </w:r>
      <w:r>
        <w:rPr>
          <w:rFonts w:ascii="Arial" w:hAnsi="Arial" w:cs="Arial"/>
          <w:sz w:val="22"/>
          <w:szCs w:val="22"/>
        </w:rPr>
        <w:t>le</w:t>
      </w:r>
      <w:r w:rsidRPr="00426869">
        <w:rPr>
          <w:rFonts w:ascii="Arial" w:hAnsi="Arial" w:cs="Arial"/>
          <w:sz w:val="22"/>
          <w:szCs w:val="22"/>
        </w:rPr>
        <w:t xml:space="preserve"> to think ahead and anticipate needs before they arise.</w:t>
      </w:r>
      <w:r>
        <w:rPr>
          <w:rFonts w:ascii="Arial" w:hAnsi="Arial" w:cs="Arial"/>
          <w:sz w:val="22"/>
          <w:szCs w:val="22"/>
        </w:rPr>
        <w:t xml:space="preserve">  Above all </w:t>
      </w:r>
      <w:proofErr w:type="gramStart"/>
      <w:r>
        <w:rPr>
          <w:rFonts w:ascii="Arial" w:hAnsi="Arial" w:cs="Arial"/>
          <w:sz w:val="22"/>
          <w:szCs w:val="22"/>
        </w:rPr>
        <w:t>else</w:t>
      </w:r>
      <w:proofErr w:type="gramEnd"/>
      <w:r>
        <w:rPr>
          <w:rFonts w:ascii="Arial" w:hAnsi="Arial" w:cs="Arial"/>
          <w:sz w:val="22"/>
          <w:szCs w:val="22"/>
        </w:rPr>
        <w:t xml:space="preserve"> s/he </w:t>
      </w:r>
      <w:r w:rsidRPr="00426869">
        <w:rPr>
          <w:rFonts w:ascii="Arial" w:hAnsi="Arial" w:cs="Arial"/>
          <w:sz w:val="22"/>
          <w:szCs w:val="22"/>
        </w:rPr>
        <w:t>exercise</w:t>
      </w:r>
      <w:r>
        <w:rPr>
          <w:rFonts w:ascii="Arial" w:hAnsi="Arial" w:cs="Arial"/>
          <w:sz w:val="22"/>
          <w:szCs w:val="22"/>
        </w:rPr>
        <w:t>s</w:t>
      </w:r>
      <w:r w:rsidRPr="00426869">
        <w:rPr>
          <w:rFonts w:ascii="Arial" w:hAnsi="Arial" w:cs="Arial"/>
          <w:sz w:val="22"/>
          <w:szCs w:val="22"/>
        </w:rPr>
        <w:t xml:space="preserve"> discretion in dealing with confidential or sensitive matters.</w:t>
      </w:r>
    </w:p>
    <w:p w:rsidR="00A572D4" w:rsidRPr="00426869"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r>
        <w:rPr>
          <w:rFonts w:ascii="Arial" w:hAnsi="Arial" w:cs="Arial"/>
          <w:sz w:val="22"/>
          <w:szCs w:val="22"/>
        </w:rPr>
        <w:t xml:space="preserve">The PA to the Principal also supports the Business &amp; Operations functions. This includes providing administrative support in relation to estates, support staff, HR and the Local Governing Body. </w:t>
      </w: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r w:rsidRPr="007A2923">
        <w:rPr>
          <w:rFonts w:ascii="Arial" w:hAnsi="Arial" w:cs="Arial"/>
          <w:sz w:val="22"/>
          <w:szCs w:val="22"/>
        </w:rPr>
        <w:t>The PA to the Principal will undertake the role of Educational Visits Co-</w:t>
      </w:r>
      <w:proofErr w:type="spellStart"/>
      <w:r w:rsidRPr="007A2923">
        <w:rPr>
          <w:rFonts w:ascii="Arial" w:hAnsi="Arial" w:cs="Arial"/>
          <w:sz w:val="22"/>
          <w:szCs w:val="22"/>
        </w:rPr>
        <w:t>ordinator</w:t>
      </w:r>
      <w:proofErr w:type="spellEnd"/>
      <w:r w:rsidRPr="007A2923">
        <w:rPr>
          <w:rFonts w:ascii="Arial" w:hAnsi="Arial" w:cs="Arial"/>
          <w:sz w:val="22"/>
          <w:szCs w:val="22"/>
        </w:rPr>
        <w:t xml:space="preserve"> with support from the B &amp; OD.</w:t>
      </w: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r>
        <w:rPr>
          <w:rFonts w:ascii="Arial" w:hAnsi="Arial" w:cs="Arial"/>
          <w:sz w:val="22"/>
          <w:szCs w:val="22"/>
        </w:rPr>
        <w:t>The PA to the Principal line manages the administrators within the UTC ensuring an efficient, effective reception and administration service to the UTC.</w:t>
      </w:r>
    </w:p>
    <w:p w:rsidR="00A572D4" w:rsidRDefault="00A572D4" w:rsidP="00A572D4">
      <w:pPr>
        <w:jc w:val="both"/>
        <w:rPr>
          <w:rFonts w:ascii="Arial" w:hAnsi="Arial" w:cs="Arial"/>
          <w:sz w:val="22"/>
          <w:szCs w:val="22"/>
        </w:rPr>
      </w:pPr>
    </w:p>
    <w:p w:rsidR="00A572D4" w:rsidRPr="00E4339C" w:rsidRDefault="00A572D4" w:rsidP="00A572D4">
      <w:pPr>
        <w:jc w:val="both"/>
        <w:rPr>
          <w:rFonts w:ascii="Arial" w:hAnsi="Arial" w:cs="Arial"/>
          <w:sz w:val="22"/>
          <w:szCs w:val="22"/>
          <w:lang w:eastAsia="en-GB"/>
        </w:rPr>
      </w:pPr>
      <w:r>
        <w:rPr>
          <w:rFonts w:ascii="Arial" w:hAnsi="Arial" w:cs="Arial"/>
          <w:sz w:val="22"/>
          <w:szCs w:val="22"/>
          <w:lang w:eastAsia="en-GB"/>
        </w:rPr>
        <w:t>In summary, the PA to the Principal presents as someone who is efficient yet approachable, helpful, clear in all forms of communication and committed to setting and exceeding high quality standards. They are confident and tactful when dealing with staff they line manage.</w:t>
      </w:r>
    </w:p>
    <w:p w:rsidR="00A572D4" w:rsidRDefault="00A572D4" w:rsidP="00A572D4">
      <w:pPr>
        <w:jc w:val="both"/>
        <w:rPr>
          <w:rFonts w:ascii="Arial" w:hAnsi="Arial" w:cs="Arial"/>
          <w:b/>
          <w:sz w:val="22"/>
          <w:u w:val="single"/>
        </w:rPr>
      </w:pPr>
    </w:p>
    <w:p w:rsidR="00A572D4" w:rsidRPr="00BB03DB" w:rsidRDefault="00A572D4" w:rsidP="00A572D4">
      <w:pPr>
        <w:jc w:val="both"/>
        <w:rPr>
          <w:rFonts w:ascii="Arial" w:hAnsi="Arial" w:cs="Arial"/>
          <w:b/>
          <w:sz w:val="22"/>
        </w:rPr>
      </w:pPr>
      <w:r w:rsidRPr="00BB03DB">
        <w:rPr>
          <w:rFonts w:ascii="Arial" w:hAnsi="Arial" w:cs="Arial"/>
          <w:b/>
          <w:sz w:val="22"/>
        </w:rPr>
        <w:t>GENERAL:</w:t>
      </w:r>
    </w:p>
    <w:p w:rsidR="00A572D4" w:rsidRDefault="00A572D4" w:rsidP="00A572D4">
      <w:pPr>
        <w:jc w:val="both"/>
        <w:rPr>
          <w:rFonts w:ascii="Arial" w:hAnsi="Arial" w:cs="Arial"/>
          <w:b/>
          <w:sz w:val="22"/>
        </w:rPr>
      </w:pPr>
    </w:p>
    <w:p w:rsidR="00A572D4" w:rsidRPr="006B5A02" w:rsidRDefault="00A572D4" w:rsidP="00A572D4">
      <w:pPr>
        <w:jc w:val="both"/>
        <w:rPr>
          <w:rFonts w:ascii="Arial" w:hAnsi="Arial" w:cs="Arial"/>
          <w:sz w:val="22"/>
          <w:szCs w:val="22"/>
        </w:rPr>
      </w:pPr>
      <w:r w:rsidRPr="006B5A02">
        <w:rPr>
          <w:rFonts w:ascii="Arial" w:hAnsi="Arial" w:cs="Arial"/>
          <w:sz w:val="22"/>
          <w:szCs w:val="22"/>
        </w:rPr>
        <w:t xml:space="preserve">This job description is a representative document.  Other reasonably similar duties </w:t>
      </w:r>
      <w:proofErr w:type="gramStart"/>
      <w:r w:rsidRPr="006B5A02">
        <w:rPr>
          <w:rFonts w:ascii="Arial" w:hAnsi="Arial" w:cs="Arial"/>
          <w:sz w:val="22"/>
          <w:szCs w:val="22"/>
        </w:rPr>
        <w:t>may be allocated</w:t>
      </w:r>
      <w:proofErr w:type="gramEnd"/>
      <w:r w:rsidRPr="006B5A02">
        <w:rPr>
          <w:rFonts w:ascii="Arial" w:hAnsi="Arial" w:cs="Arial"/>
          <w:sz w:val="22"/>
          <w:szCs w:val="22"/>
        </w:rPr>
        <w:t xml:space="preserve"> from time to time commensurate with the general character of the post and it’s grading. </w:t>
      </w:r>
    </w:p>
    <w:p w:rsidR="00A572D4" w:rsidRPr="006B5A02" w:rsidRDefault="00A572D4" w:rsidP="00A572D4">
      <w:pPr>
        <w:jc w:val="both"/>
        <w:rPr>
          <w:rFonts w:ascii="Arial" w:hAnsi="Arial" w:cs="Arial"/>
          <w:sz w:val="22"/>
          <w:szCs w:val="22"/>
        </w:rPr>
      </w:pPr>
    </w:p>
    <w:p w:rsidR="00A572D4" w:rsidRPr="006B5A02" w:rsidRDefault="00A572D4" w:rsidP="00A572D4">
      <w:pPr>
        <w:jc w:val="both"/>
        <w:rPr>
          <w:rFonts w:ascii="Arial" w:hAnsi="Arial" w:cs="Arial"/>
          <w:sz w:val="22"/>
          <w:szCs w:val="22"/>
        </w:rPr>
      </w:pPr>
      <w:r w:rsidRPr="006B5A02">
        <w:rPr>
          <w:rFonts w:ascii="Arial" w:hAnsi="Arial" w:cs="Arial"/>
          <w:sz w:val="22"/>
          <w:szCs w:val="22"/>
        </w:rPr>
        <w:t>The UTC has approved a policy on Equal Opportunities in Employment and copies are freely available to all employees.</w:t>
      </w:r>
    </w:p>
    <w:p w:rsidR="00A572D4" w:rsidRPr="006B5A02" w:rsidRDefault="00A572D4" w:rsidP="00A572D4">
      <w:pPr>
        <w:jc w:val="both"/>
        <w:rPr>
          <w:rFonts w:ascii="Arial" w:hAnsi="Arial" w:cs="Arial"/>
          <w:sz w:val="22"/>
          <w:szCs w:val="22"/>
        </w:rPr>
      </w:pPr>
    </w:p>
    <w:p w:rsidR="00A572D4" w:rsidRPr="006B5A02" w:rsidRDefault="00A572D4" w:rsidP="00A572D4">
      <w:pPr>
        <w:jc w:val="both"/>
        <w:rPr>
          <w:rFonts w:ascii="Arial" w:hAnsi="Arial" w:cs="Arial"/>
          <w:sz w:val="22"/>
          <w:szCs w:val="22"/>
        </w:rPr>
      </w:pPr>
      <w:r w:rsidRPr="006B5A02">
        <w:rPr>
          <w:rFonts w:ascii="Arial" w:hAnsi="Arial" w:cs="Arial"/>
          <w:sz w:val="22"/>
          <w:szCs w:val="22"/>
        </w:rPr>
        <w:t>All employees have the responsibility to:</w:t>
      </w:r>
    </w:p>
    <w:p w:rsidR="00A572D4" w:rsidRPr="006B5A02" w:rsidRDefault="00A572D4" w:rsidP="00A572D4">
      <w:pPr>
        <w:jc w:val="both"/>
        <w:rPr>
          <w:rFonts w:ascii="Arial" w:hAnsi="Arial" w:cs="Arial"/>
          <w:sz w:val="22"/>
          <w:szCs w:val="22"/>
        </w:rPr>
      </w:pPr>
    </w:p>
    <w:p w:rsidR="00A572D4" w:rsidRPr="006B5A02" w:rsidRDefault="00A572D4" w:rsidP="00A572D4">
      <w:pPr>
        <w:numPr>
          <w:ilvl w:val="0"/>
          <w:numId w:val="6"/>
        </w:numPr>
        <w:ind w:left="743" w:right="34" w:hanging="426"/>
        <w:jc w:val="both"/>
        <w:rPr>
          <w:rFonts w:ascii="Arial" w:eastAsia="Calibri" w:hAnsi="Arial" w:cs="Arial"/>
          <w:sz w:val="22"/>
          <w:szCs w:val="22"/>
        </w:rPr>
      </w:pPr>
      <w:r w:rsidRPr="006B5A02">
        <w:rPr>
          <w:rFonts w:ascii="Arial" w:eastAsia="Calibri" w:hAnsi="Arial" w:cs="Arial"/>
          <w:sz w:val="22"/>
          <w:szCs w:val="22"/>
        </w:rPr>
        <w:t>Ensure any documentation produced is to a high standard and is in l</w:t>
      </w:r>
      <w:r>
        <w:rPr>
          <w:rFonts w:ascii="Arial" w:eastAsia="Calibri" w:hAnsi="Arial" w:cs="Arial"/>
          <w:sz w:val="22"/>
          <w:szCs w:val="22"/>
        </w:rPr>
        <w:t>ine with the corporate branding.</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Be aware and comply with policies and procedures relating to Safeguarding, child protection, health, safety and security, confidentiality and data protection, reporting all concerns to the appropriate person</w:t>
      </w:r>
      <w:r>
        <w:rPr>
          <w:rFonts w:ascii="Arial" w:eastAsia="Calibri" w:hAnsi="Arial" w:cs="Arial"/>
          <w:sz w:val="22"/>
          <w:szCs w:val="22"/>
        </w:rPr>
        <w:t>.</w:t>
      </w:r>
    </w:p>
    <w:p w:rsidR="00A572D4" w:rsidRPr="006B5A02" w:rsidRDefault="00A572D4" w:rsidP="00A572D4">
      <w:pPr>
        <w:numPr>
          <w:ilvl w:val="0"/>
          <w:numId w:val="6"/>
        </w:numPr>
        <w:contextualSpacing/>
        <w:jc w:val="both"/>
        <w:rPr>
          <w:rFonts w:ascii="Arial" w:hAnsi="Arial" w:cs="Arial"/>
          <w:sz w:val="22"/>
          <w:szCs w:val="22"/>
        </w:rPr>
      </w:pPr>
      <w:r w:rsidRPr="006B5A02">
        <w:rPr>
          <w:rFonts w:ascii="Arial" w:hAnsi="Arial" w:cs="Arial"/>
          <w:sz w:val="22"/>
          <w:szCs w:val="22"/>
        </w:rPr>
        <w:t xml:space="preserve">All staff are responsible for the implementation of the Health and Safety Policy as far as it affects them, colleagues and others who </w:t>
      </w:r>
      <w:proofErr w:type="gramStart"/>
      <w:r w:rsidRPr="006B5A02">
        <w:rPr>
          <w:rFonts w:ascii="Arial" w:hAnsi="Arial" w:cs="Arial"/>
          <w:sz w:val="22"/>
          <w:szCs w:val="22"/>
        </w:rPr>
        <w:t>may be affected</w:t>
      </w:r>
      <w:proofErr w:type="gramEnd"/>
      <w:r w:rsidRPr="006B5A02">
        <w:rPr>
          <w:rFonts w:ascii="Arial" w:hAnsi="Arial" w:cs="Arial"/>
          <w:sz w:val="22"/>
          <w:szCs w:val="22"/>
        </w:rPr>
        <w:t xml:space="preserve"> by their work.</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Participate in training and other learning activities as required</w:t>
      </w:r>
      <w:r>
        <w:rPr>
          <w:rFonts w:ascii="Arial" w:eastAsia="Calibri" w:hAnsi="Arial" w:cs="Arial"/>
          <w:sz w:val="22"/>
          <w:szCs w:val="22"/>
        </w:rPr>
        <w:t>.</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Support UTC activities including assemblies, attending appropriate UTC events as directed.</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Any other duties deemed reasonabl</w:t>
      </w:r>
      <w:r>
        <w:rPr>
          <w:rFonts w:ascii="Arial" w:eastAsia="Calibri" w:hAnsi="Arial" w:cs="Arial"/>
          <w:sz w:val="22"/>
          <w:szCs w:val="22"/>
        </w:rPr>
        <w:t>e, as directed by the Principal.</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Participate in the UTC’s Performance Management / Appraisal process</w:t>
      </w:r>
      <w:r>
        <w:rPr>
          <w:rFonts w:ascii="Arial" w:eastAsia="Calibri" w:hAnsi="Arial" w:cs="Arial"/>
          <w:sz w:val="22"/>
          <w:szCs w:val="22"/>
        </w:rPr>
        <w:t>.</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Provide appropriate guidance and supervision and assist in the training and development of staff as appropriate</w:t>
      </w:r>
      <w:r>
        <w:rPr>
          <w:rFonts w:ascii="Arial" w:eastAsia="Calibri" w:hAnsi="Arial" w:cs="Arial"/>
          <w:sz w:val="22"/>
          <w:szCs w:val="22"/>
        </w:rPr>
        <w:t>.</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Promote the area of responsibility within the UTC and beyond</w:t>
      </w:r>
      <w:r>
        <w:rPr>
          <w:rFonts w:ascii="Arial" w:eastAsia="Calibri" w:hAnsi="Arial" w:cs="Arial"/>
          <w:sz w:val="22"/>
          <w:szCs w:val="22"/>
        </w:rPr>
        <w:t>.</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Represent the UTC at events as appropriate</w:t>
      </w:r>
      <w:r>
        <w:rPr>
          <w:rFonts w:ascii="Arial" w:eastAsia="Calibri" w:hAnsi="Arial" w:cs="Arial"/>
          <w:sz w:val="22"/>
          <w:szCs w:val="22"/>
        </w:rPr>
        <w:t>.</w:t>
      </w:r>
    </w:p>
    <w:p w:rsidR="00A572D4" w:rsidRPr="006B5A02" w:rsidRDefault="00A572D4" w:rsidP="00A572D4">
      <w:pPr>
        <w:numPr>
          <w:ilvl w:val="0"/>
          <w:numId w:val="6"/>
        </w:numPr>
        <w:ind w:left="743" w:right="34" w:hanging="426"/>
        <w:contextualSpacing/>
        <w:jc w:val="both"/>
        <w:rPr>
          <w:rFonts w:ascii="Arial" w:eastAsia="Calibri" w:hAnsi="Arial" w:cs="Arial"/>
          <w:sz w:val="22"/>
          <w:szCs w:val="22"/>
        </w:rPr>
      </w:pPr>
      <w:r w:rsidRPr="006B5A02">
        <w:rPr>
          <w:rFonts w:ascii="Arial" w:eastAsia="Calibri" w:hAnsi="Arial" w:cs="Arial"/>
          <w:sz w:val="22"/>
          <w:szCs w:val="22"/>
        </w:rPr>
        <w:t>Support and promote the UTC ethos</w:t>
      </w:r>
      <w:r>
        <w:rPr>
          <w:rFonts w:ascii="Arial" w:eastAsia="Calibri" w:hAnsi="Arial" w:cs="Arial"/>
          <w:sz w:val="22"/>
          <w:szCs w:val="22"/>
        </w:rPr>
        <w:t>.</w:t>
      </w:r>
    </w:p>
    <w:p w:rsidR="00A572D4" w:rsidRPr="006B5A02" w:rsidRDefault="00A572D4" w:rsidP="00A572D4">
      <w:pPr>
        <w:jc w:val="both"/>
        <w:rPr>
          <w:rFonts w:ascii="Arial" w:hAnsi="Arial" w:cs="Arial"/>
          <w:b/>
          <w:sz w:val="22"/>
          <w:szCs w:val="20"/>
        </w:rPr>
      </w:pPr>
    </w:p>
    <w:p w:rsidR="00A572D4" w:rsidRPr="006B5A02" w:rsidRDefault="00A572D4" w:rsidP="00A572D4">
      <w:pPr>
        <w:jc w:val="both"/>
        <w:rPr>
          <w:rFonts w:ascii="Arial" w:hAnsi="Arial" w:cs="Arial"/>
          <w:b/>
          <w:sz w:val="22"/>
          <w:szCs w:val="20"/>
        </w:rPr>
      </w:pPr>
    </w:p>
    <w:p w:rsidR="00A572D4" w:rsidRPr="006B5A02" w:rsidRDefault="00A572D4" w:rsidP="00A572D4">
      <w:pPr>
        <w:jc w:val="both"/>
        <w:rPr>
          <w:rFonts w:ascii="Arial" w:hAnsi="Arial" w:cs="Arial"/>
          <w:sz w:val="22"/>
          <w:szCs w:val="20"/>
        </w:rPr>
      </w:pPr>
    </w:p>
    <w:p w:rsidR="00A572D4" w:rsidRDefault="00A572D4" w:rsidP="00A572D4">
      <w:pPr>
        <w:jc w:val="both"/>
        <w:rPr>
          <w:rFonts w:ascii="Arial" w:hAnsi="Arial"/>
        </w:rPr>
      </w:pPr>
    </w:p>
    <w:p w:rsidR="00A572D4" w:rsidRDefault="00A572D4" w:rsidP="00A572D4">
      <w:pPr>
        <w:jc w:val="both"/>
        <w:rPr>
          <w:rFonts w:ascii="Arial" w:hAnsi="Arial"/>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p w:rsidR="00A572D4" w:rsidRDefault="00A572D4" w:rsidP="00A572D4">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572D4" w:rsidTr="00A572D4">
        <w:tc>
          <w:tcPr>
            <w:tcW w:w="4814" w:type="dxa"/>
          </w:tcPr>
          <w:p w:rsidR="00A572D4" w:rsidRDefault="00A572D4" w:rsidP="0024714E">
            <w:pPr>
              <w:autoSpaceDE w:val="0"/>
              <w:autoSpaceDN w:val="0"/>
              <w:adjustRightInd w:val="0"/>
              <w:jc w:val="both"/>
            </w:pPr>
            <w:r w:rsidRPr="00A7788F">
              <w:rPr>
                <w:noProof/>
                <w:lang w:val="en-GB" w:eastAsia="en-GB"/>
              </w:rPr>
              <w:drawing>
                <wp:inline distT="0" distB="0" distL="0" distR="0">
                  <wp:extent cx="1219200" cy="7848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784860"/>
                          </a:xfrm>
                          <a:prstGeom prst="rect">
                            <a:avLst/>
                          </a:prstGeom>
                          <a:noFill/>
                          <a:ln>
                            <a:noFill/>
                          </a:ln>
                        </pic:spPr>
                      </pic:pic>
                    </a:graphicData>
                  </a:graphic>
                </wp:inline>
              </w:drawing>
            </w:r>
          </w:p>
        </w:tc>
        <w:tc>
          <w:tcPr>
            <w:tcW w:w="4814" w:type="dxa"/>
          </w:tcPr>
          <w:p w:rsidR="00A572D4" w:rsidRDefault="00A572D4" w:rsidP="0024714E">
            <w:pPr>
              <w:autoSpaceDE w:val="0"/>
              <w:autoSpaceDN w:val="0"/>
              <w:adjustRightInd w:val="0"/>
              <w:jc w:val="right"/>
            </w:pPr>
            <w:r w:rsidRPr="00A7788F">
              <w:rPr>
                <w:noProof/>
                <w:lang w:val="en-GB" w:eastAsia="en-GB"/>
              </w:rPr>
              <w:drawing>
                <wp:inline distT="0" distB="0" distL="0" distR="0">
                  <wp:extent cx="1287780" cy="7848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7780" cy="784860"/>
                          </a:xfrm>
                          <a:prstGeom prst="rect">
                            <a:avLst/>
                          </a:prstGeom>
                          <a:noFill/>
                          <a:ln>
                            <a:noFill/>
                          </a:ln>
                        </pic:spPr>
                      </pic:pic>
                    </a:graphicData>
                  </a:graphic>
                </wp:inline>
              </w:drawing>
            </w:r>
          </w:p>
        </w:tc>
      </w:tr>
    </w:tbl>
    <w:p w:rsidR="00A572D4" w:rsidRDefault="00A572D4" w:rsidP="00A572D4">
      <w:pPr>
        <w:jc w:val="both"/>
        <w:rPr>
          <w:rFonts w:ascii="Arial" w:hAnsi="Arial" w:cs="Arial"/>
          <w:b/>
          <w:sz w:val="22"/>
          <w:szCs w:val="22"/>
        </w:rPr>
      </w:pPr>
      <w:bookmarkStart w:id="0" w:name="_GoBack"/>
      <w:bookmarkEnd w:id="0"/>
      <w:r>
        <w:rPr>
          <w:rFonts w:ascii="Arial" w:hAnsi="Arial" w:cs="Arial"/>
          <w:b/>
          <w:sz w:val="22"/>
          <w:szCs w:val="22"/>
        </w:rPr>
        <w:t>PA to the Principal</w:t>
      </w:r>
    </w:p>
    <w:p w:rsidR="00A572D4" w:rsidRPr="00DE2948" w:rsidRDefault="00A572D4" w:rsidP="00A572D4">
      <w:pPr>
        <w:jc w:val="both"/>
        <w:rPr>
          <w:rFonts w:ascii="Arial" w:hAnsi="Arial" w:cs="Arial"/>
          <w:b/>
          <w:sz w:val="22"/>
          <w:szCs w:val="22"/>
        </w:rPr>
      </w:pPr>
    </w:p>
    <w:tbl>
      <w:tblPr>
        <w:tblW w:w="9639" w:type="dxa"/>
        <w:tblLayout w:type="fixed"/>
        <w:tblLook w:val="0000" w:firstRow="0" w:lastRow="0" w:firstColumn="0" w:lastColumn="0" w:noHBand="0" w:noVBand="0"/>
      </w:tblPr>
      <w:tblGrid>
        <w:gridCol w:w="7513"/>
        <w:gridCol w:w="2126"/>
      </w:tblGrid>
      <w:tr w:rsidR="00A572D4" w:rsidRPr="00DE2948" w:rsidTr="00A572D4">
        <w:trPr>
          <w:cantSplit/>
        </w:trPr>
        <w:tc>
          <w:tcPr>
            <w:tcW w:w="7513" w:type="dxa"/>
            <w:tcBorders>
              <w:top w:val="single" w:sz="4" w:space="0" w:color="auto"/>
              <w:bottom w:val="single" w:sz="4" w:space="0" w:color="auto"/>
              <w:right w:val="single" w:sz="4" w:space="0" w:color="auto"/>
            </w:tcBorders>
          </w:tcPr>
          <w:p w:rsidR="00A572D4" w:rsidRPr="00DE2948" w:rsidRDefault="00A572D4" w:rsidP="0024714E">
            <w:pPr>
              <w:jc w:val="both"/>
              <w:rPr>
                <w:rFonts w:ascii="Arial" w:hAnsi="Arial" w:cs="Arial"/>
                <w:b/>
                <w:sz w:val="22"/>
                <w:szCs w:val="22"/>
              </w:rPr>
            </w:pPr>
          </w:p>
          <w:p w:rsidR="00A572D4" w:rsidRPr="00DE2948" w:rsidRDefault="00A572D4" w:rsidP="0024714E">
            <w:pPr>
              <w:jc w:val="both"/>
              <w:rPr>
                <w:rFonts w:ascii="Arial" w:hAnsi="Arial" w:cs="Arial"/>
                <w:sz w:val="22"/>
                <w:szCs w:val="22"/>
              </w:rPr>
            </w:pPr>
            <w:r w:rsidRPr="00DE2948">
              <w:rPr>
                <w:rFonts w:ascii="Arial" w:hAnsi="Arial" w:cs="Arial"/>
                <w:b/>
                <w:sz w:val="22"/>
                <w:szCs w:val="22"/>
              </w:rPr>
              <w:t>PERSON SPECIFICATION</w:t>
            </w:r>
          </w:p>
        </w:tc>
        <w:tc>
          <w:tcPr>
            <w:tcW w:w="2126" w:type="dxa"/>
            <w:tcBorders>
              <w:top w:val="single" w:sz="4" w:space="0" w:color="auto"/>
              <w:left w:val="single" w:sz="4" w:space="0" w:color="auto"/>
              <w:bottom w:val="single" w:sz="4" w:space="0" w:color="auto"/>
            </w:tcBorders>
          </w:tcPr>
          <w:p w:rsidR="00A572D4" w:rsidRPr="00DE2948" w:rsidRDefault="00A572D4" w:rsidP="0024714E">
            <w:pPr>
              <w:jc w:val="center"/>
              <w:rPr>
                <w:rFonts w:ascii="Arial" w:hAnsi="Arial" w:cs="Arial"/>
                <w:b/>
                <w:sz w:val="22"/>
                <w:szCs w:val="22"/>
              </w:rPr>
            </w:pPr>
            <w:r w:rsidRPr="00DE2948">
              <w:rPr>
                <w:rFonts w:ascii="Arial" w:hAnsi="Arial" w:cs="Arial"/>
                <w:b/>
                <w:sz w:val="22"/>
                <w:szCs w:val="22"/>
              </w:rPr>
              <w:t>Essential / Desirable</w:t>
            </w:r>
          </w:p>
          <w:p w:rsidR="00A572D4" w:rsidRPr="00DE2948" w:rsidRDefault="00A572D4" w:rsidP="0024714E">
            <w:pPr>
              <w:jc w:val="center"/>
              <w:rPr>
                <w:rFonts w:ascii="Arial" w:hAnsi="Arial" w:cs="Arial"/>
                <w:b/>
                <w:sz w:val="22"/>
                <w:szCs w:val="22"/>
              </w:rPr>
            </w:pPr>
            <w:r w:rsidRPr="00DE2948">
              <w:rPr>
                <w:rFonts w:ascii="Arial" w:hAnsi="Arial" w:cs="Arial"/>
                <w:b/>
                <w:sz w:val="22"/>
                <w:szCs w:val="22"/>
              </w:rPr>
              <w:t>E/D</w:t>
            </w:r>
          </w:p>
        </w:tc>
      </w:tr>
      <w:tr w:rsidR="00A572D4" w:rsidRPr="00DE2948" w:rsidTr="00A572D4">
        <w:trPr>
          <w:cantSplit/>
        </w:trPr>
        <w:tc>
          <w:tcPr>
            <w:tcW w:w="7513" w:type="dxa"/>
            <w:tcBorders>
              <w:top w:val="single" w:sz="4" w:space="0" w:color="auto"/>
              <w:right w:val="single" w:sz="4" w:space="0" w:color="auto"/>
            </w:tcBorders>
            <w:shd w:val="clear" w:color="auto" w:fill="FFFFFF"/>
          </w:tcPr>
          <w:p w:rsidR="00A572D4" w:rsidRPr="00DE2948" w:rsidRDefault="00A572D4" w:rsidP="0024714E">
            <w:pPr>
              <w:jc w:val="both"/>
              <w:rPr>
                <w:rFonts w:ascii="Arial" w:hAnsi="Arial" w:cs="Arial"/>
                <w:b/>
                <w:sz w:val="22"/>
                <w:szCs w:val="22"/>
              </w:rPr>
            </w:pPr>
            <w:r w:rsidRPr="00DE2948">
              <w:rPr>
                <w:rFonts w:ascii="Arial" w:hAnsi="Arial" w:cs="Arial"/>
                <w:b/>
                <w:sz w:val="22"/>
                <w:szCs w:val="22"/>
              </w:rPr>
              <w:t>Qualifications</w:t>
            </w:r>
          </w:p>
        </w:tc>
        <w:tc>
          <w:tcPr>
            <w:tcW w:w="2126" w:type="dxa"/>
            <w:tcBorders>
              <w:top w:val="single" w:sz="4" w:space="0" w:color="auto"/>
              <w:left w:val="single" w:sz="4" w:space="0" w:color="auto"/>
            </w:tcBorders>
            <w:shd w:val="clear" w:color="auto" w:fill="FFFFFF"/>
          </w:tcPr>
          <w:p w:rsidR="00A572D4" w:rsidRPr="00DE2948" w:rsidRDefault="00A572D4" w:rsidP="0024714E">
            <w:pPr>
              <w:jc w:val="center"/>
              <w:rPr>
                <w:rFonts w:ascii="Arial" w:hAnsi="Arial" w:cs="Arial"/>
                <w:b/>
                <w:sz w:val="22"/>
                <w:szCs w:val="22"/>
              </w:rPr>
            </w:pPr>
          </w:p>
        </w:tc>
      </w:tr>
      <w:tr w:rsidR="00A572D4" w:rsidRPr="00DE2948" w:rsidTr="00A572D4">
        <w:trPr>
          <w:cantSplit/>
        </w:trPr>
        <w:tc>
          <w:tcPr>
            <w:tcW w:w="7513" w:type="dxa"/>
            <w:tcBorders>
              <w:right w:val="single" w:sz="4" w:space="0" w:color="auto"/>
            </w:tcBorders>
          </w:tcPr>
          <w:p w:rsidR="00A572D4" w:rsidRDefault="00A572D4" w:rsidP="0024714E">
            <w:pPr>
              <w:jc w:val="both"/>
              <w:rPr>
                <w:rFonts w:ascii="Arial" w:hAnsi="Arial" w:cs="Arial"/>
                <w:sz w:val="22"/>
                <w:szCs w:val="22"/>
              </w:rPr>
            </w:pPr>
            <w:r w:rsidRPr="00DE2948">
              <w:rPr>
                <w:rFonts w:ascii="Arial" w:hAnsi="Arial" w:cs="Arial"/>
                <w:sz w:val="22"/>
                <w:szCs w:val="22"/>
              </w:rPr>
              <w:t xml:space="preserve">Level 2 </w:t>
            </w:r>
            <w:r>
              <w:rPr>
                <w:rFonts w:ascii="Arial" w:hAnsi="Arial" w:cs="Arial"/>
                <w:sz w:val="22"/>
                <w:szCs w:val="22"/>
              </w:rPr>
              <w:t xml:space="preserve">Literacy and Numeracy </w:t>
            </w:r>
          </w:p>
          <w:p w:rsidR="00A572D4" w:rsidRPr="00DE2948" w:rsidRDefault="00A572D4" w:rsidP="0024714E">
            <w:pPr>
              <w:jc w:val="both"/>
              <w:rPr>
                <w:rFonts w:ascii="Arial" w:hAnsi="Arial" w:cs="Arial"/>
                <w:sz w:val="22"/>
                <w:szCs w:val="22"/>
              </w:rPr>
            </w:pPr>
            <w:r w:rsidRPr="00DF57CB">
              <w:rPr>
                <w:rFonts w:ascii="Arial" w:hAnsi="Arial" w:cs="Arial"/>
                <w:sz w:val="22"/>
                <w:szCs w:val="22"/>
              </w:rPr>
              <w:t>Level 3 in Administration or equivalent or willingness to work towards</w:t>
            </w:r>
          </w:p>
        </w:tc>
        <w:tc>
          <w:tcPr>
            <w:tcW w:w="2126" w:type="dxa"/>
            <w:tcBorders>
              <w:left w:val="single" w:sz="4" w:space="0" w:color="auto"/>
            </w:tcBorders>
          </w:tcPr>
          <w:p w:rsidR="00A572D4" w:rsidRDefault="00A572D4" w:rsidP="0024714E">
            <w:pPr>
              <w:jc w:val="center"/>
              <w:rPr>
                <w:rFonts w:ascii="Arial" w:hAnsi="Arial" w:cs="Arial"/>
                <w:sz w:val="22"/>
                <w:szCs w:val="22"/>
              </w:rPr>
            </w:pPr>
            <w:r>
              <w:rPr>
                <w:rFonts w:ascii="Arial" w:hAnsi="Arial" w:cs="Arial"/>
                <w:sz w:val="22"/>
                <w:szCs w:val="22"/>
              </w:rPr>
              <w:t>E</w:t>
            </w:r>
          </w:p>
          <w:p w:rsidR="00A572D4" w:rsidRPr="00DE2948" w:rsidRDefault="00A572D4" w:rsidP="0024714E">
            <w:pPr>
              <w:jc w:val="center"/>
              <w:rPr>
                <w:rFonts w:ascii="Arial" w:hAnsi="Arial" w:cs="Arial"/>
                <w:sz w:val="22"/>
                <w:szCs w:val="22"/>
              </w:rPr>
            </w:pPr>
            <w:r>
              <w:rPr>
                <w:rFonts w:ascii="Arial" w:hAnsi="Arial" w:cs="Arial"/>
                <w:sz w:val="22"/>
                <w:szCs w:val="22"/>
              </w:rPr>
              <w:t>E</w:t>
            </w:r>
          </w:p>
        </w:tc>
      </w:tr>
      <w:tr w:rsidR="00A572D4" w:rsidRPr="00DE2948" w:rsidTr="00A572D4">
        <w:trPr>
          <w:cantSplit/>
        </w:trPr>
        <w:tc>
          <w:tcPr>
            <w:tcW w:w="7513" w:type="dxa"/>
            <w:tcBorders>
              <w:right w:val="single" w:sz="4" w:space="0" w:color="auto"/>
            </w:tcBorders>
            <w:shd w:val="clear" w:color="auto" w:fill="FFFFFF"/>
          </w:tcPr>
          <w:p w:rsidR="00A572D4" w:rsidRPr="00DE2948" w:rsidRDefault="00A572D4" w:rsidP="0024714E">
            <w:pPr>
              <w:jc w:val="both"/>
              <w:rPr>
                <w:rFonts w:ascii="Arial" w:hAnsi="Arial" w:cs="Arial"/>
                <w:b/>
                <w:sz w:val="22"/>
                <w:szCs w:val="22"/>
              </w:rPr>
            </w:pPr>
            <w:r w:rsidRPr="00DE2948">
              <w:rPr>
                <w:rFonts w:ascii="Arial" w:hAnsi="Arial" w:cs="Arial"/>
                <w:b/>
                <w:sz w:val="22"/>
                <w:szCs w:val="22"/>
              </w:rPr>
              <w:t>Experience</w:t>
            </w:r>
          </w:p>
        </w:tc>
        <w:tc>
          <w:tcPr>
            <w:tcW w:w="2126" w:type="dxa"/>
            <w:tcBorders>
              <w:left w:val="single" w:sz="4" w:space="0" w:color="auto"/>
            </w:tcBorders>
            <w:shd w:val="clear" w:color="auto" w:fill="FFFFFF"/>
          </w:tcPr>
          <w:p w:rsidR="00A572D4" w:rsidRPr="009C3CB0" w:rsidRDefault="00A572D4" w:rsidP="0024714E">
            <w:pPr>
              <w:jc w:val="center"/>
              <w:rPr>
                <w:rFonts w:ascii="Arial" w:hAnsi="Arial" w:cs="Arial"/>
                <w:b/>
                <w:sz w:val="22"/>
                <w:szCs w:val="22"/>
              </w:rPr>
            </w:pPr>
          </w:p>
        </w:tc>
      </w:tr>
      <w:tr w:rsidR="00A572D4" w:rsidRPr="00DE2948" w:rsidTr="00A572D4">
        <w:trPr>
          <w:cantSplit/>
        </w:trPr>
        <w:tc>
          <w:tcPr>
            <w:tcW w:w="7513" w:type="dxa"/>
            <w:tcBorders>
              <w:right w:val="single" w:sz="4" w:space="0" w:color="auto"/>
            </w:tcBorders>
          </w:tcPr>
          <w:p w:rsidR="00A572D4" w:rsidRPr="00DE2948" w:rsidRDefault="00A572D4" w:rsidP="0024714E">
            <w:pPr>
              <w:jc w:val="both"/>
              <w:rPr>
                <w:rFonts w:ascii="Arial" w:hAnsi="Arial" w:cs="Arial"/>
                <w:sz w:val="22"/>
                <w:szCs w:val="22"/>
              </w:rPr>
            </w:pPr>
            <w:r w:rsidRPr="002C0858">
              <w:rPr>
                <w:rFonts w:ascii="Arial" w:hAnsi="Arial" w:cs="Arial"/>
                <w:sz w:val="22"/>
                <w:szCs w:val="22"/>
              </w:rPr>
              <w:t xml:space="preserve">Demonstrable experience in an administration/executive assistant/PA role in a highly </w:t>
            </w:r>
            <w:proofErr w:type="spellStart"/>
            <w:r w:rsidRPr="002C0858">
              <w:rPr>
                <w:rFonts w:ascii="Arial" w:hAnsi="Arial" w:cs="Arial"/>
                <w:sz w:val="22"/>
                <w:szCs w:val="22"/>
              </w:rPr>
              <w:t>pressurised</w:t>
            </w:r>
            <w:proofErr w:type="spellEnd"/>
            <w:r w:rsidRPr="002C0858">
              <w:rPr>
                <w:rFonts w:ascii="Arial" w:hAnsi="Arial" w:cs="Arial"/>
                <w:sz w:val="22"/>
                <w:szCs w:val="22"/>
              </w:rPr>
              <w:t xml:space="preserve"> environment requiring tact, judgment and discretion in handling internal and external contacts.</w:t>
            </w:r>
          </w:p>
        </w:tc>
        <w:tc>
          <w:tcPr>
            <w:tcW w:w="2126" w:type="dxa"/>
            <w:tcBorders>
              <w:left w:val="single" w:sz="4" w:space="0" w:color="auto"/>
            </w:tcBorders>
          </w:tcPr>
          <w:p w:rsidR="00A572D4" w:rsidRPr="00DE2948" w:rsidRDefault="00A572D4" w:rsidP="0024714E">
            <w:pPr>
              <w:jc w:val="center"/>
              <w:rPr>
                <w:rFonts w:ascii="Arial" w:hAnsi="Arial" w:cs="Arial"/>
                <w:sz w:val="22"/>
                <w:szCs w:val="22"/>
              </w:rPr>
            </w:pPr>
            <w:r>
              <w:rPr>
                <w:rFonts w:ascii="Arial" w:hAnsi="Arial" w:cs="Arial"/>
                <w:sz w:val="22"/>
                <w:szCs w:val="22"/>
              </w:rPr>
              <w:t>E</w:t>
            </w:r>
          </w:p>
          <w:p w:rsidR="00A572D4" w:rsidRPr="00DE2948" w:rsidRDefault="00A572D4" w:rsidP="0024714E">
            <w:pPr>
              <w:jc w:val="center"/>
              <w:rPr>
                <w:rFonts w:ascii="Arial" w:hAnsi="Arial" w:cs="Arial"/>
                <w:sz w:val="22"/>
                <w:szCs w:val="22"/>
              </w:rPr>
            </w:pPr>
          </w:p>
        </w:tc>
      </w:tr>
      <w:tr w:rsidR="00A572D4" w:rsidRPr="00DE2948" w:rsidTr="00A572D4">
        <w:trPr>
          <w:cantSplit/>
        </w:trPr>
        <w:tc>
          <w:tcPr>
            <w:tcW w:w="7513" w:type="dxa"/>
            <w:tcBorders>
              <w:right w:val="single" w:sz="4" w:space="0" w:color="auto"/>
            </w:tcBorders>
          </w:tcPr>
          <w:p w:rsidR="00A572D4" w:rsidRDefault="00A572D4" w:rsidP="0024714E">
            <w:pPr>
              <w:jc w:val="both"/>
              <w:rPr>
                <w:rFonts w:ascii="Arial" w:hAnsi="Arial" w:cs="Arial"/>
                <w:sz w:val="22"/>
                <w:szCs w:val="22"/>
              </w:rPr>
            </w:pPr>
            <w:r w:rsidRPr="002C0858">
              <w:rPr>
                <w:rFonts w:ascii="Arial" w:hAnsi="Arial" w:cs="Arial"/>
                <w:sz w:val="22"/>
                <w:szCs w:val="22"/>
              </w:rPr>
              <w:t xml:space="preserve">Experience of diary management/researching and booking of travel and accommodation </w:t>
            </w:r>
          </w:p>
        </w:tc>
        <w:tc>
          <w:tcPr>
            <w:tcW w:w="2126" w:type="dxa"/>
            <w:tcBorders>
              <w:left w:val="single" w:sz="4" w:space="0" w:color="auto"/>
            </w:tcBorders>
          </w:tcPr>
          <w:p w:rsidR="00A572D4" w:rsidRPr="00DE2948" w:rsidRDefault="00A572D4" w:rsidP="0024714E">
            <w:pPr>
              <w:jc w:val="center"/>
              <w:rPr>
                <w:rFonts w:ascii="Arial" w:hAnsi="Arial" w:cs="Arial"/>
                <w:sz w:val="22"/>
                <w:szCs w:val="22"/>
              </w:rPr>
            </w:pPr>
            <w:r>
              <w:rPr>
                <w:rFonts w:ascii="Arial" w:hAnsi="Arial" w:cs="Arial"/>
                <w:sz w:val="22"/>
                <w:szCs w:val="22"/>
              </w:rPr>
              <w:t>E</w:t>
            </w:r>
          </w:p>
        </w:tc>
      </w:tr>
      <w:tr w:rsidR="00A572D4" w:rsidRPr="00DE2948" w:rsidTr="00A572D4">
        <w:trPr>
          <w:cantSplit/>
        </w:trPr>
        <w:tc>
          <w:tcPr>
            <w:tcW w:w="7513" w:type="dxa"/>
            <w:tcBorders>
              <w:right w:val="single" w:sz="4" w:space="0" w:color="auto"/>
            </w:tcBorders>
          </w:tcPr>
          <w:p w:rsidR="00A572D4" w:rsidRPr="007A2923" w:rsidRDefault="00A572D4" w:rsidP="0024714E">
            <w:pPr>
              <w:jc w:val="both"/>
              <w:rPr>
                <w:rFonts w:ascii="Arial" w:hAnsi="Arial" w:cs="Arial"/>
                <w:sz w:val="22"/>
                <w:szCs w:val="22"/>
              </w:rPr>
            </w:pPr>
            <w:r w:rsidRPr="007A2923">
              <w:rPr>
                <w:rFonts w:ascii="Arial" w:hAnsi="Arial" w:cs="Arial"/>
                <w:sz w:val="22"/>
                <w:szCs w:val="22"/>
              </w:rPr>
              <w:t xml:space="preserve">Experience of successfully working with senior management </w:t>
            </w:r>
          </w:p>
          <w:p w:rsidR="00A572D4" w:rsidRPr="007A2923" w:rsidRDefault="00A572D4" w:rsidP="0024714E">
            <w:pPr>
              <w:jc w:val="both"/>
              <w:rPr>
                <w:rFonts w:ascii="Arial" w:hAnsi="Arial" w:cs="Arial"/>
                <w:sz w:val="22"/>
                <w:szCs w:val="22"/>
              </w:rPr>
            </w:pPr>
            <w:r w:rsidRPr="007A2923">
              <w:rPr>
                <w:rFonts w:ascii="Arial" w:hAnsi="Arial" w:cs="Arial"/>
                <w:sz w:val="22"/>
                <w:szCs w:val="22"/>
              </w:rPr>
              <w:t>Experience of line managing staff</w:t>
            </w:r>
          </w:p>
          <w:p w:rsidR="00A572D4" w:rsidRPr="007A2923" w:rsidRDefault="00A572D4" w:rsidP="0024714E">
            <w:pPr>
              <w:jc w:val="both"/>
              <w:rPr>
                <w:rFonts w:ascii="Arial" w:hAnsi="Arial" w:cs="Arial"/>
                <w:sz w:val="22"/>
                <w:szCs w:val="22"/>
              </w:rPr>
            </w:pPr>
            <w:r w:rsidRPr="007A2923">
              <w:rPr>
                <w:rFonts w:ascii="Arial" w:hAnsi="Arial" w:cs="Arial"/>
                <w:sz w:val="22"/>
                <w:szCs w:val="22"/>
              </w:rPr>
              <w:t>Experience of providing support to Governors</w:t>
            </w:r>
          </w:p>
          <w:p w:rsidR="00A572D4" w:rsidRPr="007A2923" w:rsidRDefault="00A572D4" w:rsidP="0024714E">
            <w:pPr>
              <w:jc w:val="both"/>
              <w:rPr>
                <w:rFonts w:ascii="Arial" w:hAnsi="Arial" w:cs="Arial"/>
                <w:sz w:val="22"/>
                <w:szCs w:val="22"/>
              </w:rPr>
            </w:pPr>
            <w:r w:rsidRPr="007A2923">
              <w:rPr>
                <w:rFonts w:ascii="Arial" w:hAnsi="Arial" w:cs="Arial"/>
                <w:sz w:val="22"/>
                <w:szCs w:val="22"/>
              </w:rPr>
              <w:t>Experience of HR</w:t>
            </w:r>
          </w:p>
          <w:p w:rsidR="00A572D4" w:rsidRPr="007A2923" w:rsidRDefault="00A572D4" w:rsidP="0024714E">
            <w:pPr>
              <w:jc w:val="both"/>
              <w:rPr>
                <w:rFonts w:ascii="Arial" w:hAnsi="Arial" w:cs="Arial"/>
                <w:sz w:val="22"/>
                <w:szCs w:val="22"/>
              </w:rPr>
            </w:pPr>
            <w:r w:rsidRPr="007A2923">
              <w:rPr>
                <w:rFonts w:ascii="Arial" w:hAnsi="Arial" w:cs="Arial"/>
                <w:sz w:val="22"/>
                <w:szCs w:val="22"/>
              </w:rPr>
              <w:t>Experience of Educational Visits / EVC role</w:t>
            </w:r>
          </w:p>
        </w:tc>
        <w:tc>
          <w:tcPr>
            <w:tcW w:w="2126" w:type="dxa"/>
            <w:tcBorders>
              <w:left w:val="single" w:sz="4" w:space="0" w:color="auto"/>
            </w:tcBorders>
          </w:tcPr>
          <w:p w:rsidR="00A572D4" w:rsidRPr="007A2923" w:rsidRDefault="00A572D4" w:rsidP="0024714E">
            <w:pPr>
              <w:jc w:val="center"/>
              <w:rPr>
                <w:rFonts w:ascii="Arial" w:hAnsi="Arial" w:cs="Arial"/>
                <w:sz w:val="22"/>
                <w:szCs w:val="22"/>
              </w:rPr>
            </w:pPr>
            <w:r w:rsidRPr="007A2923">
              <w:rPr>
                <w:rFonts w:ascii="Arial" w:hAnsi="Arial" w:cs="Arial"/>
                <w:sz w:val="22"/>
                <w:szCs w:val="22"/>
              </w:rPr>
              <w:t>E</w:t>
            </w:r>
          </w:p>
          <w:p w:rsidR="00A572D4" w:rsidRPr="007A2923" w:rsidRDefault="00A572D4" w:rsidP="0024714E">
            <w:pPr>
              <w:jc w:val="center"/>
              <w:rPr>
                <w:rFonts w:ascii="Arial" w:hAnsi="Arial" w:cs="Arial"/>
                <w:sz w:val="22"/>
                <w:szCs w:val="22"/>
              </w:rPr>
            </w:pPr>
            <w:r w:rsidRPr="007A2923">
              <w:rPr>
                <w:rFonts w:ascii="Arial" w:hAnsi="Arial" w:cs="Arial"/>
                <w:sz w:val="22"/>
                <w:szCs w:val="22"/>
              </w:rPr>
              <w:t>D</w:t>
            </w:r>
          </w:p>
          <w:p w:rsidR="00A572D4" w:rsidRPr="007A2923" w:rsidRDefault="00A572D4" w:rsidP="0024714E">
            <w:pPr>
              <w:jc w:val="center"/>
              <w:rPr>
                <w:rFonts w:ascii="Arial" w:hAnsi="Arial" w:cs="Arial"/>
                <w:sz w:val="22"/>
                <w:szCs w:val="22"/>
              </w:rPr>
            </w:pPr>
            <w:r w:rsidRPr="007A2923">
              <w:rPr>
                <w:rFonts w:ascii="Arial" w:hAnsi="Arial" w:cs="Arial"/>
                <w:sz w:val="22"/>
                <w:szCs w:val="22"/>
              </w:rPr>
              <w:t>D</w:t>
            </w:r>
          </w:p>
          <w:p w:rsidR="00A572D4" w:rsidRPr="007A2923" w:rsidRDefault="00A572D4" w:rsidP="0024714E">
            <w:pPr>
              <w:jc w:val="center"/>
              <w:rPr>
                <w:rFonts w:ascii="Arial" w:hAnsi="Arial" w:cs="Arial"/>
                <w:sz w:val="22"/>
                <w:szCs w:val="22"/>
              </w:rPr>
            </w:pPr>
            <w:r w:rsidRPr="007A2923">
              <w:rPr>
                <w:rFonts w:ascii="Arial" w:hAnsi="Arial" w:cs="Arial"/>
                <w:sz w:val="22"/>
                <w:szCs w:val="22"/>
              </w:rPr>
              <w:t>D</w:t>
            </w:r>
          </w:p>
          <w:p w:rsidR="00A572D4" w:rsidRPr="007A2923" w:rsidRDefault="00A572D4" w:rsidP="0024714E">
            <w:pPr>
              <w:jc w:val="center"/>
              <w:rPr>
                <w:rFonts w:ascii="Arial" w:hAnsi="Arial" w:cs="Arial"/>
                <w:sz w:val="22"/>
                <w:szCs w:val="22"/>
              </w:rPr>
            </w:pPr>
            <w:r w:rsidRPr="007A2923">
              <w:rPr>
                <w:rFonts w:ascii="Arial" w:hAnsi="Arial" w:cs="Arial"/>
                <w:sz w:val="22"/>
                <w:szCs w:val="22"/>
              </w:rPr>
              <w:t>D</w:t>
            </w:r>
          </w:p>
        </w:tc>
      </w:tr>
      <w:tr w:rsidR="00A572D4" w:rsidRPr="00DE2948" w:rsidTr="00A572D4">
        <w:trPr>
          <w:cantSplit/>
        </w:trPr>
        <w:tc>
          <w:tcPr>
            <w:tcW w:w="7513" w:type="dxa"/>
            <w:tcBorders>
              <w:right w:val="single" w:sz="4" w:space="0" w:color="auto"/>
            </w:tcBorders>
            <w:shd w:val="clear" w:color="auto" w:fill="FFFFFF"/>
          </w:tcPr>
          <w:p w:rsidR="00A572D4" w:rsidRPr="00DE2948" w:rsidRDefault="00A572D4" w:rsidP="0024714E">
            <w:pPr>
              <w:jc w:val="both"/>
              <w:rPr>
                <w:rFonts w:ascii="Arial" w:hAnsi="Arial" w:cs="Arial"/>
                <w:b/>
                <w:sz w:val="22"/>
                <w:szCs w:val="22"/>
              </w:rPr>
            </w:pPr>
            <w:r w:rsidRPr="00DE2948">
              <w:rPr>
                <w:rFonts w:ascii="Arial" w:hAnsi="Arial" w:cs="Arial"/>
                <w:b/>
                <w:sz w:val="22"/>
                <w:szCs w:val="22"/>
              </w:rPr>
              <w:t>Competencies</w:t>
            </w:r>
            <w:r>
              <w:rPr>
                <w:rFonts w:ascii="Arial" w:hAnsi="Arial" w:cs="Arial"/>
                <w:b/>
                <w:sz w:val="22"/>
                <w:szCs w:val="22"/>
              </w:rPr>
              <w:t>/Attributes</w:t>
            </w:r>
          </w:p>
        </w:tc>
        <w:tc>
          <w:tcPr>
            <w:tcW w:w="2126" w:type="dxa"/>
            <w:tcBorders>
              <w:left w:val="single" w:sz="4" w:space="0" w:color="auto"/>
            </w:tcBorders>
            <w:shd w:val="clear" w:color="auto" w:fill="FFFFFF"/>
          </w:tcPr>
          <w:p w:rsidR="00A572D4" w:rsidRPr="00DE2948" w:rsidRDefault="00A572D4" w:rsidP="0024714E">
            <w:pPr>
              <w:jc w:val="center"/>
              <w:rPr>
                <w:rFonts w:ascii="Arial" w:hAnsi="Arial" w:cs="Arial"/>
                <w:sz w:val="22"/>
                <w:szCs w:val="22"/>
              </w:rPr>
            </w:pPr>
          </w:p>
        </w:tc>
      </w:tr>
      <w:tr w:rsidR="00A572D4" w:rsidRPr="00DE2948" w:rsidTr="00A572D4">
        <w:trPr>
          <w:cantSplit/>
        </w:trPr>
        <w:tc>
          <w:tcPr>
            <w:tcW w:w="7513" w:type="dxa"/>
            <w:tcBorders>
              <w:right w:val="single" w:sz="4" w:space="0" w:color="auto"/>
            </w:tcBorders>
          </w:tcPr>
          <w:p w:rsidR="00A572D4" w:rsidRPr="00DE2948" w:rsidRDefault="00A572D4" w:rsidP="0024714E">
            <w:pPr>
              <w:jc w:val="both"/>
              <w:rPr>
                <w:rFonts w:ascii="Arial" w:hAnsi="Arial" w:cs="Arial"/>
                <w:sz w:val="22"/>
                <w:szCs w:val="22"/>
              </w:rPr>
            </w:pPr>
            <w:r>
              <w:rPr>
                <w:rFonts w:ascii="Arial" w:hAnsi="Arial" w:cs="Arial"/>
                <w:sz w:val="22"/>
                <w:szCs w:val="22"/>
              </w:rPr>
              <w:t>Ability to use multiple sources of information to research and present material clearly and concisely</w:t>
            </w:r>
          </w:p>
        </w:tc>
        <w:tc>
          <w:tcPr>
            <w:tcW w:w="2126" w:type="dxa"/>
            <w:tcBorders>
              <w:left w:val="single" w:sz="4" w:space="0" w:color="auto"/>
            </w:tcBorders>
          </w:tcPr>
          <w:p w:rsidR="00A572D4" w:rsidRPr="00DE2948" w:rsidRDefault="00A572D4" w:rsidP="0024714E">
            <w:pPr>
              <w:jc w:val="center"/>
              <w:rPr>
                <w:rFonts w:ascii="Arial" w:hAnsi="Arial" w:cs="Arial"/>
                <w:sz w:val="22"/>
                <w:szCs w:val="22"/>
              </w:rPr>
            </w:pPr>
            <w:r w:rsidRPr="00DE2948">
              <w:rPr>
                <w:rFonts w:ascii="Arial" w:hAnsi="Arial" w:cs="Arial"/>
                <w:sz w:val="22"/>
                <w:szCs w:val="22"/>
              </w:rPr>
              <w:t>E</w:t>
            </w:r>
          </w:p>
        </w:tc>
      </w:tr>
      <w:tr w:rsidR="00A572D4" w:rsidRPr="00DE2948" w:rsidTr="00A572D4">
        <w:trPr>
          <w:cantSplit/>
        </w:trPr>
        <w:tc>
          <w:tcPr>
            <w:tcW w:w="7513" w:type="dxa"/>
            <w:tcBorders>
              <w:right w:val="single" w:sz="4" w:space="0" w:color="auto"/>
            </w:tcBorders>
          </w:tcPr>
          <w:p w:rsidR="00A572D4" w:rsidRDefault="00A572D4" w:rsidP="0024714E">
            <w:pPr>
              <w:jc w:val="both"/>
              <w:rPr>
                <w:rFonts w:ascii="Arial" w:hAnsi="Arial" w:cs="Arial"/>
                <w:sz w:val="22"/>
                <w:szCs w:val="22"/>
              </w:rPr>
            </w:pPr>
            <w:r>
              <w:rPr>
                <w:rFonts w:ascii="Arial" w:hAnsi="Arial" w:cs="Arial"/>
                <w:sz w:val="22"/>
                <w:szCs w:val="22"/>
              </w:rPr>
              <w:t>Ability to use IT including word processing, spread sheets, databases and the internet</w:t>
            </w:r>
          </w:p>
        </w:tc>
        <w:tc>
          <w:tcPr>
            <w:tcW w:w="2126" w:type="dxa"/>
            <w:tcBorders>
              <w:left w:val="single" w:sz="4" w:space="0" w:color="auto"/>
            </w:tcBorders>
          </w:tcPr>
          <w:p w:rsidR="00A572D4" w:rsidRPr="00DE2948" w:rsidRDefault="00A572D4" w:rsidP="0024714E">
            <w:pPr>
              <w:jc w:val="center"/>
              <w:rPr>
                <w:rFonts w:ascii="Arial" w:hAnsi="Arial" w:cs="Arial"/>
                <w:sz w:val="22"/>
                <w:szCs w:val="22"/>
              </w:rPr>
            </w:pPr>
            <w:r>
              <w:rPr>
                <w:rFonts w:ascii="Arial" w:hAnsi="Arial" w:cs="Arial"/>
                <w:sz w:val="22"/>
                <w:szCs w:val="22"/>
              </w:rPr>
              <w:t>E</w:t>
            </w:r>
          </w:p>
        </w:tc>
      </w:tr>
      <w:tr w:rsidR="00A572D4" w:rsidRPr="00DE2948" w:rsidTr="00A572D4">
        <w:trPr>
          <w:cantSplit/>
        </w:trPr>
        <w:tc>
          <w:tcPr>
            <w:tcW w:w="7513" w:type="dxa"/>
            <w:tcBorders>
              <w:right w:val="single" w:sz="4" w:space="0" w:color="auto"/>
            </w:tcBorders>
          </w:tcPr>
          <w:p w:rsidR="00A572D4" w:rsidRDefault="00A572D4" w:rsidP="0024714E">
            <w:pPr>
              <w:jc w:val="both"/>
              <w:rPr>
                <w:rFonts w:ascii="Arial" w:hAnsi="Arial" w:cs="Arial"/>
                <w:bCs/>
                <w:sz w:val="22"/>
                <w:szCs w:val="22"/>
              </w:rPr>
            </w:pPr>
            <w:r>
              <w:rPr>
                <w:rFonts w:ascii="Arial" w:hAnsi="Arial" w:cs="Arial"/>
                <w:bCs/>
                <w:sz w:val="22"/>
                <w:szCs w:val="22"/>
              </w:rPr>
              <w:t xml:space="preserve">Ability to communicate with a range of internal and external </w:t>
            </w:r>
          </w:p>
          <w:p w:rsidR="00A572D4" w:rsidRDefault="00A572D4" w:rsidP="0024714E">
            <w:pPr>
              <w:jc w:val="both"/>
              <w:rPr>
                <w:rFonts w:ascii="Arial" w:hAnsi="Arial" w:cs="Arial"/>
                <w:bCs/>
                <w:sz w:val="22"/>
                <w:szCs w:val="22"/>
              </w:rPr>
            </w:pPr>
            <w:r>
              <w:rPr>
                <w:rFonts w:ascii="Arial" w:hAnsi="Arial" w:cs="Arial"/>
                <w:bCs/>
                <w:sz w:val="22"/>
                <w:szCs w:val="22"/>
              </w:rPr>
              <w:t>contacts/stakeholders both verbally and in writing</w:t>
            </w:r>
          </w:p>
          <w:p w:rsidR="00A572D4" w:rsidRPr="00DE2948" w:rsidRDefault="00A572D4" w:rsidP="0024714E">
            <w:pPr>
              <w:jc w:val="both"/>
              <w:rPr>
                <w:rFonts w:ascii="Arial" w:hAnsi="Arial" w:cs="Arial"/>
                <w:bCs/>
                <w:sz w:val="22"/>
                <w:szCs w:val="22"/>
              </w:rPr>
            </w:pPr>
            <w:r>
              <w:rPr>
                <w:rFonts w:ascii="Arial" w:hAnsi="Arial" w:cs="Arial"/>
                <w:bCs/>
                <w:sz w:val="22"/>
                <w:szCs w:val="22"/>
              </w:rPr>
              <w:t>Ability to line manage other staff in an effective and tactful way</w:t>
            </w:r>
          </w:p>
        </w:tc>
        <w:tc>
          <w:tcPr>
            <w:tcW w:w="2126" w:type="dxa"/>
            <w:tcBorders>
              <w:left w:val="single" w:sz="4" w:space="0" w:color="auto"/>
            </w:tcBorders>
          </w:tcPr>
          <w:p w:rsidR="00A572D4" w:rsidRDefault="00A572D4" w:rsidP="0024714E">
            <w:pPr>
              <w:jc w:val="center"/>
              <w:rPr>
                <w:rFonts w:ascii="Arial" w:hAnsi="Arial" w:cs="Arial"/>
                <w:sz w:val="22"/>
                <w:szCs w:val="22"/>
              </w:rPr>
            </w:pPr>
            <w:r w:rsidRPr="00DE2948">
              <w:rPr>
                <w:rFonts w:ascii="Arial" w:hAnsi="Arial" w:cs="Arial"/>
                <w:sz w:val="22"/>
                <w:szCs w:val="22"/>
              </w:rPr>
              <w:t>E</w:t>
            </w:r>
          </w:p>
          <w:p w:rsidR="00A572D4" w:rsidRDefault="00A572D4" w:rsidP="0024714E">
            <w:pPr>
              <w:jc w:val="center"/>
              <w:rPr>
                <w:rFonts w:ascii="Arial" w:hAnsi="Arial" w:cs="Arial"/>
                <w:sz w:val="22"/>
                <w:szCs w:val="22"/>
              </w:rPr>
            </w:pPr>
          </w:p>
          <w:p w:rsidR="00A572D4" w:rsidRPr="00DE2948" w:rsidRDefault="00A572D4" w:rsidP="0024714E">
            <w:pPr>
              <w:jc w:val="center"/>
              <w:rPr>
                <w:rFonts w:ascii="Arial" w:hAnsi="Arial" w:cs="Arial"/>
                <w:sz w:val="22"/>
                <w:szCs w:val="22"/>
              </w:rPr>
            </w:pPr>
            <w:r>
              <w:rPr>
                <w:rFonts w:ascii="Arial" w:hAnsi="Arial" w:cs="Arial"/>
                <w:sz w:val="22"/>
                <w:szCs w:val="22"/>
              </w:rPr>
              <w:t>E</w:t>
            </w:r>
          </w:p>
        </w:tc>
      </w:tr>
      <w:tr w:rsidR="00A572D4" w:rsidRPr="00DE2948" w:rsidTr="00A572D4">
        <w:trPr>
          <w:cantSplit/>
        </w:trPr>
        <w:tc>
          <w:tcPr>
            <w:tcW w:w="7513" w:type="dxa"/>
            <w:tcBorders>
              <w:right w:val="single" w:sz="4" w:space="0" w:color="auto"/>
            </w:tcBorders>
          </w:tcPr>
          <w:p w:rsidR="00A572D4" w:rsidRDefault="00A572D4" w:rsidP="0024714E">
            <w:pPr>
              <w:jc w:val="both"/>
              <w:rPr>
                <w:rFonts w:ascii="Arial" w:hAnsi="Arial" w:cs="Arial"/>
                <w:bCs/>
                <w:sz w:val="22"/>
                <w:szCs w:val="22"/>
              </w:rPr>
            </w:pPr>
            <w:r>
              <w:rPr>
                <w:rFonts w:ascii="Arial" w:hAnsi="Arial" w:cs="Arial"/>
                <w:bCs/>
                <w:sz w:val="22"/>
                <w:szCs w:val="22"/>
              </w:rPr>
              <w:t xml:space="preserve">Ability to plan own work, work on own initiative and meet deadlines with minimal supervision, </w:t>
            </w:r>
          </w:p>
          <w:p w:rsidR="00A572D4" w:rsidRDefault="00A572D4" w:rsidP="0024714E">
            <w:pPr>
              <w:jc w:val="both"/>
              <w:rPr>
                <w:rFonts w:ascii="Arial" w:hAnsi="Arial" w:cs="Arial"/>
                <w:bCs/>
                <w:sz w:val="22"/>
                <w:szCs w:val="22"/>
              </w:rPr>
            </w:pPr>
            <w:r>
              <w:rPr>
                <w:rFonts w:ascii="Arial" w:hAnsi="Arial" w:cs="Arial"/>
                <w:bCs/>
                <w:sz w:val="22"/>
                <w:szCs w:val="22"/>
              </w:rPr>
              <w:t xml:space="preserve">Ability to </w:t>
            </w:r>
            <w:proofErr w:type="spellStart"/>
            <w:r>
              <w:rPr>
                <w:rFonts w:ascii="Arial" w:hAnsi="Arial" w:cs="Arial"/>
                <w:bCs/>
                <w:sz w:val="22"/>
                <w:szCs w:val="22"/>
              </w:rPr>
              <w:t>organise</w:t>
            </w:r>
            <w:proofErr w:type="spellEnd"/>
            <w:r>
              <w:rPr>
                <w:rFonts w:ascii="Arial" w:hAnsi="Arial" w:cs="Arial"/>
                <w:bCs/>
                <w:sz w:val="22"/>
                <w:szCs w:val="22"/>
              </w:rPr>
              <w:t xml:space="preserve"> meetings, training &amp; information sessions for Governors.</w:t>
            </w:r>
          </w:p>
          <w:p w:rsidR="00A572D4" w:rsidRPr="00434C7A" w:rsidRDefault="00A572D4" w:rsidP="0024714E">
            <w:pPr>
              <w:jc w:val="both"/>
              <w:rPr>
                <w:rFonts w:ascii="Arial" w:hAnsi="Arial" w:cs="Arial"/>
                <w:bCs/>
                <w:sz w:val="22"/>
                <w:szCs w:val="22"/>
              </w:rPr>
            </w:pPr>
            <w:r>
              <w:rPr>
                <w:rFonts w:ascii="Arial" w:hAnsi="Arial" w:cs="Arial"/>
                <w:bCs/>
                <w:sz w:val="22"/>
                <w:szCs w:val="22"/>
              </w:rPr>
              <w:t>Ability to multi-task and contend with competing demands.</w:t>
            </w:r>
          </w:p>
        </w:tc>
        <w:tc>
          <w:tcPr>
            <w:tcW w:w="2126" w:type="dxa"/>
            <w:tcBorders>
              <w:left w:val="single" w:sz="4" w:space="0" w:color="auto"/>
            </w:tcBorders>
          </w:tcPr>
          <w:p w:rsidR="00A572D4" w:rsidRDefault="00A572D4" w:rsidP="0024714E">
            <w:pPr>
              <w:jc w:val="center"/>
              <w:rPr>
                <w:rFonts w:ascii="Arial" w:hAnsi="Arial" w:cs="Arial"/>
                <w:sz w:val="22"/>
                <w:szCs w:val="22"/>
              </w:rPr>
            </w:pPr>
            <w:r>
              <w:rPr>
                <w:rFonts w:ascii="Arial" w:hAnsi="Arial" w:cs="Arial"/>
                <w:sz w:val="22"/>
                <w:szCs w:val="22"/>
              </w:rPr>
              <w:t>E</w:t>
            </w:r>
          </w:p>
          <w:p w:rsidR="00A572D4" w:rsidRDefault="00A572D4" w:rsidP="0024714E">
            <w:pPr>
              <w:jc w:val="center"/>
              <w:rPr>
                <w:rFonts w:ascii="Arial" w:hAnsi="Arial" w:cs="Arial"/>
                <w:sz w:val="22"/>
                <w:szCs w:val="22"/>
              </w:rPr>
            </w:pPr>
          </w:p>
          <w:p w:rsidR="00A572D4" w:rsidRDefault="00A572D4" w:rsidP="0024714E">
            <w:pPr>
              <w:jc w:val="center"/>
              <w:rPr>
                <w:rFonts w:ascii="Arial" w:hAnsi="Arial" w:cs="Arial"/>
                <w:sz w:val="22"/>
                <w:szCs w:val="22"/>
              </w:rPr>
            </w:pPr>
            <w:r>
              <w:rPr>
                <w:rFonts w:ascii="Arial" w:hAnsi="Arial" w:cs="Arial"/>
                <w:sz w:val="22"/>
                <w:szCs w:val="22"/>
              </w:rPr>
              <w:t>D</w:t>
            </w:r>
          </w:p>
          <w:p w:rsidR="00A572D4" w:rsidRDefault="00A572D4" w:rsidP="0024714E">
            <w:pPr>
              <w:jc w:val="center"/>
              <w:rPr>
                <w:rFonts w:ascii="Arial" w:hAnsi="Arial" w:cs="Arial"/>
                <w:sz w:val="22"/>
                <w:szCs w:val="22"/>
              </w:rPr>
            </w:pPr>
          </w:p>
          <w:p w:rsidR="00A572D4" w:rsidRPr="00DE2948" w:rsidRDefault="00A572D4" w:rsidP="0024714E">
            <w:pPr>
              <w:jc w:val="center"/>
              <w:rPr>
                <w:rFonts w:ascii="Arial" w:hAnsi="Arial" w:cs="Arial"/>
                <w:sz w:val="22"/>
                <w:szCs w:val="22"/>
              </w:rPr>
            </w:pPr>
            <w:r>
              <w:rPr>
                <w:rFonts w:ascii="Arial" w:hAnsi="Arial" w:cs="Arial"/>
                <w:sz w:val="22"/>
                <w:szCs w:val="22"/>
              </w:rPr>
              <w:t>E</w:t>
            </w:r>
          </w:p>
        </w:tc>
      </w:tr>
      <w:tr w:rsidR="00A572D4" w:rsidRPr="00DE2948" w:rsidTr="00A572D4">
        <w:trPr>
          <w:cantSplit/>
        </w:trPr>
        <w:tc>
          <w:tcPr>
            <w:tcW w:w="7513" w:type="dxa"/>
            <w:tcBorders>
              <w:right w:val="single" w:sz="4" w:space="0" w:color="auto"/>
            </w:tcBorders>
          </w:tcPr>
          <w:p w:rsidR="00A572D4" w:rsidRDefault="00A572D4" w:rsidP="0024714E">
            <w:pPr>
              <w:jc w:val="both"/>
              <w:rPr>
                <w:rFonts w:ascii="Arial" w:hAnsi="Arial" w:cs="Arial"/>
                <w:bCs/>
                <w:sz w:val="22"/>
                <w:szCs w:val="22"/>
              </w:rPr>
            </w:pPr>
            <w:r>
              <w:rPr>
                <w:rFonts w:ascii="Arial" w:hAnsi="Arial" w:cs="Arial"/>
                <w:bCs/>
                <w:sz w:val="22"/>
                <w:szCs w:val="22"/>
              </w:rPr>
              <w:t xml:space="preserve">Ability to devise and implement processes and procedures for </w:t>
            </w:r>
            <w:proofErr w:type="spellStart"/>
            <w:r w:rsidRPr="00DE2948">
              <w:rPr>
                <w:rFonts w:ascii="Arial" w:hAnsi="Arial" w:cs="Arial"/>
                <w:bCs/>
                <w:sz w:val="22"/>
                <w:szCs w:val="22"/>
              </w:rPr>
              <w:t>organisational</w:t>
            </w:r>
            <w:proofErr w:type="spellEnd"/>
            <w:r w:rsidRPr="00DE2948">
              <w:rPr>
                <w:rFonts w:ascii="Arial" w:hAnsi="Arial" w:cs="Arial"/>
                <w:bCs/>
                <w:sz w:val="22"/>
                <w:szCs w:val="22"/>
              </w:rPr>
              <w:t xml:space="preserve"> and</w:t>
            </w:r>
            <w:r>
              <w:rPr>
                <w:rFonts w:ascii="Arial" w:hAnsi="Arial" w:cs="Arial"/>
                <w:bCs/>
                <w:sz w:val="22"/>
                <w:szCs w:val="22"/>
              </w:rPr>
              <w:t xml:space="preserve"> record-keeping purposes</w:t>
            </w:r>
          </w:p>
        </w:tc>
        <w:tc>
          <w:tcPr>
            <w:tcW w:w="2126" w:type="dxa"/>
            <w:tcBorders>
              <w:left w:val="single" w:sz="4" w:space="0" w:color="auto"/>
            </w:tcBorders>
          </w:tcPr>
          <w:p w:rsidR="00A572D4" w:rsidRPr="00DE2948" w:rsidRDefault="00A572D4" w:rsidP="0024714E">
            <w:pPr>
              <w:jc w:val="center"/>
              <w:rPr>
                <w:rFonts w:ascii="Arial" w:hAnsi="Arial" w:cs="Arial"/>
                <w:sz w:val="22"/>
                <w:szCs w:val="22"/>
              </w:rPr>
            </w:pPr>
            <w:r>
              <w:rPr>
                <w:rFonts w:ascii="Arial" w:hAnsi="Arial" w:cs="Arial"/>
                <w:sz w:val="22"/>
                <w:szCs w:val="22"/>
              </w:rPr>
              <w:t>E</w:t>
            </w:r>
          </w:p>
        </w:tc>
      </w:tr>
      <w:tr w:rsidR="00A572D4" w:rsidRPr="00DE2948" w:rsidTr="00A572D4">
        <w:trPr>
          <w:cantSplit/>
        </w:trPr>
        <w:tc>
          <w:tcPr>
            <w:tcW w:w="7513" w:type="dxa"/>
            <w:tcBorders>
              <w:right w:val="single" w:sz="4" w:space="0" w:color="auto"/>
            </w:tcBorders>
          </w:tcPr>
          <w:p w:rsidR="00A572D4" w:rsidRDefault="00A572D4" w:rsidP="0024714E">
            <w:pPr>
              <w:jc w:val="both"/>
              <w:rPr>
                <w:rFonts w:ascii="Arial" w:hAnsi="Arial" w:cs="Arial"/>
                <w:bCs/>
                <w:sz w:val="22"/>
                <w:szCs w:val="22"/>
              </w:rPr>
            </w:pPr>
            <w:r>
              <w:rPr>
                <w:rFonts w:ascii="Arial" w:hAnsi="Arial" w:cs="Arial"/>
                <w:bCs/>
                <w:sz w:val="22"/>
                <w:szCs w:val="22"/>
              </w:rPr>
              <w:t>Ability to be flexible and adaptable in order to complete tasks on time and to standard set</w:t>
            </w:r>
          </w:p>
        </w:tc>
        <w:tc>
          <w:tcPr>
            <w:tcW w:w="2126" w:type="dxa"/>
            <w:tcBorders>
              <w:left w:val="single" w:sz="4" w:space="0" w:color="auto"/>
            </w:tcBorders>
          </w:tcPr>
          <w:p w:rsidR="00A572D4" w:rsidRPr="00DE2948" w:rsidRDefault="00A572D4" w:rsidP="0024714E">
            <w:pPr>
              <w:jc w:val="center"/>
              <w:rPr>
                <w:rFonts w:ascii="Arial" w:hAnsi="Arial" w:cs="Arial"/>
                <w:sz w:val="22"/>
                <w:szCs w:val="22"/>
              </w:rPr>
            </w:pPr>
            <w:r>
              <w:rPr>
                <w:rFonts w:ascii="Arial" w:hAnsi="Arial" w:cs="Arial"/>
                <w:sz w:val="22"/>
                <w:szCs w:val="22"/>
              </w:rPr>
              <w:t>E</w:t>
            </w:r>
          </w:p>
        </w:tc>
      </w:tr>
      <w:tr w:rsidR="00A572D4" w:rsidRPr="00DE2948" w:rsidTr="00A572D4">
        <w:trPr>
          <w:cantSplit/>
        </w:trPr>
        <w:tc>
          <w:tcPr>
            <w:tcW w:w="7513" w:type="dxa"/>
            <w:tcBorders>
              <w:right w:val="single" w:sz="4" w:space="0" w:color="auto"/>
            </w:tcBorders>
          </w:tcPr>
          <w:p w:rsidR="00A572D4" w:rsidRDefault="00A572D4" w:rsidP="0024714E">
            <w:pPr>
              <w:autoSpaceDE w:val="0"/>
              <w:autoSpaceDN w:val="0"/>
              <w:adjustRightInd w:val="0"/>
              <w:jc w:val="both"/>
              <w:rPr>
                <w:rFonts w:ascii="Arial" w:hAnsi="Arial" w:cs="Arial"/>
                <w:color w:val="000000"/>
                <w:sz w:val="22"/>
                <w:szCs w:val="22"/>
                <w:lang w:eastAsia="en-GB"/>
              </w:rPr>
            </w:pPr>
            <w:r>
              <w:rPr>
                <w:rFonts w:ascii="Arial" w:hAnsi="Arial" w:cs="Arial"/>
                <w:color w:val="000000"/>
                <w:sz w:val="22"/>
                <w:szCs w:val="22"/>
                <w:lang w:eastAsia="en-GB"/>
              </w:rPr>
              <w:t>Ability to use professional judgement when providing responses on behalf of and without reference to the UTC Principal / Business &amp; Operations Director when required.</w:t>
            </w:r>
          </w:p>
        </w:tc>
        <w:tc>
          <w:tcPr>
            <w:tcW w:w="2126" w:type="dxa"/>
            <w:tcBorders>
              <w:left w:val="single" w:sz="4" w:space="0" w:color="auto"/>
            </w:tcBorders>
          </w:tcPr>
          <w:p w:rsidR="00A572D4" w:rsidRDefault="00A572D4" w:rsidP="0024714E">
            <w:pPr>
              <w:jc w:val="center"/>
              <w:rPr>
                <w:rFonts w:ascii="Arial" w:hAnsi="Arial" w:cs="Arial"/>
                <w:sz w:val="22"/>
                <w:szCs w:val="22"/>
              </w:rPr>
            </w:pPr>
          </w:p>
          <w:p w:rsidR="00A572D4" w:rsidRDefault="00A572D4" w:rsidP="0024714E">
            <w:pPr>
              <w:jc w:val="center"/>
              <w:rPr>
                <w:rFonts w:ascii="Arial" w:hAnsi="Arial" w:cs="Arial"/>
                <w:sz w:val="22"/>
                <w:szCs w:val="22"/>
              </w:rPr>
            </w:pPr>
            <w:r>
              <w:rPr>
                <w:rFonts w:ascii="Arial" w:hAnsi="Arial" w:cs="Arial"/>
                <w:sz w:val="22"/>
                <w:szCs w:val="22"/>
              </w:rPr>
              <w:t>E</w:t>
            </w:r>
          </w:p>
        </w:tc>
      </w:tr>
      <w:tr w:rsidR="00A572D4" w:rsidRPr="00DE2948" w:rsidTr="00A572D4">
        <w:trPr>
          <w:cantSplit/>
        </w:trPr>
        <w:tc>
          <w:tcPr>
            <w:tcW w:w="7513" w:type="dxa"/>
            <w:tcBorders>
              <w:right w:val="single" w:sz="4" w:space="0" w:color="auto"/>
            </w:tcBorders>
          </w:tcPr>
          <w:p w:rsidR="00A572D4" w:rsidRPr="00A8382F" w:rsidRDefault="00A572D4" w:rsidP="0024714E">
            <w:pPr>
              <w:pStyle w:val="ListParagraph"/>
              <w:ind w:left="0"/>
              <w:jc w:val="both"/>
              <w:rPr>
                <w:rFonts w:ascii="Arial" w:hAnsi="Arial" w:cs="Arial"/>
              </w:rPr>
            </w:pPr>
            <w:r w:rsidRPr="00A8382F">
              <w:rPr>
                <w:rFonts w:ascii="Arial" w:hAnsi="Arial" w:cs="Arial"/>
              </w:rPr>
              <w:t>Ability to working closely with / liaising with academic and business organisations / leaders</w:t>
            </w:r>
          </w:p>
          <w:p w:rsidR="00A572D4" w:rsidRPr="00A8382F" w:rsidRDefault="00A572D4" w:rsidP="0024714E">
            <w:pPr>
              <w:pStyle w:val="ListParagraph"/>
              <w:ind w:left="0"/>
              <w:jc w:val="both"/>
              <w:rPr>
                <w:rFonts w:ascii="Arial" w:hAnsi="Arial" w:cs="Arial"/>
              </w:rPr>
            </w:pPr>
            <w:r w:rsidRPr="00A8382F">
              <w:rPr>
                <w:rFonts w:ascii="Arial" w:hAnsi="Arial" w:cs="Arial"/>
              </w:rPr>
              <w:t>Commitment to supporting / coordinating marketing, recruitment</w:t>
            </w:r>
            <w:r>
              <w:rPr>
                <w:rFonts w:ascii="Arial" w:hAnsi="Arial" w:cs="Arial"/>
              </w:rPr>
              <w:t xml:space="preserve"> and employer events / evenings</w:t>
            </w:r>
          </w:p>
        </w:tc>
        <w:tc>
          <w:tcPr>
            <w:tcW w:w="2126" w:type="dxa"/>
            <w:tcBorders>
              <w:left w:val="single" w:sz="4" w:space="0" w:color="auto"/>
            </w:tcBorders>
          </w:tcPr>
          <w:p w:rsidR="00A572D4" w:rsidRDefault="00A572D4" w:rsidP="0024714E">
            <w:pPr>
              <w:jc w:val="center"/>
              <w:rPr>
                <w:rFonts w:ascii="Arial" w:hAnsi="Arial" w:cs="Arial"/>
                <w:sz w:val="22"/>
                <w:szCs w:val="22"/>
              </w:rPr>
            </w:pPr>
            <w:r>
              <w:rPr>
                <w:rFonts w:ascii="Arial" w:hAnsi="Arial" w:cs="Arial"/>
                <w:sz w:val="22"/>
                <w:szCs w:val="22"/>
              </w:rPr>
              <w:t>D</w:t>
            </w:r>
          </w:p>
          <w:p w:rsidR="00A572D4" w:rsidRDefault="00A572D4" w:rsidP="0024714E">
            <w:pPr>
              <w:jc w:val="center"/>
              <w:rPr>
                <w:rFonts w:ascii="Arial" w:hAnsi="Arial" w:cs="Arial"/>
                <w:sz w:val="22"/>
                <w:szCs w:val="22"/>
              </w:rPr>
            </w:pPr>
          </w:p>
          <w:p w:rsidR="00A572D4" w:rsidRDefault="00A572D4" w:rsidP="0024714E">
            <w:pPr>
              <w:jc w:val="center"/>
              <w:rPr>
                <w:rFonts w:ascii="Arial" w:hAnsi="Arial" w:cs="Arial"/>
                <w:sz w:val="22"/>
                <w:szCs w:val="22"/>
              </w:rPr>
            </w:pPr>
            <w:r>
              <w:rPr>
                <w:rFonts w:ascii="Arial" w:hAnsi="Arial" w:cs="Arial"/>
                <w:sz w:val="22"/>
                <w:szCs w:val="22"/>
              </w:rPr>
              <w:t>E</w:t>
            </w:r>
          </w:p>
        </w:tc>
      </w:tr>
      <w:tr w:rsidR="00A572D4" w:rsidTr="00A572D4">
        <w:trPr>
          <w:cantSplit/>
        </w:trPr>
        <w:tc>
          <w:tcPr>
            <w:tcW w:w="7513" w:type="dxa"/>
            <w:tcBorders>
              <w:right w:val="single" w:sz="4" w:space="0" w:color="auto"/>
            </w:tcBorders>
          </w:tcPr>
          <w:p w:rsidR="00A572D4" w:rsidRDefault="00A572D4" w:rsidP="0024714E">
            <w:pPr>
              <w:autoSpaceDE w:val="0"/>
              <w:autoSpaceDN w:val="0"/>
              <w:adjustRightInd w:val="0"/>
              <w:jc w:val="both"/>
              <w:rPr>
                <w:rFonts w:ascii="Arial" w:hAnsi="Arial" w:cs="Arial"/>
                <w:color w:val="000000"/>
                <w:sz w:val="22"/>
                <w:szCs w:val="22"/>
                <w:lang w:eastAsia="en-GB"/>
              </w:rPr>
            </w:pPr>
            <w:r w:rsidRPr="00024DD3">
              <w:rPr>
                <w:rFonts w:ascii="Arial" w:hAnsi="Arial" w:cs="Arial"/>
                <w:color w:val="000000"/>
                <w:sz w:val="22"/>
                <w:szCs w:val="22"/>
                <w:lang w:eastAsia="en-GB"/>
              </w:rPr>
              <w:t>An understanding of and a genuine commitment to Equal</w:t>
            </w:r>
            <w:r>
              <w:rPr>
                <w:rFonts w:ascii="Arial" w:hAnsi="Arial" w:cs="Arial"/>
                <w:color w:val="000000"/>
                <w:sz w:val="22"/>
                <w:szCs w:val="22"/>
                <w:lang w:eastAsia="en-GB"/>
              </w:rPr>
              <w:t>ity of</w:t>
            </w:r>
            <w:r w:rsidRPr="00024DD3">
              <w:rPr>
                <w:rFonts w:ascii="Arial" w:hAnsi="Arial" w:cs="Arial"/>
                <w:color w:val="000000"/>
                <w:sz w:val="22"/>
                <w:szCs w:val="22"/>
                <w:lang w:eastAsia="en-GB"/>
              </w:rPr>
              <w:t xml:space="preserve"> Opportunit</w:t>
            </w:r>
            <w:r>
              <w:rPr>
                <w:rFonts w:ascii="Arial" w:hAnsi="Arial" w:cs="Arial"/>
                <w:color w:val="000000"/>
                <w:sz w:val="22"/>
                <w:szCs w:val="22"/>
                <w:lang w:eastAsia="en-GB"/>
              </w:rPr>
              <w:t>y</w:t>
            </w:r>
          </w:p>
        </w:tc>
        <w:tc>
          <w:tcPr>
            <w:tcW w:w="2126" w:type="dxa"/>
            <w:tcBorders>
              <w:left w:val="single" w:sz="4" w:space="0" w:color="auto"/>
            </w:tcBorders>
          </w:tcPr>
          <w:p w:rsidR="00A572D4" w:rsidRDefault="00A572D4" w:rsidP="0024714E">
            <w:pPr>
              <w:jc w:val="center"/>
              <w:rPr>
                <w:rFonts w:ascii="Arial" w:hAnsi="Arial" w:cs="Arial"/>
                <w:sz w:val="22"/>
                <w:szCs w:val="22"/>
              </w:rPr>
            </w:pPr>
            <w:r>
              <w:rPr>
                <w:rFonts w:ascii="Arial" w:hAnsi="Arial" w:cs="Arial"/>
                <w:sz w:val="22"/>
                <w:szCs w:val="22"/>
              </w:rPr>
              <w:t>E</w:t>
            </w:r>
          </w:p>
        </w:tc>
      </w:tr>
    </w:tbl>
    <w:p w:rsidR="00DE4290" w:rsidRPr="00BC1173" w:rsidRDefault="00DE4290" w:rsidP="00A572D4">
      <w:pPr>
        <w:rPr>
          <w:rFonts w:ascii="Arial" w:hAnsi="Arial" w:cs="Arial"/>
          <w:b/>
          <w:sz w:val="22"/>
          <w:szCs w:val="22"/>
          <w:u w:val="single"/>
        </w:rPr>
      </w:pPr>
    </w:p>
    <w:sectPr w:rsidR="00DE4290" w:rsidRPr="00BC1173" w:rsidSect="00DE4290">
      <w:footerReference w:type="default" r:id="rId21"/>
      <w:headerReference w:type="first" r:id="rId22"/>
      <w:footerReference w:type="first" r:id="rId23"/>
      <w:pgSz w:w="11900" w:h="16840"/>
      <w:pgMar w:top="851" w:right="701" w:bottom="1134" w:left="1276" w:header="850"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D911CC">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572D4">
      <w:rPr>
        <w:rFonts w:ascii="Arial" w:hAnsi="Arial" w:cs="Arial"/>
        <w:noProof/>
        <w:sz w:val="16"/>
        <w:szCs w:val="16"/>
      </w:rPr>
      <w:t>CANDIDATE WELCOME PACK - PA to the Principal, UTC OLP November 2019</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A572D4">
      <w:rPr>
        <w:rFonts w:ascii="Arial" w:hAnsi="Arial" w:cs="Arial"/>
        <w:noProof/>
        <w:sz w:val="16"/>
        <w:szCs w:val="16"/>
      </w:rPr>
      <w:t>7</w:t>
    </w:r>
    <w:r w:rsidR="00F65B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917AA"/>
    <w:rsid w:val="000D0819"/>
    <w:rsid w:val="00114CED"/>
    <w:rsid w:val="001329B3"/>
    <w:rsid w:val="00144F88"/>
    <w:rsid w:val="001C0B9A"/>
    <w:rsid w:val="002478B1"/>
    <w:rsid w:val="002A7A29"/>
    <w:rsid w:val="003528E3"/>
    <w:rsid w:val="00373DB1"/>
    <w:rsid w:val="003B2EA6"/>
    <w:rsid w:val="00445407"/>
    <w:rsid w:val="00454D46"/>
    <w:rsid w:val="004650EE"/>
    <w:rsid w:val="004A10B2"/>
    <w:rsid w:val="004C7876"/>
    <w:rsid w:val="004E1CEA"/>
    <w:rsid w:val="004E614C"/>
    <w:rsid w:val="0059651D"/>
    <w:rsid w:val="005B3E5A"/>
    <w:rsid w:val="00687ADC"/>
    <w:rsid w:val="006A7E6C"/>
    <w:rsid w:val="00711007"/>
    <w:rsid w:val="00715A14"/>
    <w:rsid w:val="00780B9A"/>
    <w:rsid w:val="00781934"/>
    <w:rsid w:val="007C3B66"/>
    <w:rsid w:val="00802941"/>
    <w:rsid w:val="00876B65"/>
    <w:rsid w:val="008B1CA3"/>
    <w:rsid w:val="008E1567"/>
    <w:rsid w:val="00934385"/>
    <w:rsid w:val="009610BC"/>
    <w:rsid w:val="00996048"/>
    <w:rsid w:val="00A05C9C"/>
    <w:rsid w:val="00A14902"/>
    <w:rsid w:val="00A3390B"/>
    <w:rsid w:val="00A4132D"/>
    <w:rsid w:val="00A572D4"/>
    <w:rsid w:val="00AA1FE7"/>
    <w:rsid w:val="00AF143B"/>
    <w:rsid w:val="00B2566C"/>
    <w:rsid w:val="00B4771F"/>
    <w:rsid w:val="00BB456D"/>
    <w:rsid w:val="00BD7AE7"/>
    <w:rsid w:val="00C03F51"/>
    <w:rsid w:val="00C7676F"/>
    <w:rsid w:val="00D911CC"/>
    <w:rsid w:val="00DE4290"/>
    <w:rsid w:val="00E61693"/>
    <w:rsid w:val="00F0788D"/>
    <w:rsid w:val="00F35A0F"/>
    <w:rsid w:val="00F65B2B"/>
    <w:rsid w:val="00F83B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FF55F"/>
  <w15:docId w15:val="{6B39166D-4E41-4599-94A8-52A1AD2D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6A7E6C"/>
    <w:rPr>
      <w:color w:val="0000FF" w:themeColor="hyperlink"/>
      <w:u w:val="single"/>
    </w:rPr>
  </w:style>
  <w:style w:type="paragraph" w:styleId="BalloonText">
    <w:name w:val="Balloon Text"/>
    <w:basedOn w:val="Normal"/>
    <w:link w:val="BalloonTextChar"/>
    <w:uiPriority w:val="99"/>
    <w:semiHidden/>
    <w:unhideWhenUsed/>
    <w:rsid w:val="00A57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hyperlink" Target="https://www.utcsheffield.org.uk/about/facilities/" TargetMode="External"/><Relationship Id="rId18" Type="http://schemas.openxmlformats.org/officeDocument/2006/relationships/hyperlink" Target="mailto:HR@utcsheffield.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utcsheffield.org.uk/about/facilit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lympiclegacypark.co.uk/"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city.utcsheffield.org.uk/information/ofste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1A44-4039-433D-80AE-2D575D7D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Moat</dc:creator>
  <cp:keywords/>
  <cp:lastModifiedBy>Vivienne Martin</cp:lastModifiedBy>
  <cp:revision>6</cp:revision>
  <cp:lastPrinted>2019-11-21T11:25:00Z</cp:lastPrinted>
  <dcterms:created xsi:type="dcterms:W3CDTF">2019-11-21T10:24:00Z</dcterms:created>
  <dcterms:modified xsi:type="dcterms:W3CDTF">2019-11-21T11:27:00Z</dcterms:modified>
</cp:coreProperties>
</file>