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5E62" w:rsidTr="00E35E62">
        <w:tc>
          <w:tcPr>
            <w:tcW w:w="4814" w:type="dxa"/>
          </w:tcPr>
          <w:p w:rsidR="00E35E62" w:rsidRDefault="00E35E62" w:rsidP="00C82DF1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219200" cy="78790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king the futur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87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E35E62" w:rsidRDefault="00E35E62" w:rsidP="00E35E62">
            <w:pPr>
              <w:autoSpaceDE w:val="0"/>
              <w:autoSpaceDN w:val="0"/>
              <w:adjustRightInd w:val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85038" cy="787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TC OLP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32" cy="797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67E" w:rsidRDefault="0088667E" w:rsidP="00C82DF1">
      <w:pPr>
        <w:autoSpaceDE w:val="0"/>
        <w:autoSpaceDN w:val="0"/>
        <w:adjustRightInd w:val="0"/>
      </w:pPr>
    </w:p>
    <w:p w:rsidR="00F03B9E" w:rsidRDefault="00F03B9E" w:rsidP="00C82DF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 to the Principal </w:t>
      </w:r>
    </w:p>
    <w:p w:rsidR="00C82DF1" w:rsidRDefault="00F03B9E" w:rsidP="00C82DF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UTC Sheffield Olympic Legacy Park </w:t>
      </w:r>
    </w:p>
    <w:p w:rsidR="00F03B9E" w:rsidRPr="008F6B8B" w:rsidRDefault="00F03B9E" w:rsidP="00C82DF1">
      <w:pPr>
        <w:autoSpaceDE w:val="0"/>
        <w:autoSpaceDN w:val="0"/>
        <w:adjustRightInd w:val="0"/>
        <w:rPr>
          <w:sz w:val="22"/>
          <w:szCs w:val="22"/>
        </w:rPr>
      </w:pPr>
    </w:p>
    <w:p w:rsidR="00B83500" w:rsidRPr="008F6B8B" w:rsidRDefault="00C82DF1" w:rsidP="00C82DF1">
      <w:pPr>
        <w:autoSpaceDE w:val="0"/>
        <w:autoSpaceDN w:val="0"/>
        <w:adjustRightInd w:val="0"/>
        <w:rPr>
          <w:b/>
          <w:sz w:val="22"/>
          <w:szCs w:val="22"/>
        </w:rPr>
      </w:pPr>
      <w:r w:rsidRPr="008F6B8B">
        <w:rPr>
          <w:b/>
          <w:sz w:val="22"/>
          <w:szCs w:val="22"/>
        </w:rPr>
        <w:t xml:space="preserve">NOR: </w:t>
      </w:r>
      <w:r w:rsidRPr="008F6B8B">
        <w:rPr>
          <w:sz w:val="22"/>
          <w:szCs w:val="22"/>
        </w:rPr>
        <w:t>600</w:t>
      </w:r>
      <w:r w:rsidR="00F03B9E">
        <w:rPr>
          <w:sz w:val="22"/>
          <w:szCs w:val="22"/>
        </w:rPr>
        <w:t xml:space="preserve"> (30</w:t>
      </w:r>
      <w:r w:rsidR="00523543" w:rsidRPr="008F6B8B">
        <w:rPr>
          <w:sz w:val="22"/>
          <w:szCs w:val="22"/>
        </w:rPr>
        <w:t>0 at Post 16)</w:t>
      </w:r>
      <w:r w:rsidR="002F7164" w:rsidRPr="008F6B8B">
        <w:rPr>
          <w:b/>
          <w:sz w:val="22"/>
          <w:szCs w:val="22"/>
        </w:rPr>
        <w:t xml:space="preserve"> </w:t>
      </w:r>
    </w:p>
    <w:p w:rsidR="00B83500" w:rsidRPr="008F6B8B" w:rsidRDefault="00C82DF1" w:rsidP="00C82DF1">
      <w:pPr>
        <w:autoSpaceDE w:val="0"/>
        <w:autoSpaceDN w:val="0"/>
        <w:adjustRightInd w:val="0"/>
        <w:rPr>
          <w:b/>
          <w:sz w:val="22"/>
          <w:szCs w:val="22"/>
        </w:rPr>
      </w:pPr>
      <w:r w:rsidRPr="008F6B8B">
        <w:rPr>
          <w:b/>
          <w:sz w:val="22"/>
          <w:szCs w:val="22"/>
        </w:rPr>
        <w:t>Age r</w:t>
      </w:r>
      <w:r w:rsidR="00A70F0F" w:rsidRPr="008F6B8B">
        <w:rPr>
          <w:b/>
          <w:sz w:val="22"/>
          <w:szCs w:val="22"/>
        </w:rPr>
        <w:t xml:space="preserve">ange: </w:t>
      </w:r>
      <w:r w:rsidR="00F03B9E">
        <w:rPr>
          <w:sz w:val="22"/>
          <w:szCs w:val="22"/>
        </w:rPr>
        <w:t>13</w:t>
      </w:r>
      <w:r w:rsidR="00A70F0F" w:rsidRPr="008F6B8B">
        <w:rPr>
          <w:sz w:val="22"/>
          <w:szCs w:val="22"/>
        </w:rPr>
        <w:t>-19 years</w:t>
      </w:r>
      <w:r w:rsidR="002F7164" w:rsidRPr="008F6B8B">
        <w:rPr>
          <w:b/>
          <w:sz w:val="22"/>
          <w:szCs w:val="22"/>
        </w:rPr>
        <w:t xml:space="preserve"> </w:t>
      </w:r>
    </w:p>
    <w:p w:rsidR="00C82DF1" w:rsidRDefault="00A70F0F" w:rsidP="00C82DF1">
      <w:pPr>
        <w:autoSpaceDE w:val="0"/>
        <w:autoSpaceDN w:val="0"/>
        <w:adjustRightInd w:val="0"/>
        <w:rPr>
          <w:sz w:val="22"/>
          <w:szCs w:val="22"/>
        </w:rPr>
      </w:pPr>
      <w:r w:rsidRPr="008F6B8B">
        <w:rPr>
          <w:b/>
          <w:sz w:val="22"/>
          <w:szCs w:val="22"/>
        </w:rPr>
        <w:t xml:space="preserve">Start: </w:t>
      </w:r>
      <w:r w:rsidR="00C3643A">
        <w:rPr>
          <w:sz w:val="22"/>
          <w:szCs w:val="22"/>
        </w:rPr>
        <w:t>As soon as possible</w:t>
      </w:r>
    </w:p>
    <w:p w:rsidR="003844E4" w:rsidRDefault="003844E4" w:rsidP="00C82DF1">
      <w:pPr>
        <w:autoSpaceDE w:val="0"/>
        <w:autoSpaceDN w:val="0"/>
        <w:adjustRightInd w:val="0"/>
        <w:rPr>
          <w:sz w:val="22"/>
          <w:szCs w:val="22"/>
        </w:rPr>
      </w:pPr>
    </w:p>
    <w:p w:rsidR="003844E4" w:rsidRDefault="003844E4" w:rsidP="00C82DF1">
      <w:pPr>
        <w:autoSpaceDE w:val="0"/>
        <w:autoSpaceDN w:val="0"/>
        <w:adjustRightInd w:val="0"/>
        <w:rPr>
          <w:sz w:val="22"/>
          <w:szCs w:val="22"/>
        </w:rPr>
      </w:pPr>
      <w:r w:rsidRPr="00161794">
        <w:rPr>
          <w:b/>
          <w:sz w:val="22"/>
          <w:szCs w:val="22"/>
        </w:rPr>
        <w:t xml:space="preserve">PA to the Principal </w:t>
      </w:r>
      <w:r w:rsidR="00161794" w:rsidRPr="00C3643A">
        <w:rPr>
          <w:sz w:val="22"/>
          <w:szCs w:val="22"/>
        </w:rPr>
        <w:tab/>
      </w:r>
      <w:r w:rsidR="00C3643A" w:rsidRPr="00C3643A">
        <w:rPr>
          <w:sz w:val="22"/>
          <w:szCs w:val="22"/>
        </w:rPr>
        <w:t>£25,135</w:t>
      </w:r>
      <w:r w:rsidR="00C3643A">
        <w:rPr>
          <w:sz w:val="22"/>
          <w:szCs w:val="22"/>
        </w:rPr>
        <w:t xml:space="preserve"> </w:t>
      </w:r>
      <w:r w:rsidR="00C3643A" w:rsidRPr="00C3643A">
        <w:rPr>
          <w:sz w:val="22"/>
          <w:szCs w:val="22"/>
        </w:rPr>
        <w:t>-</w:t>
      </w:r>
      <w:r w:rsidR="00C3643A">
        <w:rPr>
          <w:sz w:val="22"/>
          <w:szCs w:val="22"/>
        </w:rPr>
        <w:t xml:space="preserve"> </w:t>
      </w:r>
      <w:r w:rsidR="00C3643A" w:rsidRPr="00C3643A">
        <w:rPr>
          <w:sz w:val="22"/>
          <w:szCs w:val="22"/>
        </w:rPr>
        <w:t>£26,647 (pay rise pending)</w:t>
      </w:r>
      <w:r w:rsidR="00161794">
        <w:rPr>
          <w:sz w:val="22"/>
          <w:szCs w:val="22"/>
        </w:rPr>
        <w:tab/>
      </w:r>
      <w:r w:rsidR="00C3643A">
        <w:rPr>
          <w:sz w:val="22"/>
          <w:szCs w:val="22"/>
        </w:rPr>
        <w:tab/>
      </w:r>
      <w:r>
        <w:rPr>
          <w:sz w:val="22"/>
          <w:szCs w:val="22"/>
        </w:rPr>
        <w:t>37 hours x 52 weeks</w:t>
      </w:r>
    </w:p>
    <w:p w:rsidR="00F03B9E" w:rsidRDefault="00F03B9E" w:rsidP="00C82DF1">
      <w:pPr>
        <w:autoSpaceDE w:val="0"/>
        <w:autoSpaceDN w:val="0"/>
        <w:adjustRightInd w:val="0"/>
        <w:rPr>
          <w:sz w:val="22"/>
          <w:szCs w:val="22"/>
        </w:rPr>
      </w:pPr>
    </w:p>
    <w:p w:rsidR="00F03B9E" w:rsidRDefault="00F03B9E" w:rsidP="001B39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EFC">
        <w:rPr>
          <w:sz w:val="22"/>
          <w:szCs w:val="22"/>
        </w:rPr>
        <w:t xml:space="preserve">UTC </w:t>
      </w:r>
      <w:r>
        <w:rPr>
          <w:sz w:val="22"/>
          <w:szCs w:val="22"/>
        </w:rPr>
        <w:t>Sheffield</w:t>
      </w:r>
      <w:r w:rsidRPr="00E51EFC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Academy Trust </w:t>
      </w:r>
      <w:r w:rsidRPr="00E51EFC">
        <w:rPr>
          <w:sz w:val="22"/>
          <w:szCs w:val="22"/>
        </w:rPr>
        <w:t>provide</w:t>
      </w:r>
      <w:r>
        <w:rPr>
          <w:sz w:val="22"/>
          <w:szCs w:val="22"/>
        </w:rPr>
        <w:t>s</w:t>
      </w:r>
      <w:r w:rsidRPr="00E51EFC">
        <w:rPr>
          <w:sz w:val="22"/>
          <w:szCs w:val="22"/>
        </w:rPr>
        <w:t xml:space="preserve"> a new and d</w:t>
      </w:r>
      <w:r>
        <w:rPr>
          <w:sz w:val="22"/>
          <w:szCs w:val="22"/>
        </w:rPr>
        <w:t xml:space="preserve">ynamic education. </w:t>
      </w:r>
      <w:r w:rsidR="00F0415D">
        <w:rPr>
          <w:sz w:val="22"/>
          <w:szCs w:val="22"/>
        </w:rPr>
        <w:t>The second</w:t>
      </w:r>
      <w:r>
        <w:rPr>
          <w:sz w:val="22"/>
          <w:szCs w:val="22"/>
        </w:rPr>
        <w:t xml:space="preserve"> UTC </w:t>
      </w:r>
      <w:r w:rsidR="00F0415D">
        <w:rPr>
          <w:sz w:val="22"/>
          <w:szCs w:val="22"/>
        </w:rPr>
        <w:t xml:space="preserve">in Sheffield opened </w:t>
      </w:r>
      <w:r>
        <w:rPr>
          <w:sz w:val="22"/>
          <w:szCs w:val="22"/>
        </w:rPr>
        <w:t xml:space="preserve">on the exciting new Olympic Legacy Park in Sheffield in September 2016 offering opportunities for students in Health Science, Computing and Sports Science. </w:t>
      </w:r>
      <w:r w:rsidR="00F0415D">
        <w:rPr>
          <w:sz w:val="22"/>
          <w:szCs w:val="22"/>
        </w:rPr>
        <w:t xml:space="preserve"> Our </w:t>
      </w:r>
      <w:r w:rsidR="00B80F16">
        <w:rPr>
          <w:sz w:val="22"/>
          <w:szCs w:val="22"/>
        </w:rPr>
        <w:t xml:space="preserve">examination </w:t>
      </w:r>
      <w:r w:rsidR="00F0415D">
        <w:rPr>
          <w:sz w:val="22"/>
          <w:szCs w:val="22"/>
        </w:rPr>
        <w:t xml:space="preserve">results support our aim to </w:t>
      </w:r>
      <w:r w:rsidR="00F0415D" w:rsidRPr="00E51EFC">
        <w:rPr>
          <w:sz w:val="22"/>
          <w:szCs w:val="22"/>
        </w:rPr>
        <w:t>deliver</w:t>
      </w:r>
      <w:r w:rsidR="00F0415D">
        <w:rPr>
          <w:sz w:val="22"/>
          <w:szCs w:val="22"/>
        </w:rPr>
        <w:t xml:space="preserve"> an</w:t>
      </w:r>
      <w:r w:rsidR="00F0415D" w:rsidRPr="00E51EFC">
        <w:rPr>
          <w:sz w:val="22"/>
          <w:szCs w:val="22"/>
        </w:rPr>
        <w:t xml:space="preserve"> outstanding educational experience grounded in real, relevant workplace practice. Partnerships with world-class companies, schools, colleges and </w:t>
      </w:r>
      <w:r w:rsidR="00F0415D">
        <w:rPr>
          <w:sz w:val="22"/>
          <w:szCs w:val="22"/>
        </w:rPr>
        <w:t>universities</w:t>
      </w:r>
      <w:r w:rsidR="00F0415D" w:rsidRPr="00E51EFC">
        <w:rPr>
          <w:sz w:val="22"/>
          <w:szCs w:val="22"/>
        </w:rPr>
        <w:t xml:space="preserve"> give our students a unique start </w:t>
      </w:r>
      <w:r w:rsidR="00F0415D">
        <w:rPr>
          <w:sz w:val="22"/>
          <w:szCs w:val="22"/>
        </w:rPr>
        <w:t>to their future careers. We</w:t>
      </w:r>
      <w:r w:rsidR="00F0415D" w:rsidRPr="00E51EFC">
        <w:rPr>
          <w:sz w:val="22"/>
          <w:szCs w:val="22"/>
        </w:rPr>
        <w:t xml:space="preserve"> provide training today for the jobs of tomorrow.</w:t>
      </w:r>
      <w:r w:rsidR="00F0415D" w:rsidRPr="009019C1">
        <w:rPr>
          <w:sz w:val="22"/>
          <w:szCs w:val="22"/>
        </w:rPr>
        <w:t xml:space="preserve"> </w:t>
      </w:r>
      <w:r w:rsidR="00B80F16">
        <w:rPr>
          <w:sz w:val="22"/>
          <w:szCs w:val="22"/>
        </w:rPr>
        <w:t>Our cutting-</w:t>
      </w:r>
      <w:r w:rsidR="00F0415D" w:rsidRPr="00996A7A">
        <w:rPr>
          <w:sz w:val="22"/>
          <w:szCs w:val="22"/>
        </w:rPr>
        <w:t>edge facilities and engagement with employers</w:t>
      </w:r>
      <w:r w:rsidR="001B392C">
        <w:rPr>
          <w:sz w:val="22"/>
          <w:szCs w:val="22"/>
        </w:rPr>
        <w:t xml:space="preserve"> and </w:t>
      </w:r>
      <w:r w:rsidR="00B80F16">
        <w:rPr>
          <w:sz w:val="22"/>
          <w:szCs w:val="22"/>
        </w:rPr>
        <w:t>university partners provide</w:t>
      </w:r>
      <w:r w:rsidR="00F0415D" w:rsidRPr="00996A7A">
        <w:rPr>
          <w:sz w:val="22"/>
          <w:szCs w:val="22"/>
        </w:rPr>
        <w:t xml:space="preserve"> an exciting environment in which </w:t>
      </w:r>
      <w:r w:rsidR="00B7282D">
        <w:rPr>
          <w:sz w:val="22"/>
          <w:szCs w:val="22"/>
        </w:rPr>
        <w:t>staff can</w:t>
      </w:r>
      <w:r w:rsidR="00F0415D" w:rsidRPr="00996A7A">
        <w:rPr>
          <w:sz w:val="22"/>
          <w:szCs w:val="22"/>
        </w:rPr>
        <w:t xml:space="preserve"> develop professionally</w:t>
      </w:r>
      <w:r w:rsidR="00F42D10">
        <w:rPr>
          <w:sz w:val="22"/>
          <w:szCs w:val="22"/>
        </w:rPr>
        <w:t>.</w:t>
      </w:r>
    </w:p>
    <w:p w:rsidR="00F03B9E" w:rsidRDefault="00F03B9E" w:rsidP="001B39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3B9E" w:rsidRPr="00B7282D" w:rsidRDefault="00F03B9E" w:rsidP="001B392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B7282D">
        <w:rPr>
          <w:rFonts w:cs="Times New Roman"/>
          <w:b/>
          <w:sz w:val="22"/>
          <w:szCs w:val="22"/>
        </w:rPr>
        <w:t xml:space="preserve">We are looking to appoint a PA to the Principal </w:t>
      </w:r>
      <w:r w:rsidR="00B80F16" w:rsidRPr="00B7282D">
        <w:rPr>
          <w:rFonts w:cs="Times New Roman"/>
          <w:b/>
          <w:sz w:val="22"/>
          <w:szCs w:val="22"/>
        </w:rPr>
        <w:t>for UTC Sheffield Olympic Legacy Park</w:t>
      </w:r>
      <w:r w:rsidRPr="00B7282D">
        <w:rPr>
          <w:rFonts w:cs="Times New Roman"/>
          <w:b/>
          <w:sz w:val="22"/>
          <w:szCs w:val="22"/>
        </w:rPr>
        <w:t xml:space="preserve">. </w:t>
      </w:r>
    </w:p>
    <w:p w:rsidR="00F03B9E" w:rsidRPr="00B7282D" w:rsidRDefault="00F03B9E" w:rsidP="001B392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:rsidR="00F03B9E" w:rsidRDefault="00F0415D" w:rsidP="001B392C">
      <w:pPr>
        <w:jc w:val="both"/>
        <w:rPr>
          <w:sz w:val="22"/>
          <w:szCs w:val="22"/>
        </w:rPr>
      </w:pPr>
      <w:r>
        <w:rPr>
          <w:sz w:val="22"/>
          <w:szCs w:val="22"/>
        </w:rPr>
        <w:t>Yo</w:t>
      </w:r>
      <w:r w:rsidR="00644CC6">
        <w:rPr>
          <w:sz w:val="22"/>
          <w:szCs w:val="22"/>
        </w:rPr>
        <w:t xml:space="preserve">u will work alongside </w:t>
      </w:r>
      <w:r w:rsidR="00FA5D12">
        <w:rPr>
          <w:sz w:val="22"/>
          <w:szCs w:val="22"/>
        </w:rPr>
        <w:t xml:space="preserve">the </w:t>
      </w:r>
      <w:r w:rsidR="00644CC6">
        <w:rPr>
          <w:sz w:val="22"/>
          <w:szCs w:val="22"/>
        </w:rPr>
        <w:t>Principal, Jessica Stevenson and</w:t>
      </w:r>
      <w:r>
        <w:rPr>
          <w:sz w:val="22"/>
          <w:szCs w:val="22"/>
        </w:rPr>
        <w:t xml:space="preserve"> UTC staff</w:t>
      </w:r>
      <w:r w:rsidRPr="00E51EFC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develop a centre of e</w:t>
      </w:r>
      <w:r w:rsidRPr="00E51EFC">
        <w:rPr>
          <w:sz w:val="22"/>
          <w:szCs w:val="22"/>
        </w:rPr>
        <w:t>xcellence focu</w:t>
      </w:r>
      <w:r>
        <w:rPr>
          <w:sz w:val="22"/>
          <w:szCs w:val="22"/>
        </w:rPr>
        <w:t xml:space="preserve">sing on </w:t>
      </w:r>
      <w:r w:rsidR="00B80F16">
        <w:rPr>
          <w:sz w:val="22"/>
          <w:szCs w:val="22"/>
        </w:rPr>
        <w:t>Health Science,</w:t>
      </w:r>
      <w:r>
        <w:rPr>
          <w:sz w:val="22"/>
          <w:szCs w:val="22"/>
        </w:rPr>
        <w:t xml:space="preserve"> Sports Science and Computing</w:t>
      </w:r>
      <w:r w:rsidR="00FA5D12">
        <w:rPr>
          <w:sz w:val="22"/>
          <w:szCs w:val="22"/>
        </w:rPr>
        <w:t xml:space="preserve">.  </w:t>
      </w:r>
      <w:r w:rsidR="00F03B9E">
        <w:rPr>
          <w:sz w:val="22"/>
          <w:szCs w:val="22"/>
        </w:rPr>
        <w:t>The PA to the Principal enables the Principal to perform effectively through the provision of high quality secretarial and administrative support</w:t>
      </w:r>
      <w:r w:rsidR="00F30BB6">
        <w:rPr>
          <w:sz w:val="22"/>
          <w:szCs w:val="22"/>
        </w:rPr>
        <w:t xml:space="preserve"> including taking minutes</w:t>
      </w:r>
      <w:r w:rsidR="00F03B9E">
        <w:rPr>
          <w:sz w:val="22"/>
          <w:szCs w:val="22"/>
        </w:rPr>
        <w:t xml:space="preserve">. This includes providing administrative support in relation to </w:t>
      </w:r>
      <w:r w:rsidR="00B80F16">
        <w:rPr>
          <w:sz w:val="22"/>
          <w:szCs w:val="22"/>
        </w:rPr>
        <w:t>employer engagement, recruitment</w:t>
      </w:r>
      <w:r w:rsidR="00F03B9E">
        <w:rPr>
          <w:sz w:val="22"/>
          <w:szCs w:val="22"/>
        </w:rPr>
        <w:t>, HR and the Local Governing Body</w:t>
      </w:r>
      <w:r w:rsidR="002E05C3">
        <w:rPr>
          <w:sz w:val="22"/>
          <w:szCs w:val="22"/>
        </w:rPr>
        <w:t>,</w:t>
      </w:r>
      <w:r w:rsidR="00C24070">
        <w:rPr>
          <w:sz w:val="22"/>
          <w:szCs w:val="22"/>
        </w:rPr>
        <w:t xml:space="preserve"> linking also to the Business </w:t>
      </w:r>
      <w:r w:rsidR="001B392C">
        <w:rPr>
          <w:sz w:val="22"/>
          <w:szCs w:val="22"/>
        </w:rPr>
        <w:t xml:space="preserve">&amp; </w:t>
      </w:r>
      <w:r w:rsidR="00C24070">
        <w:rPr>
          <w:sz w:val="22"/>
          <w:szCs w:val="22"/>
        </w:rPr>
        <w:t xml:space="preserve">Operations </w:t>
      </w:r>
      <w:r w:rsidR="00FA5D12">
        <w:rPr>
          <w:sz w:val="22"/>
          <w:szCs w:val="22"/>
        </w:rPr>
        <w:t>function</w:t>
      </w:r>
      <w:r w:rsidR="00F03B9E">
        <w:rPr>
          <w:sz w:val="22"/>
          <w:szCs w:val="22"/>
        </w:rPr>
        <w:t xml:space="preserve">. </w:t>
      </w:r>
      <w:r>
        <w:rPr>
          <w:sz w:val="22"/>
          <w:szCs w:val="22"/>
        </w:rPr>
        <w:t>They are also line manager to the administrative team</w:t>
      </w:r>
      <w:r w:rsidR="00644CC6">
        <w:rPr>
          <w:sz w:val="22"/>
          <w:szCs w:val="22"/>
        </w:rPr>
        <w:t xml:space="preserve">, </w:t>
      </w:r>
      <w:r>
        <w:rPr>
          <w:sz w:val="22"/>
          <w:szCs w:val="22"/>
        </w:rPr>
        <w:t>so experience in this area would be an advantage.</w:t>
      </w:r>
      <w:r w:rsidRPr="00F0415D">
        <w:rPr>
          <w:sz w:val="22"/>
          <w:szCs w:val="22"/>
        </w:rPr>
        <w:t xml:space="preserve"> </w:t>
      </w:r>
      <w:r w:rsidRPr="00F627D3">
        <w:rPr>
          <w:sz w:val="22"/>
          <w:szCs w:val="22"/>
        </w:rPr>
        <w:t xml:space="preserve">In addition, the PA to the Principal will </w:t>
      </w:r>
      <w:r>
        <w:rPr>
          <w:sz w:val="22"/>
          <w:szCs w:val="22"/>
        </w:rPr>
        <w:t>be the</w:t>
      </w:r>
      <w:r w:rsidR="00FA5D12">
        <w:rPr>
          <w:sz w:val="22"/>
          <w:szCs w:val="22"/>
        </w:rPr>
        <w:t xml:space="preserve"> Educational Visits </w:t>
      </w:r>
      <w:r w:rsidRPr="00F627D3">
        <w:rPr>
          <w:sz w:val="22"/>
          <w:szCs w:val="22"/>
        </w:rPr>
        <w:t>Co-ordinator</w:t>
      </w:r>
      <w:r>
        <w:rPr>
          <w:sz w:val="22"/>
          <w:szCs w:val="22"/>
        </w:rPr>
        <w:t xml:space="preserve"> for the UTC and opportunities for training </w:t>
      </w:r>
      <w:proofErr w:type="gramStart"/>
      <w:r>
        <w:rPr>
          <w:sz w:val="22"/>
          <w:szCs w:val="22"/>
        </w:rPr>
        <w:t xml:space="preserve">will be </w:t>
      </w:r>
      <w:r w:rsidR="00B7282D">
        <w:rPr>
          <w:sz w:val="22"/>
          <w:szCs w:val="22"/>
        </w:rPr>
        <w:t>provided</w:t>
      </w:r>
      <w:proofErr w:type="gramEnd"/>
      <w:r w:rsidR="00B7282D">
        <w:rPr>
          <w:sz w:val="22"/>
          <w:szCs w:val="22"/>
        </w:rPr>
        <w:t xml:space="preserve"> i</w:t>
      </w:r>
      <w:r w:rsidR="00B80F16">
        <w:rPr>
          <w:sz w:val="22"/>
          <w:szCs w:val="22"/>
        </w:rPr>
        <w:t>f</w:t>
      </w:r>
      <w:r>
        <w:rPr>
          <w:sz w:val="22"/>
          <w:szCs w:val="22"/>
        </w:rPr>
        <w:t xml:space="preserve"> required.</w:t>
      </w:r>
    </w:p>
    <w:p w:rsidR="00F03B9E" w:rsidRDefault="00F03B9E" w:rsidP="001B392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F03B9E" w:rsidRPr="00E51EFC" w:rsidRDefault="00F03B9E" w:rsidP="001B392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E51EFC">
        <w:rPr>
          <w:sz w:val="22"/>
          <w:szCs w:val="22"/>
        </w:rPr>
        <w:t xml:space="preserve">UTC Sheffield </w:t>
      </w:r>
      <w:r>
        <w:rPr>
          <w:sz w:val="22"/>
          <w:szCs w:val="22"/>
        </w:rPr>
        <w:t xml:space="preserve">Academy Trust </w:t>
      </w:r>
      <w:r w:rsidRPr="00E51EFC">
        <w:rPr>
          <w:sz w:val="22"/>
          <w:szCs w:val="22"/>
        </w:rPr>
        <w:t xml:space="preserve">is sponsored by Sheffield Hallam </w:t>
      </w:r>
      <w:r>
        <w:rPr>
          <w:sz w:val="22"/>
          <w:szCs w:val="22"/>
        </w:rPr>
        <w:t>University, T</w:t>
      </w:r>
      <w:r w:rsidRPr="00E51EFC">
        <w:rPr>
          <w:sz w:val="22"/>
          <w:szCs w:val="22"/>
        </w:rPr>
        <w:t>he Sheffield College and Sheffield C</w:t>
      </w:r>
      <w:r>
        <w:rPr>
          <w:sz w:val="22"/>
          <w:szCs w:val="22"/>
        </w:rPr>
        <w:t>hamber of Commerce and Industry.</w:t>
      </w:r>
    </w:p>
    <w:p w:rsidR="00F03B9E" w:rsidRPr="00E51EFC" w:rsidRDefault="00F03B9E" w:rsidP="001B392C">
      <w:pPr>
        <w:jc w:val="both"/>
        <w:rPr>
          <w:sz w:val="22"/>
          <w:szCs w:val="22"/>
        </w:rPr>
      </w:pPr>
    </w:p>
    <w:p w:rsidR="00F03B9E" w:rsidRPr="00B90D7A" w:rsidRDefault="00F03B9E" w:rsidP="001B392C">
      <w:pPr>
        <w:jc w:val="both"/>
        <w:rPr>
          <w:b/>
          <w:sz w:val="22"/>
          <w:szCs w:val="22"/>
        </w:rPr>
      </w:pPr>
      <w:r w:rsidRPr="002E05C3">
        <w:rPr>
          <w:b/>
          <w:sz w:val="22"/>
          <w:szCs w:val="22"/>
        </w:rPr>
        <w:t xml:space="preserve">Closing date: </w:t>
      </w:r>
      <w:r w:rsidR="00FA5D12">
        <w:rPr>
          <w:sz w:val="22"/>
          <w:szCs w:val="22"/>
        </w:rPr>
        <w:t>Sunday 8 December 2019</w:t>
      </w:r>
      <w:r w:rsidRPr="002E05C3">
        <w:rPr>
          <w:b/>
          <w:sz w:val="22"/>
          <w:szCs w:val="22"/>
        </w:rPr>
        <w:tab/>
      </w:r>
      <w:r w:rsidR="00F627D3" w:rsidRPr="002E05C3">
        <w:rPr>
          <w:b/>
          <w:sz w:val="22"/>
          <w:szCs w:val="22"/>
        </w:rPr>
        <w:tab/>
        <w:t xml:space="preserve">Interview: </w:t>
      </w:r>
      <w:r w:rsidR="00644CC6" w:rsidRPr="00FA5D12">
        <w:rPr>
          <w:sz w:val="22"/>
          <w:szCs w:val="22"/>
        </w:rPr>
        <w:t>w/c 16 December 2019</w:t>
      </w:r>
    </w:p>
    <w:p w:rsidR="00F03B9E" w:rsidRPr="000F47B5" w:rsidRDefault="00F03B9E" w:rsidP="001B392C">
      <w:pPr>
        <w:jc w:val="both"/>
        <w:rPr>
          <w:color w:val="FF0000"/>
          <w:sz w:val="22"/>
          <w:szCs w:val="22"/>
        </w:rPr>
      </w:pPr>
    </w:p>
    <w:p w:rsidR="00F03B9E" w:rsidRPr="00E51EFC" w:rsidRDefault="00F03B9E" w:rsidP="001B392C">
      <w:pPr>
        <w:jc w:val="both"/>
        <w:rPr>
          <w:sz w:val="22"/>
          <w:szCs w:val="22"/>
        </w:rPr>
      </w:pPr>
      <w:r w:rsidRPr="00E51EFC">
        <w:rPr>
          <w:sz w:val="22"/>
          <w:szCs w:val="22"/>
        </w:rPr>
        <w:t>We are an employer who values equality and diversity and we are committed to safeguarding and promoting the welfare of children.</w:t>
      </w:r>
      <w:r>
        <w:rPr>
          <w:sz w:val="22"/>
          <w:szCs w:val="22"/>
        </w:rPr>
        <w:t xml:space="preserve"> Successful applicants will be required to have an enhanced DBS check and will be subject to safer recruiting procedures. </w:t>
      </w:r>
    </w:p>
    <w:p w:rsidR="00F03B9E" w:rsidRPr="00E51EFC" w:rsidRDefault="00F03B9E" w:rsidP="00F03B9E">
      <w:pPr>
        <w:rPr>
          <w:sz w:val="22"/>
          <w:szCs w:val="22"/>
        </w:rPr>
      </w:pPr>
    </w:p>
    <w:p w:rsidR="00F03B9E" w:rsidRPr="00E51EFC" w:rsidRDefault="00F03B9E" w:rsidP="00F03B9E">
      <w:pPr>
        <w:autoSpaceDE w:val="0"/>
        <w:autoSpaceDN w:val="0"/>
        <w:adjustRightInd w:val="0"/>
        <w:rPr>
          <w:sz w:val="22"/>
          <w:szCs w:val="22"/>
        </w:rPr>
      </w:pPr>
      <w:r w:rsidRPr="00E51EFC">
        <w:rPr>
          <w:sz w:val="22"/>
          <w:szCs w:val="22"/>
        </w:rPr>
        <w:t xml:space="preserve">For more information, including how to apply visit </w:t>
      </w:r>
      <w:hyperlink r:id="rId9" w:history="1">
        <w:r w:rsidRPr="00E51EFC">
          <w:rPr>
            <w:rStyle w:val="Hyperlink"/>
            <w:sz w:val="22"/>
            <w:szCs w:val="22"/>
          </w:rPr>
          <w:t>www.utcsheffield.org.uk</w:t>
        </w:r>
      </w:hyperlink>
      <w:r>
        <w:rPr>
          <w:rStyle w:val="Hyperlink"/>
          <w:sz w:val="22"/>
          <w:szCs w:val="22"/>
        </w:rPr>
        <w:t>/vacancies</w:t>
      </w:r>
    </w:p>
    <w:p w:rsidR="00F03B9E" w:rsidRPr="00E51EFC" w:rsidRDefault="00F03B9E" w:rsidP="00F03B9E">
      <w:pPr>
        <w:autoSpaceDE w:val="0"/>
        <w:autoSpaceDN w:val="0"/>
        <w:adjustRightInd w:val="0"/>
        <w:rPr>
          <w:sz w:val="22"/>
          <w:szCs w:val="22"/>
        </w:rPr>
      </w:pPr>
    </w:p>
    <w:p w:rsidR="00B80F16" w:rsidRPr="00D109C1" w:rsidRDefault="00B80F16" w:rsidP="00B80F16">
      <w:pPr>
        <w:rPr>
          <w:sz w:val="22"/>
          <w:szCs w:val="22"/>
        </w:rPr>
      </w:pPr>
      <w:r w:rsidRPr="00D109C1">
        <w:rPr>
          <w:sz w:val="22"/>
          <w:szCs w:val="22"/>
        </w:rPr>
        <w:t xml:space="preserve">We welcome visits and enquiries prior to application. For an informal discussion, or to book a visit contact </w:t>
      </w:r>
      <w:r w:rsidR="0017252C">
        <w:rPr>
          <w:sz w:val="22"/>
          <w:szCs w:val="22"/>
        </w:rPr>
        <w:t xml:space="preserve">the </w:t>
      </w:r>
      <w:r w:rsidR="00FA5D12">
        <w:rPr>
          <w:sz w:val="22"/>
          <w:szCs w:val="22"/>
        </w:rPr>
        <w:t>Business &amp; Operations Director or Executive PA</w:t>
      </w:r>
      <w:r w:rsidR="0017252C">
        <w:rPr>
          <w:sz w:val="22"/>
          <w:szCs w:val="22"/>
        </w:rPr>
        <w:t xml:space="preserve"> </w:t>
      </w:r>
      <w:r w:rsidRPr="00D109C1">
        <w:rPr>
          <w:sz w:val="22"/>
          <w:szCs w:val="22"/>
        </w:rPr>
        <w:t>on 0114</w:t>
      </w:r>
      <w:r w:rsidR="00FA5D12">
        <w:rPr>
          <w:sz w:val="22"/>
          <w:szCs w:val="22"/>
        </w:rPr>
        <w:t xml:space="preserve"> </w:t>
      </w:r>
      <w:r w:rsidRPr="00D109C1">
        <w:rPr>
          <w:sz w:val="22"/>
          <w:szCs w:val="22"/>
        </w:rPr>
        <w:t>260</w:t>
      </w:r>
      <w:r w:rsidR="00FA5D12">
        <w:rPr>
          <w:sz w:val="22"/>
          <w:szCs w:val="22"/>
        </w:rPr>
        <w:t>3975</w:t>
      </w:r>
      <w:r w:rsidRPr="00D109C1">
        <w:rPr>
          <w:sz w:val="22"/>
          <w:szCs w:val="22"/>
        </w:rPr>
        <w:t>.</w:t>
      </w:r>
    </w:p>
    <w:p w:rsidR="00F03B9E" w:rsidRDefault="00F03B9E" w:rsidP="00C82DF1">
      <w:pPr>
        <w:autoSpaceDE w:val="0"/>
        <w:autoSpaceDN w:val="0"/>
        <w:adjustRightInd w:val="0"/>
        <w:rPr>
          <w:sz w:val="22"/>
          <w:szCs w:val="22"/>
        </w:rPr>
      </w:pPr>
    </w:p>
    <w:sectPr w:rsidR="00F03B9E" w:rsidSect="00A46041">
      <w:footerReference w:type="default" r:id="rId10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29" w:rsidRDefault="00C43C29" w:rsidP="00C43C29">
      <w:r>
        <w:separator/>
      </w:r>
    </w:p>
  </w:endnote>
  <w:endnote w:type="continuationSeparator" w:id="0">
    <w:p w:rsidR="00C43C29" w:rsidRDefault="00C43C29" w:rsidP="00C4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29" w:rsidRDefault="00F42D10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>
      <w:rPr>
        <w:noProof/>
      </w:rPr>
      <w:t>R:\UTC OLP\Staff Recruitment\Admin &amp; Support Staff Posts\PA to Principal\PA to Principal Advert November 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29" w:rsidRDefault="00C43C29" w:rsidP="00C43C29">
      <w:r>
        <w:separator/>
      </w:r>
    </w:p>
  </w:footnote>
  <w:footnote w:type="continuationSeparator" w:id="0">
    <w:p w:rsidR="00C43C29" w:rsidRDefault="00C43C29" w:rsidP="00C43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D4E"/>
    <w:multiLevelType w:val="hybridMultilevel"/>
    <w:tmpl w:val="805EFBF4"/>
    <w:lvl w:ilvl="0" w:tplc="C71043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9224C88-3DEC-4824-99B0-48590DA1A3C7}"/>
    <w:docVar w:name="dgnword-eventsink" w:val="155975120"/>
  </w:docVars>
  <w:rsids>
    <w:rsidRoot w:val="00C82DF1"/>
    <w:rsid w:val="000A17AD"/>
    <w:rsid w:val="000C5A20"/>
    <w:rsid w:val="001200CE"/>
    <w:rsid w:val="00161794"/>
    <w:rsid w:val="0017252C"/>
    <w:rsid w:val="00182FF4"/>
    <w:rsid w:val="001B392C"/>
    <w:rsid w:val="001C28A8"/>
    <w:rsid w:val="001D668D"/>
    <w:rsid w:val="0027582F"/>
    <w:rsid w:val="00295B30"/>
    <w:rsid w:val="002C17CE"/>
    <w:rsid w:val="002C58A3"/>
    <w:rsid w:val="002E05C3"/>
    <w:rsid w:val="002F7164"/>
    <w:rsid w:val="003311FB"/>
    <w:rsid w:val="003316C5"/>
    <w:rsid w:val="003844E4"/>
    <w:rsid w:val="003B5E2D"/>
    <w:rsid w:val="004022CA"/>
    <w:rsid w:val="00424C51"/>
    <w:rsid w:val="004C5858"/>
    <w:rsid w:val="00523543"/>
    <w:rsid w:val="00533444"/>
    <w:rsid w:val="00544A1D"/>
    <w:rsid w:val="00566E4F"/>
    <w:rsid w:val="005872E6"/>
    <w:rsid w:val="005A7293"/>
    <w:rsid w:val="00600343"/>
    <w:rsid w:val="0061267F"/>
    <w:rsid w:val="00644CC6"/>
    <w:rsid w:val="00686FB1"/>
    <w:rsid w:val="00687B30"/>
    <w:rsid w:val="00692DF1"/>
    <w:rsid w:val="006A12AB"/>
    <w:rsid w:val="006D3D94"/>
    <w:rsid w:val="006D3E00"/>
    <w:rsid w:val="006F35F0"/>
    <w:rsid w:val="00725ADD"/>
    <w:rsid w:val="007564AE"/>
    <w:rsid w:val="00762B8E"/>
    <w:rsid w:val="007E55D5"/>
    <w:rsid w:val="00834560"/>
    <w:rsid w:val="00851B10"/>
    <w:rsid w:val="00862EF3"/>
    <w:rsid w:val="00876CF5"/>
    <w:rsid w:val="0088667E"/>
    <w:rsid w:val="008F6B8B"/>
    <w:rsid w:val="00933BCB"/>
    <w:rsid w:val="00977025"/>
    <w:rsid w:val="009F2322"/>
    <w:rsid w:val="00A3213A"/>
    <w:rsid w:val="00A46041"/>
    <w:rsid w:val="00A70F0F"/>
    <w:rsid w:val="00AA37DC"/>
    <w:rsid w:val="00AA40DD"/>
    <w:rsid w:val="00AC3FF1"/>
    <w:rsid w:val="00AD5BA8"/>
    <w:rsid w:val="00B434C2"/>
    <w:rsid w:val="00B46689"/>
    <w:rsid w:val="00B7282D"/>
    <w:rsid w:val="00B80F16"/>
    <w:rsid w:val="00B83500"/>
    <w:rsid w:val="00B87EBB"/>
    <w:rsid w:val="00BB6D51"/>
    <w:rsid w:val="00BD11F9"/>
    <w:rsid w:val="00BE07C8"/>
    <w:rsid w:val="00C24070"/>
    <w:rsid w:val="00C3643A"/>
    <w:rsid w:val="00C43C29"/>
    <w:rsid w:val="00C82DF1"/>
    <w:rsid w:val="00CA324C"/>
    <w:rsid w:val="00CB1286"/>
    <w:rsid w:val="00CD7A66"/>
    <w:rsid w:val="00D16710"/>
    <w:rsid w:val="00D5550F"/>
    <w:rsid w:val="00D754F0"/>
    <w:rsid w:val="00DA4566"/>
    <w:rsid w:val="00E35E62"/>
    <w:rsid w:val="00E51EFC"/>
    <w:rsid w:val="00EB4AE5"/>
    <w:rsid w:val="00EB5523"/>
    <w:rsid w:val="00F03B9E"/>
    <w:rsid w:val="00F0415D"/>
    <w:rsid w:val="00F30BB6"/>
    <w:rsid w:val="00F42D10"/>
    <w:rsid w:val="00F627D3"/>
    <w:rsid w:val="00FA5D12"/>
    <w:rsid w:val="00FD4B4C"/>
    <w:rsid w:val="00FD7BEE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E2404"/>
  <w15:docId w15:val="{56789739-429D-47BA-B0F0-5F4C97A4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3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5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58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7D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43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3C2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C43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3C29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E35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tcsheffiel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AC6144455</dc:creator>
  <cp:lastModifiedBy>Vivienne Martin</cp:lastModifiedBy>
  <cp:revision>5</cp:revision>
  <cp:lastPrinted>2019-11-21T11:04:00Z</cp:lastPrinted>
  <dcterms:created xsi:type="dcterms:W3CDTF">2019-11-21T10:58:00Z</dcterms:created>
  <dcterms:modified xsi:type="dcterms:W3CDTF">2019-11-21T11:59:00Z</dcterms:modified>
</cp:coreProperties>
</file>