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Midday Assistant</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w:t>
            </w:r>
          </w:p>
          <w:p w:rsidR="00000000" w:rsidDel="00000000" w:rsidP="00000000" w:rsidRDefault="00000000" w:rsidRPr="00000000" w14:paraId="00000008">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9">
            <w:pPr>
              <w:spacing w:after="12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00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Site Supervisor</w:t>
            </w:r>
          </w:p>
          <w:p w:rsidR="00000000" w:rsidDel="00000000" w:rsidP="00000000" w:rsidRDefault="00000000" w:rsidRPr="00000000" w14:paraId="0000000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hd w:fill="ffffff" w:val="clear"/>
              <w:spacing w:after="9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Band B, scale point 3 £22,737 FTE, £4,673 (actual)</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E">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F">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part-time, permanent contract. This post is 8.75 hours per week, 38 weeks per year.</w:t>
            </w:r>
          </w:p>
          <w:p w:rsidR="00000000" w:rsidDel="00000000" w:rsidP="00000000" w:rsidRDefault="00000000" w:rsidRPr="00000000" w14:paraId="00000010">
            <w:pPr>
              <w:spacing w:before="30"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1">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1921.74316406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2">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a Midday Assistant are to act as a member of the team, supervising pupils during the lunch break and to sustain the welfare and the safety of the pupils during the break period as directed by the Headteacher/Site Supervisor. Cleaning duties are included in the role. You are expected to keep matters concerning staff and children confidential, and to refer matters when necessary to the Headteacher.</w:t>
            </w:r>
          </w:p>
          <w:p w:rsidR="00000000" w:rsidDel="00000000" w:rsidP="00000000" w:rsidRDefault="00000000" w:rsidRPr="00000000" w14:paraId="00000014">
            <w:pPr>
              <w:spacing w:before="30" w:line="276"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11879.609375000002" w:hRule="atLeast"/>
          <w:tblHeader w:val="0"/>
        </w:trPr>
        <w:tc>
          <w:tcPr/>
          <w:p w:rsidR="00000000" w:rsidDel="00000000" w:rsidP="00000000" w:rsidRDefault="00000000" w:rsidRPr="00000000" w14:paraId="00000016">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7">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Supervise and secure the safety and welfare of students during lunch break.</w:t>
            </w:r>
          </w:p>
          <w:p w:rsidR="00000000" w:rsidDel="00000000" w:rsidP="00000000" w:rsidRDefault="00000000" w:rsidRPr="00000000" w14:paraId="00000018">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Supervise the students in the dining hall, corridors and school yard to reinforce acceptable behaviour.</w:t>
            </w:r>
          </w:p>
          <w:p w:rsidR="00000000" w:rsidDel="00000000" w:rsidP="00000000" w:rsidRDefault="00000000" w:rsidRPr="00000000" w14:paraId="00000019">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Supervise students in and out of the building, ensuring that their behaviour is of an acceptable standard.</w:t>
            </w:r>
          </w:p>
          <w:p w:rsidR="00000000" w:rsidDel="00000000" w:rsidP="00000000" w:rsidRDefault="00000000" w:rsidRPr="00000000" w14:paraId="0000001A">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discipline to ensure students line up in an orderly manner when waiting to access the canteen.</w:t>
            </w:r>
          </w:p>
          <w:p w:rsidR="00000000" w:rsidDel="00000000" w:rsidP="00000000" w:rsidRDefault="00000000" w:rsidRPr="00000000" w14:paraId="0000001B">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Deal with, or report, to the nearest member of the teaching staff, incidents that are seen or reported regarding students. </w:t>
            </w:r>
          </w:p>
          <w:p w:rsidR="00000000" w:rsidDel="00000000" w:rsidP="00000000" w:rsidRDefault="00000000" w:rsidRPr="00000000" w14:paraId="0000001C">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Encourage students to dispose of their litter in an appropriate manner. </w:t>
            </w:r>
          </w:p>
          <w:p w:rsidR="00000000" w:rsidDel="00000000" w:rsidP="00000000" w:rsidRDefault="00000000" w:rsidRPr="00000000" w14:paraId="0000001D">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Pick litter to ensure the site remains tidy. </w:t>
            </w:r>
          </w:p>
          <w:p w:rsidR="00000000" w:rsidDel="00000000" w:rsidP="00000000" w:rsidRDefault="00000000" w:rsidRPr="00000000" w14:paraId="0000001E">
            <w:pPr>
              <w:numPr>
                <w:ilvl w:val="0"/>
                <w:numId w:val="3"/>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Supervise children during lunch.</w:t>
            </w:r>
          </w:p>
          <w:p w:rsidR="00000000" w:rsidDel="00000000" w:rsidP="00000000" w:rsidRDefault="00000000" w:rsidRPr="00000000" w14:paraId="0000001F">
            <w:pPr>
              <w:numPr>
                <w:ilvl w:val="0"/>
                <w:numId w:val="3"/>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Support with cleaning in the canteen. </w:t>
            </w:r>
          </w:p>
          <w:p w:rsidR="00000000" w:rsidDel="00000000" w:rsidP="00000000" w:rsidRDefault="00000000" w:rsidRPr="00000000" w14:paraId="00000020">
            <w:pPr>
              <w:numPr>
                <w:ilvl w:val="0"/>
                <w:numId w:val="3"/>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Ensure tables are sanitised and cleaned between use.</w:t>
            </w:r>
          </w:p>
          <w:p w:rsidR="00000000" w:rsidDel="00000000" w:rsidP="00000000" w:rsidRDefault="00000000" w:rsidRPr="00000000" w14:paraId="00000021">
            <w:pPr>
              <w:numPr>
                <w:ilvl w:val="0"/>
                <w:numId w:val="3"/>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Ensure that floor is kept clean and tidy.</w:t>
            </w:r>
          </w:p>
          <w:p w:rsidR="00000000" w:rsidDel="00000000" w:rsidP="00000000" w:rsidRDefault="00000000" w:rsidRPr="00000000" w14:paraId="00000022">
            <w:pPr>
              <w:numPr>
                <w:ilvl w:val="0"/>
                <w:numId w:val="3"/>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Ensure that Health and Safety is maintained during lunch time.</w:t>
            </w:r>
            <w:r w:rsidDel="00000000" w:rsidR="00000000" w:rsidRPr="00000000">
              <w:rPr>
                <w:rtl w:val="0"/>
              </w:rPr>
            </w:r>
          </w:p>
          <w:p w:rsidR="00000000" w:rsidDel="00000000" w:rsidP="00000000" w:rsidRDefault="00000000" w:rsidRPr="00000000" w14:paraId="00000023">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perform other duties considered reasonable that are commensurate with the grading and designation of the post as directed by the Headteacher.</w:t>
            </w:r>
          </w:p>
          <w:p w:rsidR="00000000" w:rsidDel="00000000" w:rsidP="00000000" w:rsidRDefault="00000000" w:rsidRPr="00000000" w14:paraId="00000024">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Specific Responsibilities as a member of staff: </w:t>
            </w:r>
          </w:p>
          <w:p w:rsidR="00000000" w:rsidDel="00000000" w:rsidP="00000000" w:rsidRDefault="00000000" w:rsidRPr="00000000" w14:paraId="00000027">
            <w:pPr>
              <w:ind w:left="720" w:firstLine="0"/>
              <w:rPr>
                <w:rFonts w:ascii="Arial" w:cs="Arial" w:eastAsia="Arial" w:hAnsi="Arial"/>
                <w:sz w:val="22"/>
                <w:szCs w:val="22"/>
              </w:rPr>
            </w:pPr>
            <w:sdt>
              <w:sdtPr>
                <w:tag w:val="goog_rdk_0"/>
              </w:sdtPr>
              <w:sdtContent>
                <w:r w:rsidDel="00000000" w:rsidR="00000000" w:rsidRPr="00000000">
                  <w:rPr>
                    <w:rFonts w:ascii="Arial Unicode MS" w:cs="Arial Unicode MS" w:eastAsia="Arial Unicode MS" w:hAnsi="Arial Unicode MS"/>
                    <w:sz w:val="22"/>
                    <w:szCs w:val="22"/>
                    <w:rtl w:val="0"/>
                  </w:rPr>
                  <w:t xml:space="preserve">➢ Be punctual for duty </w:t>
                </w:r>
              </w:sdtContent>
            </w:sdt>
          </w:p>
          <w:p w:rsidR="00000000" w:rsidDel="00000000" w:rsidP="00000000" w:rsidRDefault="00000000" w:rsidRPr="00000000" w14:paraId="00000028">
            <w:pPr>
              <w:ind w:left="720" w:firstLine="0"/>
              <w:rPr>
                <w:rFonts w:ascii="Arial" w:cs="Arial" w:eastAsia="Arial" w:hAnsi="Arial"/>
                <w:sz w:val="22"/>
                <w:szCs w:val="22"/>
              </w:rPr>
            </w:pPr>
            <w:sdt>
              <w:sdtPr>
                <w:tag w:val="goog_rdk_1"/>
              </w:sdtPr>
              <w:sdtContent>
                <w:r w:rsidDel="00000000" w:rsidR="00000000" w:rsidRPr="00000000">
                  <w:rPr>
                    <w:rFonts w:ascii="Arial Unicode MS" w:cs="Arial Unicode MS" w:eastAsia="Arial Unicode MS" w:hAnsi="Arial Unicode MS"/>
                    <w:sz w:val="22"/>
                    <w:szCs w:val="22"/>
                    <w:rtl w:val="0"/>
                  </w:rPr>
                  <w:t xml:space="preserve">➢ Committed to team work within the Trust</w:t>
                </w:r>
              </w:sdtContent>
            </w:sdt>
          </w:p>
          <w:p w:rsidR="00000000" w:rsidDel="00000000" w:rsidP="00000000" w:rsidRDefault="00000000" w:rsidRPr="00000000" w14:paraId="00000029">
            <w:pPr>
              <w:ind w:left="720" w:firstLine="0"/>
              <w:rPr>
                <w:rFonts w:ascii="Arial" w:cs="Arial" w:eastAsia="Arial" w:hAnsi="Arial"/>
                <w:sz w:val="22"/>
                <w:szCs w:val="22"/>
              </w:rPr>
            </w:pPr>
            <w:sdt>
              <w:sdtPr>
                <w:tag w:val="goog_rdk_2"/>
              </w:sdtPr>
              <w:sdtContent>
                <w:r w:rsidDel="00000000" w:rsidR="00000000" w:rsidRPr="00000000">
                  <w:rPr>
                    <w:rFonts w:ascii="Arial Unicode MS" w:cs="Arial Unicode MS" w:eastAsia="Arial Unicode MS" w:hAnsi="Arial Unicode MS"/>
                    <w:sz w:val="22"/>
                    <w:szCs w:val="22"/>
                    <w:rtl w:val="0"/>
                  </w:rPr>
                  <w:t xml:space="preserve">➢ Be proactive in terms of furthering knowledge and skills</w:t>
                </w:r>
              </w:sdtContent>
            </w:sdt>
          </w:p>
          <w:p w:rsidR="00000000" w:rsidDel="00000000" w:rsidP="00000000" w:rsidRDefault="00000000" w:rsidRPr="00000000" w14:paraId="0000002A">
            <w:pPr>
              <w:ind w:left="720" w:firstLine="0"/>
              <w:rPr>
                <w:rFonts w:ascii="Arial" w:cs="Arial" w:eastAsia="Arial" w:hAnsi="Arial"/>
                <w:sz w:val="22"/>
                <w:szCs w:val="22"/>
              </w:rPr>
            </w:pPr>
            <w:sdt>
              <w:sdtPr>
                <w:tag w:val="goog_rdk_3"/>
              </w:sdtPr>
              <w:sdtContent>
                <w:r w:rsidDel="00000000" w:rsidR="00000000" w:rsidRPr="00000000">
                  <w:rPr>
                    <w:rFonts w:ascii="Arial Unicode MS" w:cs="Arial Unicode MS" w:eastAsia="Arial Unicode MS" w:hAnsi="Arial Unicode MS"/>
                    <w:sz w:val="22"/>
                    <w:szCs w:val="22"/>
                    <w:rtl w:val="0"/>
                  </w:rPr>
                  <w:t xml:space="preserve">➢ Ensure that the safety and welfare of all students is given priority at all times </w:t>
                </w:r>
              </w:sdtContent>
            </w:sdt>
          </w:p>
          <w:p w:rsidR="00000000" w:rsidDel="00000000" w:rsidP="00000000" w:rsidRDefault="00000000" w:rsidRPr="00000000" w14:paraId="0000002B">
            <w:pPr>
              <w:ind w:left="720" w:firstLine="0"/>
              <w:rPr>
                <w:rFonts w:ascii="Arial" w:cs="Arial" w:eastAsia="Arial" w:hAnsi="Arial"/>
                <w:sz w:val="22"/>
                <w:szCs w:val="22"/>
              </w:rPr>
            </w:pPr>
            <w:sdt>
              <w:sdtPr>
                <w:tag w:val="goog_rdk_4"/>
              </w:sdtPr>
              <w:sdtContent>
                <w:r w:rsidDel="00000000" w:rsidR="00000000" w:rsidRPr="00000000">
                  <w:rPr>
                    <w:rFonts w:ascii="Arial Unicode MS" w:cs="Arial Unicode MS" w:eastAsia="Arial Unicode MS" w:hAnsi="Arial Unicode MS"/>
                    <w:sz w:val="22"/>
                    <w:szCs w:val="22"/>
                    <w:rtl w:val="0"/>
                  </w:rPr>
                  <w:t xml:space="preserve">➢ Pay due regard to Health &amp; Safety in respect of all members of the Trust and report matters which compromise this to Line Manager </w:t>
                </w:r>
              </w:sdtContent>
            </w:sdt>
          </w:p>
          <w:p w:rsidR="00000000" w:rsidDel="00000000" w:rsidP="00000000" w:rsidRDefault="00000000" w:rsidRPr="00000000" w14:paraId="0000002C">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2F">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30">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32">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33">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3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35">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36">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37">
            <w:pPr>
              <w:pStyle w:val="Heading1"/>
              <w:numPr>
                <w:ilvl w:val="0"/>
                <w:numId w:val="1"/>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38">
            <w:pPr>
              <w:pStyle w:val="Heading1"/>
              <w:numPr>
                <w:ilvl w:val="0"/>
                <w:numId w:val="1"/>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3A">
            <w:pPr>
              <w:pStyle w:val="Heading1"/>
              <w:numPr>
                <w:ilvl w:val="0"/>
                <w:numId w:val="1"/>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3B">
            <w:pPr>
              <w:pStyle w:val="Heading1"/>
              <w:numPr>
                <w:ilvl w:val="0"/>
                <w:numId w:val="1"/>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3C">
            <w:pPr>
              <w:numPr>
                <w:ilvl w:val="0"/>
                <w:numId w:val="1"/>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3D">
            <w:pPr>
              <w:numPr>
                <w:ilvl w:val="0"/>
                <w:numId w:val="1"/>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3E">
            <w:pPr>
              <w:numPr>
                <w:ilvl w:val="0"/>
                <w:numId w:val="1"/>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3F">
            <w:pPr>
              <w:numPr>
                <w:ilvl w:val="0"/>
                <w:numId w:val="1"/>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40">
            <w:pPr>
              <w:numPr>
                <w:ilvl w:val="0"/>
                <w:numId w:val="1"/>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41">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42">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43">
      <w:pPr>
        <w:pStyle w:val="Title"/>
        <w:spacing w:before="40" w:line="276" w:lineRule="auto"/>
        <w:jc w:val="left"/>
        <w:rPr>
          <w:rFonts w:ascii="Calibri" w:cs="Calibri" w:eastAsia="Calibri" w:hAnsi="Calibri"/>
          <w:i w:val="1"/>
          <w:color w:val="222222"/>
          <w:sz w:val="22"/>
          <w:szCs w:val="22"/>
          <w:highlight w:val="white"/>
        </w:rPr>
      </w:pPr>
      <w:bookmarkStart w:colFirst="0" w:colLast="0" w:name="_heading=h.wgyvk91xd5ao" w:id="0"/>
      <w:bookmarkEnd w:id="0"/>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p>
    <w:p w:rsidR="00000000" w:rsidDel="00000000" w:rsidP="00000000" w:rsidRDefault="00000000" w:rsidRPr="00000000" w14:paraId="00000044">
      <w:pPr>
        <w:pStyle w:val="Title"/>
        <w:spacing w:before="30" w:line="276" w:lineRule="auto"/>
        <w:jc w:val="left"/>
        <w:rPr>
          <w:sz w:val="22"/>
          <w:szCs w:val="22"/>
        </w:rPr>
      </w:pPr>
      <w:r w:rsidDel="00000000" w:rsidR="00000000" w:rsidRPr="00000000">
        <w:rPr>
          <w:rtl w:val="0"/>
        </w:rPr>
      </w:r>
    </w:p>
    <w:p w:rsidR="00000000" w:rsidDel="00000000" w:rsidP="00000000" w:rsidRDefault="00000000" w:rsidRPr="00000000" w14:paraId="00000045">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46">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47">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48">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49">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4A">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4B">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4C">
      <w:pPr>
        <w:pStyle w:val="Title"/>
        <w:spacing w:before="30" w:line="276" w:lineRule="auto"/>
        <w:rPr>
          <w:color w:val="333399"/>
          <w:sz w:val="22"/>
          <w:szCs w:val="22"/>
        </w:rPr>
      </w:pPr>
      <w:r w:rsidDel="00000000" w:rsidR="00000000" w:rsidRPr="00000000">
        <w:rPr>
          <w:color w:val="333399"/>
          <w:sz w:val="22"/>
          <w:szCs w:val="22"/>
          <w:rtl w:val="0"/>
        </w:rPr>
        <w:t xml:space="preserve">Person Specification</w:t>
      </w:r>
    </w:p>
    <w:p w:rsidR="00000000" w:rsidDel="00000000" w:rsidP="00000000" w:rsidRDefault="00000000" w:rsidRPr="00000000" w14:paraId="0000004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4F">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50">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51">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52">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5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54">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5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58">
            <w:pPr>
              <w:spacing w:before="3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9">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First Aid Qualification</w:t>
            </w:r>
          </w:p>
          <w:p w:rsidR="00000000" w:rsidDel="00000000" w:rsidP="00000000" w:rsidRDefault="00000000" w:rsidRPr="00000000" w14:paraId="0000005A">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ind w:left="0" w:firstLine="0"/>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5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5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63">
            <w:pPr>
              <w:spacing w:before="30" w:line="276" w:lineRule="auto"/>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6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6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6B">
            <w:pPr>
              <w:spacing w:before="30" w:line="276" w:lineRule="auto"/>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6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spacing w:before="12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Can follow procedures and instructions</w:t>
            </w:r>
          </w:p>
          <w:p w:rsidR="00000000" w:rsidDel="00000000" w:rsidP="00000000" w:rsidRDefault="00000000" w:rsidRPr="00000000" w14:paraId="0000006F">
            <w:pPr>
              <w:spacing w:before="12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12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Ensuring pupil safety</w:t>
            </w:r>
          </w:p>
          <w:p w:rsidR="00000000" w:rsidDel="00000000" w:rsidP="00000000" w:rsidRDefault="00000000" w:rsidRPr="00000000" w14:paraId="00000071">
            <w:pPr>
              <w:spacing w:before="12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12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w:t>
            </w:r>
          </w:p>
          <w:p w:rsidR="00000000" w:rsidDel="00000000" w:rsidP="00000000" w:rsidRDefault="00000000" w:rsidRPr="00000000" w14:paraId="00000073">
            <w:pPr>
              <w:spacing w:before="12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12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supervising children</w:t>
            </w:r>
          </w:p>
          <w:p w:rsidR="00000000" w:rsidDel="00000000" w:rsidP="00000000" w:rsidRDefault="00000000" w:rsidRPr="00000000" w14:paraId="00000075">
            <w:pPr>
              <w:spacing w:before="12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before="12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within a school setting</w:t>
            </w:r>
          </w:p>
          <w:p w:rsidR="00000000" w:rsidDel="00000000" w:rsidP="00000000" w:rsidRDefault="00000000" w:rsidRPr="00000000" w14:paraId="00000077">
            <w:pPr>
              <w:spacing w:before="120" w:lineRule="auto"/>
              <w:ind w:left="0" w:firstLine="0"/>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7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81">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8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8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2366" w:hRule="atLeast"/>
          <w:tblHeader w:val="0"/>
        </w:trPr>
        <w:tc>
          <w:tcPr>
            <w:shd w:fill="auto" w:val="clear"/>
          </w:tcPr>
          <w:p w:rsidR="00000000" w:rsidDel="00000000" w:rsidP="00000000" w:rsidRDefault="00000000" w:rsidRPr="00000000" w14:paraId="0000009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91">
            <w:pPr>
              <w:spacing w:before="30" w:line="276"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spacing w:before="30" w:line="276" w:lineRule="auto"/>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r w:rsidDel="00000000" w:rsidR="00000000" w:rsidRPr="00000000">
              <w:rPr>
                <w:rtl w:val="0"/>
              </w:rPr>
            </w:r>
          </w:p>
          <w:p w:rsidR="00000000" w:rsidDel="00000000" w:rsidP="00000000" w:rsidRDefault="00000000" w:rsidRPr="00000000" w14:paraId="0000009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good team player with good interpersonal skills and the ability to work effectively as part of a growing organisation</w:t>
            </w:r>
          </w:p>
          <w:p w:rsidR="00000000" w:rsidDel="00000000" w:rsidP="00000000" w:rsidRDefault="00000000" w:rsidRPr="00000000" w14:paraId="0000009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 </w:t>
            </w:r>
          </w:p>
          <w:p w:rsidR="00000000" w:rsidDel="00000000" w:rsidP="00000000" w:rsidRDefault="00000000" w:rsidRPr="00000000" w14:paraId="00000097">
            <w:pPr>
              <w:spacing w:before="30" w:line="276"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before="30" w:line="276"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99">
            <w:pPr>
              <w:spacing w:before="30" w:line="276"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9B">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9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9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interpersonal / communication skills</w:t>
            </w:r>
          </w:p>
          <w:p w:rsidR="00000000" w:rsidDel="00000000" w:rsidP="00000000" w:rsidRDefault="00000000" w:rsidRPr="00000000" w14:paraId="000000A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overcome communication barriers with children and students</w:t>
            </w:r>
          </w:p>
          <w:p w:rsidR="00000000" w:rsidDel="00000000" w:rsidP="00000000" w:rsidRDefault="00000000" w:rsidRPr="00000000" w14:paraId="000000A3">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A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A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3">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9">
            <w:pPr>
              <w:spacing w:before="30" w:line="276" w:lineRule="auto"/>
              <w:jc w:val="left"/>
              <w:rPr>
                <w:rFonts w:ascii="Arial" w:cs="Arial" w:eastAsia="Arial" w:hAnsi="Arial"/>
                <w:sz w:val="22"/>
                <w:szCs w:val="22"/>
              </w:rPr>
            </w:pPr>
            <w:bookmarkStart w:colFirst="0" w:colLast="0" w:name="_heading=h.y7890k2dokwi" w:id="1"/>
            <w:bookmarkEnd w:id="1"/>
            <w:r w:rsidDel="00000000" w:rsidR="00000000" w:rsidRPr="00000000">
              <w:rPr>
                <w:rtl w:val="0"/>
              </w:rPr>
            </w:r>
          </w:p>
        </w:tc>
        <w:tc>
          <w:tcPr>
            <w:shd w:fill="auto" w:val="clear"/>
          </w:tcPr>
          <w:p w:rsidR="00000000" w:rsidDel="00000000" w:rsidP="00000000" w:rsidRDefault="00000000" w:rsidRPr="00000000" w14:paraId="000000B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F">
            <w:pPr>
              <w:spacing w:before="30" w:line="276" w:lineRule="auto"/>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0D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Enhanced DBS</w:t>
            </w:r>
          </w:p>
        </w:tc>
        <w:tc>
          <w:tcPr>
            <w:shd w:fill="auto" w:val="clear"/>
          </w:tcPr>
          <w:p w:rsidR="00000000" w:rsidDel="00000000" w:rsidP="00000000" w:rsidRDefault="00000000" w:rsidRPr="00000000" w14:paraId="000000D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D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0D4">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5">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6">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D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D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0D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0D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Arial Unicode MS"/>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LhxtGE/bzepDqWWQ7ydk9UZX4A==">CgMxLjAaJAoBMBIfCh0IB0IZCgVBcmlhbBIQQXJpYWwgVW5pY29kZSBNUxokCgExEh8KHQgHQhkKBUFyaWFsEhBBcmlhbCBVbmljb2RlIE1TGiQKATISHwodCAdCGQoFQXJpYWwSEEFyaWFsIFVuaWNvZGUgTVMaJAoBMxIfCh0IB0IZCgVBcmlhbBIQQXJpYWwgVW5pY29kZSBNUxokCgE0Eh8KHQgHQhkKBUFyaWFsEhBBcmlhbCBVbmljb2RlIE1TMg5oLndneXZrOTF4ZDVhbzIOaC55Nzg5MGsyZG9rd2k4AHIhMWVTNlI2MUZJeF9QSnNTOGJjSVBvb0lXdmNHaURtZk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y fmtid="{D5CDD505-2E9C-101B-9397-08002B2CF9AE}" pid="3" name="ContentTypeId">
    <vt:lpwstr>0x01010008108A4140C9DC42868ECF4DCC048555</vt:lpwstr>
  </property>
</Properties>
</file>