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640" w:type="dxa"/>
        <w:tblInd w:w="-289" w:type="dxa"/>
        <w:tblLook w:val="04A0" w:firstRow="1" w:lastRow="0" w:firstColumn="1" w:lastColumn="0" w:noHBand="0" w:noVBand="1"/>
      </w:tblPr>
      <w:tblGrid>
        <w:gridCol w:w="4797"/>
        <w:gridCol w:w="4843"/>
      </w:tblGrid>
      <w:tr w:rsidR="00FD1647" w:rsidTr="00350C17">
        <w:tc>
          <w:tcPr>
            <w:tcW w:w="4797" w:type="dxa"/>
          </w:tcPr>
          <w:p w:rsidR="00FD1647" w:rsidRPr="00350C17" w:rsidRDefault="00FD1647" w:rsidP="00FD1647">
            <w:pPr>
              <w:pStyle w:val="Default"/>
              <w:rPr>
                <w:rFonts w:asciiTheme="minorHAnsi" w:hAnsiTheme="minorHAnsi"/>
                <w:b/>
                <w:sz w:val="32"/>
                <w:szCs w:val="32"/>
              </w:rPr>
            </w:pPr>
            <w:r w:rsidRPr="00350C17">
              <w:rPr>
                <w:rFonts w:asciiTheme="minorHAnsi" w:hAnsiTheme="minorHAnsi"/>
                <w:b/>
                <w:sz w:val="32"/>
                <w:szCs w:val="32"/>
              </w:rPr>
              <w:t>Bramhall High School</w:t>
            </w:r>
          </w:p>
        </w:tc>
        <w:tc>
          <w:tcPr>
            <w:tcW w:w="4843" w:type="dxa"/>
          </w:tcPr>
          <w:p w:rsidR="00FD1647" w:rsidRDefault="00350C17" w:rsidP="00FD1647">
            <w:r>
              <w:rPr>
                <w:noProof/>
                <w:lang w:val="en-US"/>
              </w:rPr>
              <w:drawing>
                <wp:anchor distT="0" distB="0" distL="114300" distR="114300" simplePos="0" relativeHeight="251658240" behindDoc="0" locked="0" layoutInCell="1" allowOverlap="1" wp14:anchorId="072B62ED" wp14:editId="267ECEF4">
                  <wp:simplePos x="0" y="0"/>
                  <wp:positionH relativeFrom="column">
                    <wp:posOffset>951865</wp:posOffset>
                  </wp:positionH>
                  <wp:positionV relativeFrom="paragraph">
                    <wp:posOffset>60325</wp:posOffset>
                  </wp:positionV>
                  <wp:extent cx="1540764" cy="1058418"/>
                  <wp:effectExtent l="0" t="0" r="2540" b="889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t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40764" cy="1058418"/>
                          </a:xfrm>
                          <a:prstGeom prst="rect">
                            <a:avLst/>
                          </a:prstGeom>
                        </pic:spPr>
                      </pic:pic>
                    </a:graphicData>
                  </a:graphic>
                  <wp14:sizeRelH relativeFrom="page">
                    <wp14:pctWidth>0</wp14:pctWidth>
                  </wp14:sizeRelH>
                  <wp14:sizeRelV relativeFrom="page">
                    <wp14:pctHeight>0</wp14:pctHeight>
                  </wp14:sizeRelV>
                </wp:anchor>
              </w:drawing>
            </w:r>
          </w:p>
          <w:p w:rsidR="00FD1647" w:rsidRDefault="00FD1647" w:rsidP="00FD1647"/>
          <w:p w:rsidR="00FD1647" w:rsidRPr="00FD1647" w:rsidRDefault="00FD1647" w:rsidP="00FD1647"/>
        </w:tc>
      </w:tr>
      <w:tr w:rsidR="00FD1647" w:rsidTr="00350C17">
        <w:tc>
          <w:tcPr>
            <w:tcW w:w="4797" w:type="dxa"/>
          </w:tcPr>
          <w:p w:rsidR="00FD1647" w:rsidRPr="00350C17" w:rsidRDefault="00FD1647" w:rsidP="00FD1647">
            <w:pPr>
              <w:pStyle w:val="Default"/>
              <w:rPr>
                <w:rFonts w:asciiTheme="minorHAnsi" w:hAnsiTheme="minorHAnsi"/>
                <w:sz w:val="22"/>
                <w:szCs w:val="22"/>
              </w:rPr>
            </w:pPr>
          </w:p>
          <w:tbl>
            <w:tblPr>
              <w:tblW w:w="0" w:type="auto"/>
              <w:tblBorders>
                <w:top w:val="nil"/>
                <w:left w:val="nil"/>
                <w:bottom w:val="nil"/>
                <w:right w:val="nil"/>
              </w:tblBorders>
              <w:tblLook w:val="0000" w:firstRow="0" w:lastRow="0" w:firstColumn="0" w:lastColumn="0" w:noHBand="0" w:noVBand="0"/>
            </w:tblPr>
            <w:tblGrid>
              <w:gridCol w:w="4329"/>
            </w:tblGrid>
            <w:tr w:rsidR="00FD1647" w:rsidRPr="00350C17">
              <w:trPr>
                <w:trHeight w:val="242"/>
              </w:trPr>
              <w:tc>
                <w:tcPr>
                  <w:tcW w:w="0" w:type="auto"/>
                </w:tcPr>
                <w:p w:rsidR="00FD1647" w:rsidRPr="00350C17" w:rsidRDefault="00FD1647" w:rsidP="00FD1647">
                  <w:pPr>
                    <w:pStyle w:val="Default"/>
                    <w:rPr>
                      <w:rFonts w:asciiTheme="minorHAnsi" w:hAnsiTheme="minorHAnsi"/>
                      <w:sz w:val="22"/>
                      <w:szCs w:val="22"/>
                    </w:rPr>
                  </w:pPr>
                  <w:r w:rsidRPr="00350C17">
                    <w:rPr>
                      <w:rFonts w:asciiTheme="minorHAnsi" w:hAnsiTheme="minorHAnsi"/>
                      <w:sz w:val="22"/>
                      <w:szCs w:val="22"/>
                    </w:rPr>
                    <w:t xml:space="preserve"> </w:t>
                  </w:r>
                  <w:r w:rsidRPr="00350C17">
                    <w:rPr>
                      <w:rFonts w:asciiTheme="minorHAnsi" w:hAnsiTheme="minorHAnsi"/>
                      <w:b/>
                      <w:bCs/>
                      <w:sz w:val="22"/>
                      <w:szCs w:val="22"/>
                    </w:rPr>
                    <w:t xml:space="preserve">Job Title: </w:t>
                  </w:r>
                  <w:r w:rsidR="00C8293E">
                    <w:rPr>
                      <w:rFonts w:asciiTheme="minorHAnsi" w:hAnsiTheme="minorHAnsi"/>
                      <w:b/>
                      <w:bCs/>
                      <w:sz w:val="22"/>
                      <w:szCs w:val="22"/>
                    </w:rPr>
                    <w:t xml:space="preserve">Teaching Assistant : </w:t>
                  </w:r>
                  <w:r w:rsidR="005D2269">
                    <w:rPr>
                      <w:rFonts w:asciiTheme="minorHAnsi" w:hAnsiTheme="minorHAnsi"/>
                      <w:b/>
                      <w:bCs/>
                      <w:sz w:val="22"/>
                      <w:szCs w:val="22"/>
                    </w:rPr>
                    <w:t xml:space="preserve">Restart </w:t>
                  </w:r>
                  <w:r w:rsidR="00B235DA">
                    <w:rPr>
                      <w:rFonts w:asciiTheme="minorHAnsi" w:hAnsiTheme="minorHAnsi"/>
                      <w:b/>
                      <w:bCs/>
                      <w:sz w:val="22"/>
                      <w:szCs w:val="22"/>
                    </w:rPr>
                    <w:t>Officer</w:t>
                  </w:r>
                  <w:r w:rsidRPr="00350C17">
                    <w:rPr>
                      <w:rFonts w:asciiTheme="minorHAnsi" w:hAnsiTheme="minorHAnsi"/>
                      <w:b/>
                      <w:bCs/>
                      <w:sz w:val="22"/>
                      <w:szCs w:val="22"/>
                    </w:rPr>
                    <w:t xml:space="preserve"> </w:t>
                  </w:r>
                </w:p>
                <w:p w:rsidR="00FD1647" w:rsidRPr="00350C17" w:rsidRDefault="00FD1647" w:rsidP="00FD1647">
                  <w:pPr>
                    <w:pStyle w:val="Default"/>
                    <w:rPr>
                      <w:rFonts w:asciiTheme="minorHAnsi" w:hAnsiTheme="minorHAnsi"/>
                      <w:sz w:val="22"/>
                      <w:szCs w:val="22"/>
                    </w:rPr>
                  </w:pPr>
                </w:p>
              </w:tc>
            </w:tr>
          </w:tbl>
          <w:p w:rsidR="00FD1647" w:rsidRPr="00350C17" w:rsidRDefault="00FD1647"/>
        </w:tc>
        <w:tc>
          <w:tcPr>
            <w:tcW w:w="4843" w:type="dxa"/>
          </w:tcPr>
          <w:p w:rsidR="00FD1647" w:rsidRPr="00FD1647" w:rsidRDefault="00FD1647" w:rsidP="00FD1647"/>
          <w:tbl>
            <w:tblPr>
              <w:tblW w:w="0" w:type="auto"/>
              <w:tblBorders>
                <w:top w:val="nil"/>
                <w:left w:val="nil"/>
                <w:bottom w:val="nil"/>
                <w:right w:val="nil"/>
              </w:tblBorders>
              <w:tblLook w:val="0000" w:firstRow="0" w:lastRow="0" w:firstColumn="0" w:lastColumn="0" w:noHBand="0" w:noVBand="0"/>
            </w:tblPr>
            <w:tblGrid>
              <w:gridCol w:w="2121"/>
            </w:tblGrid>
            <w:tr w:rsidR="004F2430" w:rsidRPr="004F2430">
              <w:trPr>
                <w:trHeight w:val="96"/>
              </w:trPr>
              <w:tc>
                <w:tcPr>
                  <w:tcW w:w="0" w:type="auto"/>
                </w:tcPr>
                <w:p w:rsidR="00FD1647" w:rsidRPr="004F2430" w:rsidRDefault="00FD1647" w:rsidP="00C8293E">
                  <w:pPr>
                    <w:spacing w:after="0" w:line="240" w:lineRule="auto"/>
                    <w:rPr>
                      <w:color w:val="FF0000"/>
                    </w:rPr>
                  </w:pPr>
                  <w:r w:rsidRPr="00C8293E">
                    <w:rPr>
                      <w:b/>
                      <w:bCs/>
                      <w:color w:val="000000" w:themeColor="text1"/>
                    </w:rPr>
                    <w:t xml:space="preserve">Salary Grade: Scale </w:t>
                  </w:r>
                  <w:r w:rsidR="00C8293E" w:rsidRPr="00C8293E">
                    <w:rPr>
                      <w:b/>
                      <w:bCs/>
                      <w:color w:val="000000" w:themeColor="text1"/>
                    </w:rPr>
                    <w:t>4</w:t>
                  </w:r>
                  <w:r w:rsidRPr="00C8293E">
                    <w:rPr>
                      <w:b/>
                      <w:bCs/>
                      <w:color w:val="000000" w:themeColor="text1"/>
                    </w:rPr>
                    <w:t xml:space="preserve"> </w:t>
                  </w:r>
                </w:p>
              </w:tc>
            </w:tr>
          </w:tbl>
          <w:p w:rsidR="00FD1647" w:rsidRDefault="00500703" w:rsidP="00500703">
            <w:r>
              <w:t xml:space="preserve">  Term time only plus 5 days  INSET</w:t>
            </w:r>
          </w:p>
        </w:tc>
      </w:tr>
      <w:tr w:rsidR="004F2430" w:rsidTr="00350C17">
        <w:tc>
          <w:tcPr>
            <w:tcW w:w="4797" w:type="dxa"/>
          </w:tcPr>
          <w:p w:rsidR="004F2430" w:rsidRPr="004F2430" w:rsidRDefault="004F2430" w:rsidP="00FD1647">
            <w:pPr>
              <w:pStyle w:val="Default"/>
              <w:rPr>
                <w:rFonts w:asciiTheme="minorHAnsi" w:hAnsiTheme="minorHAnsi"/>
                <w:b/>
                <w:sz w:val="22"/>
                <w:szCs w:val="22"/>
              </w:rPr>
            </w:pPr>
            <w:r w:rsidRPr="004F2430">
              <w:rPr>
                <w:rFonts w:asciiTheme="minorHAnsi" w:hAnsiTheme="minorHAnsi"/>
                <w:b/>
                <w:sz w:val="22"/>
                <w:szCs w:val="22"/>
              </w:rPr>
              <w:t>Hours</w:t>
            </w:r>
          </w:p>
        </w:tc>
        <w:tc>
          <w:tcPr>
            <w:tcW w:w="4843" w:type="dxa"/>
          </w:tcPr>
          <w:p w:rsidR="004F2430" w:rsidRPr="00FD1647" w:rsidRDefault="00400BB3" w:rsidP="00275DE8">
            <w:r>
              <w:rPr>
                <w:b/>
              </w:rPr>
              <w:t>3</w:t>
            </w:r>
            <w:r w:rsidR="00275DE8">
              <w:rPr>
                <w:b/>
              </w:rPr>
              <w:t>7</w:t>
            </w:r>
            <w:r>
              <w:rPr>
                <w:b/>
              </w:rPr>
              <w:t xml:space="preserve"> hours</w:t>
            </w:r>
          </w:p>
        </w:tc>
      </w:tr>
      <w:tr w:rsidR="00FD1647" w:rsidTr="00350C17">
        <w:tc>
          <w:tcPr>
            <w:tcW w:w="9640" w:type="dxa"/>
            <w:gridSpan w:val="2"/>
          </w:tcPr>
          <w:tbl>
            <w:tblPr>
              <w:tblW w:w="0" w:type="auto"/>
              <w:tblBorders>
                <w:top w:val="nil"/>
                <w:left w:val="nil"/>
                <w:bottom w:val="nil"/>
                <w:right w:val="nil"/>
              </w:tblBorders>
              <w:tblLook w:val="0000" w:firstRow="0" w:lastRow="0" w:firstColumn="0" w:lastColumn="0" w:noHBand="0" w:noVBand="0"/>
            </w:tblPr>
            <w:tblGrid>
              <w:gridCol w:w="6407"/>
            </w:tblGrid>
            <w:tr w:rsidR="00FD1647" w:rsidRPr="00350C17">
              <w:trPr>
                <w:trHeight w:val="261"/>
              </w:trPr>
              <w:tc>
                <w:tcPr>
                  <w:tcW w:w="0" w:type="auto"/>
                </w:tcPr>
                <w:p w:rsidR="00FD1647" w:rsidRPr="00350C17" w:rsidRDefault="00C8293E" w:rsidP="00FD1647">
                  <w:pPr>
                    <w:pStyle w:val="Default"/>
                    <w:rPr>
                      <w:rFonts w:asciiTheme="minorHAnsi" w:hAnsiTheme="minorHAnsi"/>
                      <w:sz w:val="22"/>
                      <w:szCs w:val="22"/>
                    </w:rPr>
                  </w:pPr>
                  <w:r w:rsidRPr="00350C17">
                    <w:rPr>
                      <w:rFonts w:asciiTheme="minorHAnsi" w:hAnsiTheme="minorHAnsi"/>
                      <w:b/>
                      <w:bCs/>
                      <w:sz w:val="22"/>
                      <w:szCs w:val="22"/>
                    </w:rPr>
                    <w:t>Post</w:t>
                  </w:r>
                  <w:r>
                    <w:rPr>
                      <w:rFonts w:asciiTheme="minorHAnsi" w:hAnsiTheme="minorHAnsi"/>
                      <w:b/>
                      <w:bCs/>
                      <w:sz w:val="22"/>
                      <w:szCs w:val="22"/>
                    </w:rPr>
                    <w:t xml:space="preserve"> holder</w:t>
                  </w:r>
                  <w:r w:rsidR="00FD1647" w:rsidRPr="00350C17">
                    <w:rPr>
                      <w:rFonts w:asciiTheme="minorHAnsi" w:hAnsiTheme="minorHAnsi"/>
                      <w:b/>
                      <w:bCs/>
                      <w:sz w:val="22"/>
                      <w:szCs w:val="22"/>
                    </w:rPr>
                    <w:t xml:space="preserve"> Reports to: </w:t>
                  </w:r>
                  <w:r>
                    <w:rPr>
                      <w:rFonts w:asciiTheme="minorHAnsi" w:hAnsiTheme="minorHAnsi"/>
                      <w:b/>
                      <w:bCs/>
                      <w:sz w:val="22"/>
                      <w:szCs w:val="22"/>
                    </w:rPr>
                    <w:t>SEND Coordinat</w:t>
                  </w:r>
                  <w:r w:rsidR="003A591D">
                    <w:rPr>
                      <w:rFonts w:asciiTheme="minorHAnsi" w:hAnsiTheme="minorHAnsi"/>
                      <w:b/>
                      <w:bCs/>
                      <w:sz w:val="22"/>
                      <w:szCs w:val="22"/>
                    </w:rPr>
                    <w:t>o</w:t>
                  </w:r>
                  <w:r>
                    <w:rPr>
                      <w:rFonts w:asciiTheme="minorHAnsi" w:hAnsiTheme="minorHAnsi"/>
                      <w:b/>
                      <w:bCs/>
                      <w:sz w:val="22"/>
                      <w:szCs w:val="22"/>
                    </w:rPr>
                    <w:t>r</w:t>
                  </w:r>
                  <w:r w:rsidR="00FD1647" w:rsidRPr="00350C17">
                    <w:rPr>
                      <w:rFonts w:asciiTheme="minorHAnsi" w:hAnsiTheme="minorHAnsi"/>
                      <w:b/>
                      <w:bCs/>
                      <w:sz w:val="22"/>
                      <w:szCs w:val="22"/>
                    </w:rPr>
                    <w:t xml:space="preserve"> </w:t>
                  </w:r>
                </w:p>
                <w:p w:rsidR="00FD1647" w:rsidRDefault="00FD1647" w:rsidP="005D2269">
                  <w:pPr>
                    <w:pStyle w:val="Default"/>
                    <w:rPr>
                      <w:rFonts w:asciiTheme="minorHAnsi" w:hAnsiTheme="minorHAnsi"/>
                      <w:b/>
                      <w:bCs/>
                      <w:sz w:val="22"/>
                      <w:szCs w:val="22"/>
                    </w:rPr>
                  </w:pPr>
                  <w:r w:rsidRPr="00350C17">
                    <w:rPr>
                      <w:rFonts w:asciiTheme="minorHAnsi" w:hAnsiTheme="minorHAnsi"/>
                      <w:b/>
                      <w:bCs/>
                      <w:sz w:val="22"/>
                      <w:szCs w:val="22"/>
                    </w:rPr>
                    <w:t xml:space="preserve">Post Responsible for: </w:t>
                  </w:r>
                  <w:r w:rsidR="00C8293E">
                    <w:rPr>
                      <w:rFonts w:asciiTheme="minorHAnsi" w:hAnsiTheme="minorHAnsi"/>
                      <w:b/>
                      <w:bCs/>
                      <w:sz w:val="22"/>
                      <w:szCs w:val="22"/>
                    </w:rPr>
                    <w:t>Effective reintegration of vulnerable students.</w:t>
                  </w:r>
                </w:p>
                <w:p w:rsidR="005D2269" w:rsidRPr="00350C17" w:rsidRDefault="005D2269" w:rsidP="005D2269">
                  <w:pPr>
                    <w:pStyle w:val="Default"/>
                    <w:rPr>
                      <w:rFonts w:asciiTheme="minorHAnsi" w:hAnsiTheme="minorHAnsi"/>
                      <w:sz w:val="22"/>
                      <w:szCs w:val="22"/>
                    </w:rPr>
                  </w:pPr>
                </w:p>
              </w:tc>
            </w:tr>
          </w:tbl>
          <w:p w:rsidR="00FD1647" w:rsidRPr="00350C17" w:rsidRDefault="00FD1647"/>
        </w:tc>
      </w:tr>
      <w:tr w:rsidR="00FD1647" w:rsidTr="00350C17">
        <w:tc>
          <w:tcPr>
            <w:tcW w:w="9640" w:type="dxa"/>
            <w:gridSpan w:val="2"/>
          </w:tcPr>
          <w:tbl>
            <w:tblPr>
              <w:tblW w:w="0" w:type="auto"/>
              <w:tblBorders>
                <w:top w:val="nil"/>
                <w:left w:val="nil"/>
                <w:bottom w:val="nil"/>
                <w:right w:val="nil"/>
              </w:tblBorders>
              <w:tblLook w:val="0000" w:firstRow="0" w:lastRow="0" w:firstColumn="0" w:lastColumn="0" w:noHBand="0" w:noVBand="0"/>
            </w:tblPr>
            <w:tblGrid>
              <w:gridCol w:w="9424"/>
            </w:tblGrid>
            <w:tr w:rsidR="00FD1647" w:rsidRPr="00350C17">
              <w:trPr>
                <w:trHeight w:val="697"/>
              </w:trPr>
              <w:tc>
                <w:tcPr>
                  <w:tcW w:w="0" w:type="auto"/>
                </w:tcPr>
                <w:p w:rsidR="00FD1647" w:rsidRPr="00350C17" w:rsidRDefault="00FD1647" w:rsidP="00FD1647">
                  <w:pPr>
                    <w:pStyle w:val="Default"/>
                    <w:rPr>
                      <w:rFonts w:asciiTheme="minorHAnsi" w:hAnsiTheme="minorHAnsi"/>
                      <w:sz w:val="22"/>
                      <w:szCs w:val="22"/>
                    </w:rPr>
                  </w:pPr>
                  <w:r w:rsidRPr="00350C17">
                    <w:rPr>
                      <w:rFonts w:asciiTheme="minorHAnsi" w:hAnsiTheme="minorHAnsi"/>
                      <w:sz w:val="22"/>
                      <w:szCs w:val="22"/>
                    </w:rPr>
                    <w:t xml:space="preserve"> </w:t>
                  </w:r>
                  <w:r w:rsidRPr="00350C17">
                    <w:rPr>
                      <w:rFonts w:asciiTheme="minorHAnsi" w:hAnsiTheme="minorHAnsi"/>
                      <w:b/>
                      <w:bCs/>
                      <w:sz w:val="22"/>
                      <w:szCs w:val="22"/>
                    </w:rPr>
                    <w:t xml:space="preserve">Main Purpose of the Job: </w:t>
                  </w:r>
                </w:p>
                <w:p w:rsidR="005D2269" w:rsidRPr="005D2269" w:rsidRDefault="005D2269" w:rsidP="005D2269">
                  <w:pPr>
                    <w:pStyle w:val="Default"/>
                    <w:rPr>
                      <w:rFonts w:asciiTheme="minorHAnsi" w:hAnsiTheme="minorHAnsi"/>
                      <w:bCs/>
                      <w:sz w:val="22"/>
                      <w:szCs w:val="22"/>
                    </w:rPr>
                  </w:pPr>
                  <w:r w:rsidRPr="005D2269">
                    <w:rPr>
                      <w:rFonts w:asciiTheme="minorHAnsi" w:hAnsiTheme="minorHAnsi"/>
                      <w:bCs/>
                      <w:sz w:val="22"/>
                      <w:szCs w:val="22"/>
                    </w:rPr>
                    <w:t>To support pupils and helping to co-ordinate teaching staff to support pupils in their reintegration</w:t>
                  </w:r>
                  <w:r w:rsidR="00C8293E">
                    <w:rPr>
                      <w:rFonts w:asciiTheme="minorHAnsi" w:hAnsiTheme="minorHAnsi"/>
                      <w:bCs/>
                      <w:sz w:val="22"/>
                      <w:szCs w:val="22"/>
                    </w:rPr>
                    <w:t>, in to school, through Restart or internal inclusion facility.</w:t>
                  </w:r>
                </w:p>
                <w:p w:rsidR="00350C17" w:rsidRPr="00350C17" w:rsidRDefault="00275DE8" w:rsidP="00275DE8">
                  <w:pPr>
                    <w:pStyle w:val="Default"/>
                    <w:rPr>
                      <w:rFonts w:asciiTheme="minorHAnsi" w:hAnsiTheme="minorHAnsi"/>
                      <w:sz w:val="22"/>
                      <w:szCs w:val="22"/>
                    </w:rPr>
                  </w:pPr>
                  <w:r w:rsidRPr="00350C17">
                    <w:rPr>
                      <w:rFonts w:asciiTheme="minorHAnsi" w:hAnsiTheme="minorHAnsi"/>
                      <w:sz w:val="22"/>
                      <w:szCs w:val="22"/>
                    </w:rPr>
                    <w:t xml:space="preserve"> </w:t>
                  </w:r>
                </w:p>
              </w:tc>
            </w:tr>
          </w:tbl>
          <w:p w:rsidR="00FD1647" w:rsidRPr="00350C17" w:rsidRDefault="00FD1647"/>
        </w:tc>
      </w:tr>
      <w:tr w:rsidR="00FD1647" w:rsidTr="00350C17">
        <w:trPr>
          <w:trHeight w:val="7634"/>
        </w:trPr>
        <w:tc>
          <w:tcPr>
            <w:tcW w:w="9640" w:type="dxa"/>
            <w:gridSpan w:val="2"/>
          </w:tcPr>
          <w:tbl>
            <w:tblPr>
              <w:tblW w:w="0" w:type="auto"/>
              <w:tblBorders>
                <w:top w:val="nil"/>
                <w:left w:val="nil"/>
                <w:bottom w:val="nil"/>
                <w:right w:val="nil"/>
              </w:tblBorders>
              <w:tblLook w:val="0000" w:firstRow="0" w:lastRow="0" w:firstColumn="0" w:lastColumn="0" w:noHBand="0" w:noVBand="0"/>
            </w:tblPr>
            <w:tblGrid>
              <w:gridCol w:w="9424"/>
            </w:tblGrid>
            <w:tr w:rsidR="00FD1647" w:rsidRPr="007E68EB">
              <w:trPr>
                <w:trHeight w:val="2861"/>
              </w:trPr>
              <w:tc>
                <w:tcPr>
                  <w:tcW w:w="0" w:type="auto"/>
                </w:tcPr>
                <w:p w:rsidR="00FD1647" w:rsidRPr="007E68EB" w:rsidRDefault="00FD1647" w:rsidP="00FD1647">
                  <w:pPr>
                    <w:pStyle w:val="Default"/>
                    <w:rPr>
                      <w:rFonts w:asciiTheme="minorHAnsi" w:hAnsiTheme="minorHAnsi"/>
                      <w:b/>
                      <w:sz w:val="22"/>
                      <w:szCs w:val="22"/>
                    </w:rPr>
                  </w:pPr>
                  <w:r w:rsidRPr="007E68EB">
                    <w:rPr>
                      <w:rFonts w:asciiTheme="minorHAnsi" w:hAnsiTheme="minorHAnsi"/>
                      <w:b/>
                      <w:sz w:val="22"/>
                      <w:szCs w:val="22"/>
                    </w:rPr>
                    <w:t xml:space="preserve"> </w:t>
                  </w:r>
                  <w:r w:rsidRPr="007E68EB">
                    <w:rPr>
                      <w:rFonts w:asciiTheme="minorHAnsi" w:hAnsiTheme="minorHAnsi"/>
                      <w:b/>
                      <w:bCs/>
                      <w:sz w:val="22"/>
                      <w:szCs w:val="22"/>
                    </w:rPr>
                    <w:t xml:space="preserve">SUMMARY OF RESPONSIBILITIES AND PERSONAL DUTIES: </w:t>
                  </w:r>
                </w:p>
                <w:p w:rsidR="00500703" w:rsidRPr="007E68EB" w:rsidRDefault="00500703" w:rsidP="00FD1647">
                  <w:pPr>
                    <w:pStyle w:val="Default"/>
                    <w:rPr>
                      <w:rFonts w:asciiTheme="minorHAnsi" w:hAnsiTheme="minorHAnsi"/>
                      <w:b/>
                      <w:sz w:val="22"/>
                      <w:szCs w:val="22"/>
                    </w:rPr>
                  </w:pPr>
                </w:p>
                <w:p w:rsidR="00577A00" w:rsidRPr="003073A2" w:rsidRDefault="00FD1647" w:rsidP="00FD1647">
                  <w:pPr>
                    <w:pStyle w:val="Default"/>
                    <w:rPr>
                      <w:rFonts w:ascii="Calibri" w:hAnsi="Calibri"/>
                      <w:sz w:val="22"/>
                      <w:szCs w:val="22"/>
                    </w:rPr>
                  </w:pPr>
                  <w:r w:rsidRPr="007E68EB">
                    <w:rPr>
                      <w:rFonts w:asciiTheme="minorHAnsi" w:hAnsiTheme="minorHAnsi"/>
                      <w:sz w:val="22"/>
                      <w:szCs w:val="22"/>
                    </w:rPr>
                    <w:t xml:space="preserve">1. </w:t>
                  </w:r>
                  <w:r w:rsidR="00577A00" w:rsidRPr="003073A2">
                    <w:rPr>
                      <w:rFonts w:ascii="Calibri" w:hAnsi="Calibri"/>
                      <w:sz w:val="22"/>
                      <w:szCs w:val="22"/>
                    </w:rPr>
                    <w:t xml:space="preserve">To </w:t>
                  </w:r>
                  <w:r w:rsidR="003073A2" w:rsidRPr="003073A2">
                    <w:rPr>
                      <w:rFonts w:ascii="Calibri" w:hAnsi="Calibri"/>
                      <w:sz w:val="22"/>
                      <w:szCs w:val="22"/>
                    </w:rPr>
                    <w:t xml:space="preserve">check the </w:t>
                  </w:r>
                  <w:r w:rsidR="00C8293E">
                    <w:rPr>
                      <w:rFonts w:ascii="Calibri" w:hAnsi="Calibri"/>
                      <w:sz w:val="22"/>
                      <w:szCs w:val="22"/>
                    </w:rPr>
                    <w:t xml:space="preserve">appropriate </w:t>
                  </w:r>
                  <w:r w:rsidR="003073A2" w:rsidRPr="003073A2">
                    <w:rPr>
                      <w:rFonts w:ascii="Calibri" w:hAnsi="Calibri"/>
                      <w:sz w:val="22"/>
                      <w:szCs w:val="22"/>
                    </w:rPr>
                    <w:t>criteria of pupils ref</w:t>
                  </w:r>
                  <w:r w:rsidR="007C772E">
                    <w:rPr>
                      <w:rFonts w:ascii="Calibri" w:hAnsi="Calibri"/>
                      <w:sz w:val="22"/>
                      <w:szCs w:val="22"/>
                    </w:rPr>
                    <w:t>erred by the Heads of Year (HOY</w:t>
                  </w:r>
                  <w:r w:rsidR="000048F5">
                    <w:rPr>
                      <w:rFonts w:ascii="Calibri" w:hAnsi="Calibri"/>
                      <w:sz w:val="22"/>
                      <w:szCs w:val="22"/>
                    </w:rPr>
                    <w:t>).</w:t>
                  </w:r>
                </w:p>
                <w:p w:rsidR="00FD1647" w:rsidRPr="003073A2" w:rsidRDefault="00577A00" w:rsidP="00FD1647">
                  <w:pPr>
                    <w:pStyle w:val="Default"/>
                    <w:rPr>
                      <w:rFonts w:ascii="Calibri" w:hAnsi="Calibri"/>
                      <w:sz w:val="22"/>
                      <w:szCs w:val="22"/>
                    </w:rPr>
                  </w:pPr>
                  <w:r w:rsidRPr="003073A2">
                    <w:rPr>
                      <w:rFonts w:ascii="Calibri" w:hAnsi="Calibri"/>
                      <w:sz w:val="22"/>
                      <w:szCs w:val="22"/>
                    </w:rPr>
                    <w:t xml:space="preserve">2. </w:t>
                  </w:r>
                  <w:r w:rsidR="00FD1647" w:rsidRPr="003073A2">
                    <w:rPr>
                      <w:rFonts w:ascii="Calibri" w:hAnsi="Calibri"/>
                      <w:sz w:val="22"/>
                      <w:szCs w:val="22"/>
                    </w:rPr>
                    <w:t xml:space="preserve">To </w:t>
                  </w:r>
                  <w:r w:rsidR="003073A2" w:rsidRPr="003073A2">
                    <w:rPr>
                      <w:rFonts w:ascii="Calibri" w:hAnsi="Calibri"/>
                      <w:sz w:val="22"/>
                      <w:szCs w:val="22"/>
                    </w:rPr>
                    <w:t>make arrangements for pupils to attend Restart and inform subject teachers of their absence from lessons.</w:t>
                  </w:r>
                </w:p>
                <w:p w:rsidR="00DC180C" w:rsidRPr="003073A2" w:rsidRDefault="00577A00" w:rsidP="00FD1647">
                  <w:pPr>
                    <w:pStyle w:val="Default"/>
                    <w:rPr>
                      <w:rFonts w:ascii="Calibri" w:hAnsi="Calibri"/>
                      <w:sz w:val="22"/>
                      <w:szCs w:val="22"/>
                    </w:rPr>
                  </w:pPr>
                  <w:r w:rsidRPr="003073A2">
                    <w:rPr>
                      <w:rFonts w:ascii="Calibri" w:hAnsi="Calibri"/>
                      <w:sz w:val="22"/>
                      <w:szCs w:val="22"/>
                    </w:rPr>
                    <w:t>3</w:t>
                  </w:r>
                  <w:r w:rsidR="00FD1647" w:rsidRPr="003073A2">
                    <w:rPr>
                      <w:rFonts w:ascii="Calibri" w:hAnsi="Calibri"/>
                      <w:sz w:val="22"/>
                      <w:szCs w:val="22"/>
                    </w:rPr>
                    <w:t xml:space="preserve">. To </w:t>
                  </w:r>
                  <w:r w:rsidR="003073A2" w:rsidRPr="003073A2">
                    <w:rPr>
                      <w:rFonts w:ascii="Calibri" w:hAnsi="Calibri"/>
                      <w:sz w:val="22"/>
                      <w:szCs w:val="22"/>
                    </w:rPr>
                    <w:t>recommend support timetables</w:t>
                  </w:r>
                  <w:r w:rsidR="009A2DF4">
                    <w:rPr>
                      <w:rFonts w:ascii="Calibri" w:hAnsi="Calibri"/>
                      <w:sz w:val="22"/>
                      <w:szCs w:val="22"/>
                    </w:rPr>
                    <w:t xml:space="preserve"> (including well-being and nurture programmes and Boxall Profile)</w:t>
                  </w:r>
                  <w:r w:rsidR="007C772E">
                    <w:rPr>
                      <w:rFonts w:ascii="Calibri" w:hAnsi="Calibri"/>
                      <w:sz w:val="22"/>
                      <w:szCs w:val="22"/>
                    </w:rPr>
                    <w:t>, to the SENDCO</w:t>
                  </w:r>
                  <w:r w:rsidR="003073A2" w:rsidRPr="003073A2">
                    <w:rPr>
                      <w:rFonts w:ascii="Calibri" w:hAnsi="Calibri"/>
                      <w:sz w:val="22"/>
                      <w:szCs w:val="22"/>
                    </w:rPr>
                    <w:t>, based on the availability of specialist staff.</w:t>
                  </w:r>
                </w:p>
                <w:p w:rsidR="00FD1647" w:rsidRPr="003073A2" w:rsidRDefault="00577A00" w:rsidP="003073A2">
                  <w:pPr>
                    <w:spacing w:after="0"/>
                    <w:rPr>
                      <w:rFonts w:ascii="Calibri" w:hAnsi="Calibri"/>
                    </w:rPr>
                  </w:pPr>
                  <w:r w:rsidRPr="003073A2">
                    <w:rPr>
                      <w:rFonts w:ascii="Calibri" w:hAnsi="Calibri"/>
                    </w:rPr>
                    <w:t>4</w:t>
                  </w:r>
                  <w:r w:rsidR="00FD1647" w:rsidRPr="003073A2">
                    <w:rPr>
                      <w:rFonts w:ascii="Calibri" w:hAnsi="Calibri"/>
                    </w:rPr>
                    <w:t xml:space="preserve">. To </w:t>
                  </w:r>
                  <w:r w:rsidR="007C772E">
                    <w:rPr>
                      <w:rFonts w:ascii="Calibri" w:hAnsi="Calibri"/>
                    </w:rPr>
                    <w:t>facilitate and lead intervention groups that are needed.</w:t>
                  </w:r>
                </w:p>
                <w:p w:rsidR="00193A1C" w:rsidRPr="007E68EB" w:rsidRDefault="00577A00" w:rsidP="009A2DF4">
                  <w:pPr>
                    <w:spacing w:after="0"/>
                  </w:pPr>
                  <w:r w:rsidRPr="007E68EB">
                    <w:t>5</w:t>
                  </w:r>
                  <w:r w:rsidR="00FD1647" w:rsidRPr="007E68EB">
                    <w:t xml:space="preserve">. To </w:t>
                  </w:r>
                  <w:r w:rsidR="009A2DF4">
                    <w:t xml:space="preserve">secure the necessary work from subject teachers and ensure </w:t>
                  </w:r>
                  <w:r w:rsidR="00713AFD">
                    <w:t>its</w:t>
                  </w:r>
                  <w:r w:rsidR="009A2DF4">
                    <w:t xml:space="preserve"> return</w:t>
                  </w:r>
                  <w:r w:rsidR="00713AFD">
                    <w:t>,</w:t>
                  </w:r>
                  <w:r w:rsidR="009A2DF4">
                    <w:t xml:space="preserve"> once completed.</w:t>
                  </w:r>
                </w:p>
                <w:p w:rsidR="009A2DF4" w:rsidRDefault="00193A1C" w:rsidP="009A2DF4">
                  <w:pPr>
                    <w:spacing w:after="0"/>
                  </w:pPr>
                  <w:r w:rsidRPr="007E68EB">
                    <w:t>6</w:t>
                  </w:r>
                  <w:r w:rsidR="006E299C" w:rsidRPr="007E68EB">
                    <w:t>. To</w:t>
                  </w:r>
                  <w:r w:rsidR="009A2DF4">
                    <w:t xml:space="preserve"> create and maintain spreadsheet for all students attending Restart and email once changed to the Data Offi</w:t>
                  </w:r>
                  <w:r w:rsidR="007C772E">
                    <w:t>ce and the SENDco</w:t>
                  </w:r>
                </w:p>
                <w:p w:rsidR="00F14862" w:rsidRDefault="00193A1C" w:rsidP="00F14862">
                  <w:pPr>
                    <w:spacing w:after="0"/>
                  </w:pPr>
                  <w:r w:rsidRPr="007E68EB">
                    <w:t xml:space="preserve">7. To </w:t>
                  </w:r>
                  <w:r w:rsidR="00F14862">
                    <w:t>register attending s</w:t>
                  </w:r>
                  <w:r w:rsidR="004D0BAB">
                    <w:t>tudents on PARS and alert the HOY</w:t>
                  </w:r>
                  <w:r w:rsidR="00F14862">
                    <w:t xml:space="preserve"> if any particularly vulnerable students are absent.</w:t>
                  </w:r>
                </w:p>
                <w:p w:rsidR="00FD1647" w:rsidRPr="007E68EB" w:rsidRDefault="00193A1C" w:rsidP="00193A1C">
                  <w:pPr>
                    <w:pStyle w:val="Default"/>
                    <w:rPr>
                      <w:rFonts w:asciiTheme="minorHAnsi" w:hAnsiTheme="minorHAnsi"/>
                      <w:sz w:val="22"/>
                      <w:szCs w:val="22"/>
                    </w:rPr>
                  </w:pPr>
                  <w:r w:rsidRPr="007E68EB">
                    <w:rPr>
                      <w:rFonts w:asciiTheme="minorHAnsi" w:hAnsiTheme="minorHAnsi"/>
                      <w:sz w:val="22"/>
                      <w:szCs w:val="22"/>
                    </w:rPr>
                    <w:t xml:space="preserve">8. </w:t>
                  </w:r>
                  <w:r w:rsidRPr="00F14862">
                    <w:rPr>
                      <w:rFonts w:asciiTheme="minorHAnsi" w:hAnsiTheme="minorHAnsi"/>
                      <w:sz w:val="22"/>
                      <w:szCs w:val="22"/>
                    </w:rPr>
                    <w:t xml:space="preserve">To </w:t>
                  </w:r>
                  <w:r w:rsidR="003A591D">
                    <w:rPr>
                      <w:rFonts w:asciiTheme="minorHAnsi" w:hAnsiTheme="minorHAnsi"/>
                      <w:sz w:val="22"/>
                      <w:szCs w:val="22"/>
                    </w:rPr>
                    <w:t>report weekly at the TA meetings any students that have been referred to Restart.</w:t>
                  </w:r>
                </w:p>
                <w:p w:rsidR="006E299C" w:rsidRPr="007E68EB" w:rsidRDefault="00193A1C" w:rsidP="00F14862">
                  <w:pPr>
                    <w:spacing w:after="0"/>
                  </w:pPr>
                  <w:r w:rsidRPr="007E68EB">
                    <w:t>9</w:t>
                  </w:r>
                  <w:r w:rsidR="00FD1647" w:rsidRPr="007E68EB">
                    <w:t xml:space="preserve">. To </w:t>
                  </w:r>
                  <w:r w:rsidR="00F14862">
                    <w:t>complete student work record for staff.</w:t>
                  </w:r>
                </w:p>
                <w:p w:rsidR="00193A1C" w:rsidRPr="007E68EB" w:rsidRDefault="00193A1C" w:rsidP="000048F5">
                  <w:pPr>
                    <w:spacing w:after="0"/>
                  </w:pPr>
                  <w:r w:rsidRPr="007E68EB">
                    <w:t>10</w:t>
                  </w:r>
                  <w:r w:rsidR="00FD1647" w:rsidRPr="007E68EB">
                    <w:t xml:space="preserve">. To </w:t>
                  </w:r>
                  <w:r w:rsidR="004D0BAB">
                    <w:t>arrange, via the relevant Head of Year</w:t>
                  </w:r>
                  <w:r w:rsidR="000048F5">
                    <w:t>, early lunch passes for anxious pupils.</w:t>
                  </w:r>
                </w:p>
                <w:p w:rsidR="000048F5" w:rsidRDefault="00193A1C" w:rsidP="000048F5">
                  <w:pPr>
                    <w:spacing w:after="0"/>
                  </w:pPr>
                  <w:r w:rsidRPr="007E68EB">
                    <w:t xml:space="preserve">11. To </w:t>
                  </w:r>
                  <w:r w:rsidR="000048F5">
                    <w:t>produce a half termly report on the impact of interventi</w:t>
                  </w:r>
                  <w:r w:rsidR="004D0BAB">
                    <w:t>ons to the SENDco</w:t>
                  </w:r>
                  <w:r w:rsidR="000048F5" w:rsidRPr="00F14862">
                    <w:t>.</w:t>
                  </w:r>
                </w:p>
                <w:p w:rsidR="00E0040B" w:rsidRPr="007E68EB" w:rsidRDefault="00E0040B" w:rsidP="000048F5">
                  <w:pPr>
                    <w:spacing w:after="0"/>
                  </w:pPr>
                  <w:r w:rsidRPr="007E68EB">
                    <w:t xml:space="preserve">12. To </w:t>
                  </w:r>
                  <w:r w:rsidR="000048F5">
                    <w:t>feedback regularly to parents/carers where necessary.</w:t>
                  </w:r>
                </w:p>
                <w:p w:rsidR="00E0040B" w:rsidRPr="007E68EB" w:rsidRDefault="00E0040B" w:rsidP="000048F5">
                  <w:pPr>
                    <w:spacing w:after="0"/>
                  </w:pPr>
                  <w:r w:rsidRPr="007E68EB">
                    <w:t>14. To</w:t>
                  </w:r>
                  <w:r w:rsidR="000048F5">
                    <w:t xml:space="preserve"> attend TAC, Pastoral Support Forum and Deep Support meetings as required.</w:t>
                  </w:r>
                </w:p>
                <w:p w:rsidR="00713AFD" w:rsidRDefault="00E0040B" w:rsidP="000048F5">
                  <w:pPr>
                    <w:spacing w:after="0"/>
                  </w:pPr>
                  <w:r w:rsidRPr="007E68EB">
                    <w:t xml:space="preserve">15. To </w:t>
                  </w:r>
                  <w:r w:rsidR="000048F5">
                    <w:t>keep room and resources tidy</w:t>
                  </w:r>
                  <w:r w:rsidR="00713AFD">
                    <w:t>.</w:t>
                  </w:r>
                </w:p>
                <w:p w:rsidR="00713AFD" w:rsidRDefault="00E0040B" w:rsidP="00713AFD">
                  <w:pPr>
                    <w:spacing w:after="0"/>
                  </w:pPr>
                  <w:r w:rsidRPr="007E68EB">
                    <w:t xml:space="preserve">16. To </w:t>
                  </w:r>
                  <w:r w:rsidR="00713AFD" w:rsidRPr="007E68EB">
                    <w:t xml:space="preserve">prepare </w:t>
                  </w:r>
                  <w:bookmarkStart w:id="0" w:name="_GoBack"/>
                  <w:bookmarkEnd w:id="0"/>
                  <w:r w:rsidR="00713AFD" w:rsidRPr="007E68EB">
                    <w:t xml:space="preserve">purchase orders and liaise with the Finance Team to ensure Best Value. </w:t>
                  </w:r>
                </w:p>
                <w:p w:rsidR="003C29D9" w:rsidRPr="000C332A" w:rsidRDefault="00E0040B" w:rsidP="00713AFD">
                  <w:pPr>
                    <w:spacing w:after="0"/>
                  </w:pPr>
                  <w:r w:rsidRPr="007E68EB">
                    <w:t>17.</w:t>
                  </w:r>
                  <w:r w:rsidR="00713AFD" w:rsidRPr="007E68EB">
                    <w:t xml:space="preserve"> To </w:t>
                  </w:r>
                  <w:r w:rsidR="00C8293E">
                    <w:t>offer a meeting facility for vulnerable students at break time</w:t>
                  </w:r>
                  <w:r w:rsidR="00713AFD" w:rsidRPr="000C332A">
                    <w:t>.</w:t>
                  </w:r>
                </w:p>
                <w:p w:rsidR="00713AFD" w:rsidRDefault="003C29D9" w:rsidP="00713AFD">
                  <w:pPr>
                    <w:spacing w:after="0"/>
                  </w:pPr>
                  <w:r w:rsidRPr="000C332A">
                    <w:t xml:space="preserve">18. To </w:t>
                  </w:r>
                  <w:r w:rsidR="00713AFD" w:rsidRPr="000C332A">
                    <w:t>help students with set work.</w:t>
                  </w:r>
                </w:p>
                <w:p w:rsidR="003C29D9" w:rsidRPr="007E68EB" w:rsidRDefault="003C29D9" w:rsidP="003C29D9">
                  <w:pPr>
                    <w:pStyle w:val="Default"/>
                    <w:rPr>
                      <w:rFonts w:asciiTheme="minorHAnsi" w:hAnsiTheme="minorHAnsi"/>
                      <w:b/>
                      <w:sz w:val="22"/>
                      <w:szCs w:val="22"/>
                    </w:rPr>
                  </w:pPr>
                </w:p>
                <w:p w:rsidR="00713AFD" w:rsidRDefault="00E0040B" w:rsidP="00CA34F6">
                  <w:pPr>
                    <w:pStyle w:val="Default"/>
                    <w:rPr>
                      <w:rFonts w:asciiTheme="minorHAnsi" w:hAnsiTheme="minorHAnsi"/>
                      <w:b/>
                      <w:sz w:val="22"/>
                      <w:szCs w:val="22"/>
                    </w:rPr>
                  </w:pPr>
                  <w:r w:rsidRPr="007E68EB">
                    <w:rPr>
                      <w:rFonts w:asciiTheme="minorHAnsi" w:hAnsiTheme="minorHAnsi"/>
                      <w:b/>
                      <w:sz w:val="22"/>
                      <w:szCs w:val="22"/>
                    </w:rPr>
                    <w:t xml:space="preserve"> </w:t>
                  </w:r>
                </w:p>
                <w:p w:rsidR="00713AFD" w:rsidRDefault="00713AFD" w:rsidP="00CA34F6">
                  <w:pPr>
                    <w:pStyle w:val="Default"/>
                    <w:rPr>
                      <w:rFonts w:asciiTheme="minorHAnsi" w:hAnsiTheme="minorHAnsi"/>
                      <w:b/>
                      <w:sz w:val="22"/>
                      <w:szCs w:val="22"/>
                    </w:rPr>
                  </w:pPr>
                </w:p>
                <w:p w:rsidR="00713AFD" w:rsidRDefault="00713AFD" w:rsidP="00CA34F6">
                  <w:pPr>
                    <w:pStyle w:val="Default"/>
                    <w:rPr>
                      <w:rFonts w:asciiTheme="minorHAnsi" w:hAnsiTheme="minorHAnsi"/>
                      <w:b/>
                      <w:sz w:val="22"/>
                      <w:szCs w:val="22"/>
                    </w:rPr>
                  </w:pPr>
                </w:p>
                <w:p w:rsidR="00713AFD" w:rsidRDefault="00713AFD" w:rsidP="00CA34F6">
                  <w:pPr>
                    <w:pStyle w:val="Default"/>
                    <w:rPr>
                      <w:rFonts w:asciiTheme="minorHAnsi" w:hAnsiTheme="minorHAnsi"/>
                      <w:b/>
                      <w:sz w:val="22"/>
                      <w:szCs w:val="22"/>
                    </w:rPr>
                  </w:pPr>
                </w:p>
                <w:p w:rsidR="00713AFD" w:rsidRDefault="00713AFD" w:rsidP="00CA34F6">
                  <w:pPr>
                    <w:pStyle w:val="Default"/>
                    <w:rPr>
                      <w:rFonts w:asciiTheme="minorHAnsi" w:hAnsiTheme="minorHAnsi"/>
                      <w:b/>
                      <w:sz w:val="22"/>
                      <w:szCs w:val="22"/>
                    </w:rPr>
                  </w:pPr>
                </w:p>
                <w:p w:rsidR="00713AFD" w:rsidRDefault="00713AFD" w:rsidP="00CA34F6">
                  <w:pPr>
                    <w:pStyle w:val="Default"/>
                    <w:rPr>
                      <w:rFonts w:asciiTheme="minorHAnsi" w:hAnsiTheme="minorHAnsi"/>
                      <w:b/>
                      <w:sz w:val="22"/>
                      <w:szCs w:val="22"/>
                    </w:rPr>
                  </w:pPr>
                </w:p>
                <w:p w:rsidR="00713AFD" w:rsidRDefault="00713AFD" w:rsidP="00CA34F6">
                  <w:pPr>
                    <w:pStyle w:val="Default"/>
                    <w:rPr>
                      <w:rFonts w:asciiTheme="minorHAnsi" w:hAnsiTheme="minorHAnsi"/>
                      <w:b/>
                      <w:sz w:val="22"/>
                      <w:szCs w:val="22"/>
                    </w:rPr>
                  </w:pPr>
                </w:p>
                <w:p w:rsidR="00713AFD" w:rsidRDefault="00713AFD" w:rsidP="00CA34F6">
                  <w:pPr>
                    <w:pStyle w:val="Default"/>
                    <w:rPr>
                      <w:rFonts w:asciiTheme="minorHAnsi" w:hAnsiTheme="minorHAnsi"/>
                      <w:b/>
                      <w:sz w:val="22"/>
                      <w:szCs w:val="22"/>
                    </w:rPr>
                  </w:pPr>
                </w:p>
                <w:p w:rsidR="00CA34F6" w:rsidRPr="007E68EB" w:rsidRDefault="00CA34F6" w:rsidP="00CA34F6">
                  <w:pPr>
                    <w:pStyle w:val="Default"/>
                    <w:rPr>
                      <w:rFonts w:asciiTheme="minorHAnsi" w:hAnsiTheme="minorHAnsi"/>
                      <w:b/>
                      <w:sz w:val="22"/>
                      <w:szCs w:val="22"/>
                    </w:rPr>
                  </w:pPr>
                  <w:r w:rsidRPr="007E68EB">
                    <w:rPr>
                      <w:rFonts w:asciiTheme="minorHAnsi" w:hAnsiTheme="minorHAnsi"/>
                      <w:b/>
                      <w:sz w:val="22"/>
                      <w:szCs w:val="22"/>
                    </w:rPr>
                    <w:t>General</w:t>
                  </w:r>
                </w:p>
                <w:p w:rsidR="00CA34F6" w:rsidRPr="007E68EB" w:rsidRDefault="00CA34F6" w:rsidP="00CA34F6">
                  <w:pPr>
                    <w:pStyle w:val="Default"/>
                    <w:rPr>
                      <w:rFonts w:asciiTheme="minorHAnsi" w:hAnsiTheme="minorHAnsi"/>
                      <w:b/>
                      <w:sz w:val="22"/>
                      <w:szCs w:val="22"/>
                    </w:rPr>
                  </w:pPr>
                </w:p>
                <w:p w:rsidR="00CA34F6" w:rsidRPr="007E68EB" w:rsidRDefault="00CA34F6" w:rsidP="00CA34F6">
                  <w:pPr>
                    <w:pStyle w:val="Default"/>
                    <w:rPr>
                      <w:rFonts w:asciiTheme="minorHAnsi" w:hAnsiTheme="minorHAnsi"/>
                      <w:sz w:val="22"/>
                      <w:szCs w:val="22"/>
                    </w:rPr>
                  </w:pPr>
                  <w:r w:rsidRPr="007E68EB">
                    <w:rPr>
                      <w:rFonts w:asciiTheme="minorHAnsi" w:hAnsiTheme="minorHAnsi"/>
                      <w:sz w:val="22"/>
                      <w:szCs w:val="22"/>
                    </w:rPr>
                    <w:t>1. To have due regard for data protection, confidentiality and health and safety policies.</w:t>
                  </w:r>
                </w:p>
                <w:p w:rsidR="00CA34F6" w:rsidRPr="007E68EB" w:rsidRDefault="00CA34F6" w:rsidP="00CA34F6">
                  <w:pPr>
                    <w:pStyle w:val="Default"/>
                    <w:rPr>
                      <w:rFonts w:asciiTheme="minorHAnsi" w:hAnsiTheme="minorHAnsi"/>
                      <w:sz w:val="22"/>
                      <w:szCs w:val="22"/>
                    </w:rPr>
                  </w:pPr>
                  <w:r w:rsidRPr="007E68EB">
                    <w:rPr>
                      <w:rFonts w:asciiTheme="minorHAnsi" w:hAnsiTheme="minorHAnsi"/>
                      <w:sz w:val="22"/>
                      <w:szCs w:val="22"/>
                    </w:rPr>
                    <w:t>2. To plan, organise and carry out work to strict deadlines including prioritisation of own workload, referring queries as necessary to the Director of Inclusion.</w:t>
                  </w:r>
                </w:p>
                <w:p w:rsidR="00CA34F6" w:rsidRPr="007E68EB" w:rsidRDefault="00CA34F6" w:rsidP="00CA34F6">
                  <w:pPr>
                    <w:pStyle w:val="Default"/>
                    <w:rPr>
                      <w:rFonts w:asciiTheme="minorHAnsi" w:hAnsiTheme="minorHAnsi"/>
                      <w:sz w:val="22"/>
                      <w:szCs w:val="22"/>
                    </w:rPr>
                  </w:pPr>
                  <w:r w:rsidRPr="007E68EB">
                    <w:rPr>
                      <w:rFonts w:asciiTheme="minorHAnsi" w:hAnsiTheme="minorHAnsi"/>
                      <w:sz w:val="22"/>
                      <w:szCs w:val="22"/>
                    </w:rPr>
                    <w:t xml:space="preserve">3. To undertake appropriate training as required. </w:t>
                  </w:r>
                </w:p>
                <w:p w:rsidR="00CA34F6" w:rsidRPr="007E68EB" w:rsidRDefault="00CA34F6" w:rsidP="00CA34F6">
                  <w:pPr>
                    <w:pStyle w:val="Default"/>
                    <w:rPr>
                      <w:rFonts w:asciiTheme="minorHAnsi" w:hAnsiTheme="minorHAnsi"/>
                      <w:sz w:val="22"/>
                      <w:szCs w:val="22"/>
                    </w:rPr>
                  </w:pPr>
                  <w:r w:rsidRPr="007E68EB">
                    <w:rPr>
                      <w:rFonts w:asciiTheme="minorHAnsi" w:hAnsiTheme="minorHAnsi"/>
                      <w:sz w:val="22"/>
                      <w:szCs w:val="22"/>
                    </w:rPr>
                    <w:lastRenderedPageBreak/>
                    <w:t>4. To carry out any other duties as directed by the Director of Inclusion.</w:t>
                  </w:r>
                </w:p>
                <w:p w:rsidR="00CA34F6" w:rsidRPr="007E68EB" w:rsidRDefault="00CA34F6" w:rsidP="00CA34F6">
                  <w:pPr>
                    <w:pStyle w:val="Default"/>
                    <w:rPr>
                      <w:rFonts w:asciiTheme="minorHAnsi" w:hAnsiTheme="minorHAnsi"/>
                      <w:b/>
                      <w:sz w:val="22"/>
                      <w:szCs w:val="22"/>
                    </w:rPr>
                  </w:pPr>
                </w:p>
              </w:tc>
            </w:tr>
          </w:tbl>
          <w:p w:rsidR="00350C17" w:rsidRPr="00577A00" w:rsidRDefault="00350C17" w:rsidP="00713AFD"/>
        </w:tc>
      </w:tr>
      <w:tr w:rsidR="00FD1647" w:rsidTr="00350C17">
        <w:tc>
          <w:tcPr>
            <w:tcW w:w="9640" w:type="dxa"/>
            <w:gridSpan w:val="2"/>
          </w:tcPr>
          <w:p w:rsidR="00350C17" w:rsidRPr="00350C17" w:rsidRDefault="00350C17" w:rsidP="00FD1647">
            <w:pPr>
              <w:pStyle w:val="Default"/>
              <w:rPr>
                <w:rFonts w:asciiTheme="minorHAnsi" w:hAnsiTheme="minorHAnsi"/>
                <w:sz w:val="22"/>
                <w:szCs w:val="22"/>
              </w:rPr>
            </w:pPr>
          </w:p>
          <w:p w:rsidR="00FD1647" w:rsidRPr="00350C17" w:rsidRDefault="00FD1647" w:rsidP="00FD1647">
            <w:pPr>
              <w:pStyle w:val="Default"/>
              <w:rPr>
                <w:rFonts w:asciiTheme="minorHAnsi" w:hAnsiTheme="minorHAnsi"/>
                <w:sz w:val="22"/>
                <w:szCs w:val="22"/>
              </w:rPr>
            </w:pPr>
            <w:r w:rsidRPr="00350C17">
              <w:rPr>
                <w:rFonts w:asciiTheme="minorHAnsi" w:hAnsiTheme="minorHAnsi"/>
                <w:sz w:val="22"/>
                <w:szCs w:val="22"/>
              </w:rPr>
              <w:t>To work flexibly in the interests of the school. This may include undertaking other duties provided that these are appropriate to the employee’s background, skills and abilities. Where this occurs there will be consultation with the employee and any necessary personal development will be taken into account.</w:t>
            </w:r>
          </w:p>
          <w:p w:rsidR="00350C17" w:rsidRPr="00350C17" w:rsidRDefault="00350C17" w:rsidP="00FD1647">
            <w:pPr>
              <w:pStyle w:val="Default"/>
              <w:rPr>
                <w:rFonts w:asciiTheme="minorHAnsi" w:hAnsiTheme="minorHAnsi"/>
                <w:b/>
                <w:bCs/>
                <w:sz w:val="22"/>
                <w:szCs w:val="22"/>
              </w:rPr>
            </w:pPr>
          </w:p>
        </w:tc>
      </w:tr>
      <w:tr w:rsidR="004D4B8C" w:rsidTr="004D4B8C">
        <w:tc>
          <w:tcPr>
            <w:tcW w:w="4797" w:type="dxa"/>
            <w:tcBorders>
              <w:top w:val="single" w:sz="4" w:space="0" w:color="auto"/>
              <w:left w:val="single" w:sz="4" w:space="0" w:color="auto"/>
              <w:bottom w:val="single" w:sz="4" w:space="0" w:color="auto"/>
              <w:right w:val="single" w:sz="4" w:space="0" w:color="auto"/>
            </w:tcBorders>
            <w:hideMark/>
          </w:tcPr>
          <w:p w:rsidR="004D4B8C" w:rsidRDefault="004D4B8C">
            <w:pPr>
              <w:rPr>
                <w:rFonts w:ascii="Verdana" w:hAnsi="Verdana"/>
                <w:b/>
              </w:rPr>
            </w:pPr>
            <w:r>
              <w:rPr>
                <w:rFonts w:ascii="Verdana" w:hAnsi="Verdana"/>
                <w:b/>
              </w:rPr>
              <w:t xml:space="preserve">Signed by: </w:t>
            </w:r>
          </w:p>
          <w:p w:rsidR="004D4B8C" w:rsidRDefault="004D4B8C">
            <w:r>
              <w:rPr>
                <w:rFonts w:ascii="Verdana" w:hAnsi="Verdana"/>
              </w:rPr>
              <w:fldChar w:fldCharType="begin">
                <w:ffData>
                  <w:name w:val="Text14"/>
                  <w:enabled/>
                  <w:calcOnExit w:val="0"/>
                  <w:textInput/>
                </w:ffData>
              </w:fldChar>
            </w:r>
            <w:bookmarkStart w:id="1" w:name="Text14"/>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fldChar w:fldCharType="end"/>
            </w:r>
            <w:bookmarkEnd w:id="1"/>
          </w:p>
        </w:tc>
        <w:tc>
          <w:tcPr>
            <w:tcW w:w="4843" w:type="dxa"/>
            <w:tcBorders>
              <w:top w:val="single" w:sz="4" w:space="0" w:color="auto"/>
              <w:left w:val="single" w:sz="4" w:space="0" w:color="auto"/>
              <w:bottom w:val="single" w:sz="4" w:space="0" w:color="auto"/>
              <w:right w:val="single" w:sz="4" w:space="0" w:color="auto"/>
            </w:tcBorders>
            <w:hideMark/>
          </w:tcPr>
          <w:p w:rsidR="004D4B8C" w:rsidRDefault="004D4B8C">
            <w:pPr>
              <w:rPr>
                <w:rFonts w:ascii="Verdana" w:hAnsi="Verdana"/>
                <w:b/>
              </w:rPr>
            </w:pPr>
            <w:r>
              <w:rPr>
                <w:rFonts w:ascii="Verdana" w:hAnsi="Verdana"/>
                <w:b/>
              </w:rPr>
              <w:t>Post Holder:</w:t>
            </w:r>
          </w:p>
          <w:p w:rsidR="004D4B8C" w:rsidRDefault="004D4B8C">
            <w:r>
              <w:rPr>
                <w:rFonts w:ascii="Verdana" w:hAnsi="Verdana"/>
              </w:rPr>
              <w:fldChar w:fldCharType="begin">
                <w:ffData>
                  <w:name w:val="Text15"/>
                  <w:enabled/>
                  <w:calcOnExit w:val="0"/>
                  <w:textInput/>
                </w:ffData>
              </w:fldChar>
            </w:r>
            <w:bookmarkStart w:id="2" w:name="Text15"/>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fldChar w:fldCharType="end"/>
            </w:r>
            <w:bookmarkEnd w:id="2"/>
          </w:p>
        </w:tc>
      </w:tr>
      <w:tr w:rsidR="004D4B8C" w:rsidTr="004D4B8C">
        <w:tc>
          <w:tcPr>
            <w:tcW w:w="4797" w:type="dxa"/>
            <w:tcBorders>
              <w:top w:val="single" w:sz="4" w:space="0" w:color="auto"/>
              <w:left w:val="single" w:sz="4" w:space="0" w:color="auto"/>
              <w:bottom w:val="single" w:sz="4" w:space="0" w:color="auto"/>
              <w:right w:val="single" w:sz="4" w:space="0" w:color="auto"/>
            </w:tcBorders>
          </w:tcPr>
          <w:p w:rsidR="004D4B8C" w:rsidRDefault="004D4B8C">
            <w:pPr>
              <w:rPr>
                <w:rFonts w:ascii="Verdana" w:hAnsi="Verdana"/>
                <w:b/>
              </w:rPr>
            </w:pPr>
            <w:r>
              <w:rPr>
                <w:rFonts w:ascii="Verdana" w:hAnsi="Verdana"/>
                <w:b/>
              </w:rPr>
              <w:t>Date:</w:t>
            </w:r>
            <w:r>
              <w:rPr>
                <w:rFonts w:ascii="Verdana" w:hAnsi="Verdana"/>
              </w:rPr>
              <w:fldChar w:fldCharType="begin">
                <w:ffData>
                  <w:name w:val="Text16"/>
                  <w:enabled/>
                  <w:calcOnExit w:val="0"/>
                  <w:textInput/>
                </w:ffData>
              </w:fldChar>
            </w:r>
            <w:bookmarkStart w:id="3" w:name="Text16"/>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fldChar w:fldCharType="end"/>
            </w:r>
            <w:bookmarkEnd w:id="3"/>
          </w:p>
          <w:p w:rsidR="004D4B8C" w:rsidRDefault="004D4B8C"/>
        </w:tc>
        <w:tc>
          <w:tcPr>
            <w:tcW w:w="4843" w:type="dxa"/>
            <w:tcBorders>
              <w:top w:val="single" w:sz="4" w:space="0" w:color="auto"/>
              <w:left w:val="single" w:sz="4" w:space="0" w:color="auto"/>
              <w:bottom w:val="single" w:sz="4" w:space="0" w:color="auto"/>
              <w:right w:val="single" w:sz="4" w:space="0" w:color="auto"/>
            </w:tcBorders>
            <w:hideMark/>
          </w:tcPr>
          <w:p w:rsidR="004D4B8C" w:rsidRDefault="004D4B8C">
            <w:r>
              <w:rPr>
                <w:rFonts w:ascii="Verdana" w:hAnsi="Verdana"/>
                <w:b/>
              </w:rPr>
              <w:t>Line Manager:</w:t>
            </w:r>
            <w:r>
              <w:rPr>
                <w:rFonts w:ascii="Verdana" w:hAnsi="Verdana"/>
              </w:rPr>
              <w:fldChar w:fldCharType="begin">
                <w:ffData>
                  <w:name w:val="Text17"/>
                  <w:enabled/>
                  <w:calcOnExit w:val="0"/>
                  <w:textInput/>
                </w:ffData>
              </w:fldChar>
            </w:r>
            <w:bookmarkStart w:id="4" w:name="Text17"/>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fldChar w:fldCharType="end"/>
            </w:r>
            <w:bookmarkEnd w:id="4"/>
          </w:p>
        </w:tc>
      </w:tr>
      <w:tr w:rsidR="004D4B8C" w:rsidTr="004D4B8C">
        <w:tc>
          <w:tcPr>
            <w:tcW w:w="4797" w:type="dxa"/>
            <w:tcBorders>
              <w:top w:val="single" w:sz="4" w:space="0" w:color="auto"/>
              <w:left w:val="single" w:sz="4" w:space="0" w:color="auto"/>
              <w:bottom w:val="single" w:sz="4" w:space="0" w:color="auto"/>
              <w:right w:val="single" w:sz="4" w:space="0" w:color="auto"/>
            </w:tcBorders>
            <w:hideMark/>
          </w:tcPr>
          <w:p w:rsidR="004D4B8C" w:rsidRDefault="004D4B8C">
            <w:pPr>
              <w:rPr>
                <w:rFonts w:ascii="Verdana" w:hAnsi="Verdana"/>
                <w:b/>
              </w:rPr>
            </w:pPr>
            <w:r>
              <w:rPr>
                <w:rFonts w:ascii="Verdana" w:hAnsi="Verdana"/>
                <w:b/>
              </w:rPr>
              <w:t xml:space="preserve">Job Assessor if applicable: </w:t>
            </w:r>
          </w:p>
          <w:p w:rsidR="004D4B8C" w:rsidRDefault="004D4B8C">
            <w:r>
              <w:rPr>
                <w:rFonts w:ascii="Verdana" w:hAnsi="Verdana"/>
              </w:rPr>
              <w:fldChar w:fldCharType="begin">
                <w:ffData>
                  <w:name w:val="Text14"/>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c>
          <w:tcPr>
            <w:tcW w:w="4843" w:type="dxa"/>
            <w:tcBorders>
              <w:top w:val="single" w:sz="4" w:space="0" w:color="auto"/>
              <w:left w:val="single" w:sz="4" w:space="0" w:color="auto"/>
              <w:bottom w:val="single" w:sz="4" w:space="0" w:color="auto"/>
              <w:right w:val="single" w:sz="4" w:space="0" w:color="auto"/>
            </w:tcBorders>
          </w:tcPr>
          <w:p w:rsidR="004D4B8C" w:rsidRDefault="004D4B8C"/>
        </w:tc>
      </w:tr>
    </w:tbl>
    <w:p w:rsidR="004D4B8C" w:rsidRDefault="004D4B8C" w:rsidP="004D4B8C"/>
    <w:sectPr w:rsidR="004D4B8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5914" w:rsidRDefault="00D25914" w:rsidP="00E47FAA">
      <w:pPr>
        <w:spacing w:after="0" w:line="240" w:lineRule="auto"/>
      </w:pPr>
      <w:r>
        <w:separator/>
      </w:r>
    </w:p>
  </w:endnote>
  <w:endnote w:type="continuationSeparator" w:id="0">
    <w:p w:rsidR="00D25914" w:rsidRDefault="00D25914" w:rsidP="00E47F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5914" w:rsidRDefault="00D25914" w:rsidP="00E47FAA">
      <w:pPr>
        <w:spacing w:after="0" w:line="240" w:lineRule="auto"/>
      </w:pPr>
      <w:r>
        <w:separator/>
      </w:r>
    </w:p>
  </w:footnote>
  <w:footnote w:type="continuationSeparator" w:id="0">
    <w:p w:rsidR="00D25914" w:rsidRDefault="00D25914" w:rsidP="00E47F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914E99"/>
    <w:multiLevelType w:val="hybridMultilevel"/>
    <w:tmpl w:val="162841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B63625D"/>
    <w:multiLevelType w:val="hybridMultilevel"/>
    <w:tmpl w:val="AD58A43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647"/>
    <w:rsid w:val="000048F5"/>
    <w:rsid w:val="000C332A"/>
    <w:rsid w:val="0014103E"/>
    <w:rsid w:val="00193A1C"/>
    <w:rsid w:val="001C2A2C"/>
    <w:rsid w:val="001F4E4F"/>
    <w:rsid w:val="00275DE8"/>
    <w:rsid w:val="002B015F"/>
    <w:rsid w:val="003073A2"/>
    <w:rsid w:val="00350C17"/>
    <w:rsid w:val="003A591D"/>
    <w:rsid w:val="003C29D9"/>
    <w:rsid w:val="00400BB3"/>
    <w:rsid w:val="004D0BAB"/>
    <w:rsid w:val="004D4B8C"/>
    <w:rsid w:val="004F2430"/>
    <w:rsid w:val="00500703"/>
    <w:rsid w:val="00577A00"/>
    <w:rsid w:val="00596FF4"/>
    <w:rsid w:val="005A07EC"/>
    <w:rsid w:val="005D2269"/>
    <w:rsid w:val="005F12B9"/>
    <w:rsid w:val="00695832"/>
    <w:rsid w:val="00696784"/>
    <w:rsid w:val="006D7E19"/>
    <w:rsid w:val="006E299C"/>
    <w:rsid w:val="00700CA6"/>
    <w:rsid w:val="00713AFD"/>
    <w:rsid w:val="00787178"/>
    <w:rsid w:val="007C0A05"/>
    <w:rsid w:val="007C772E"/>
    <w:rsid w:val="007E68EB"/>
    <w:rsid w:val="00995A5F"/>
    <w:rsid w:val="009A2DF4"/>
    <w:rsid w:val="009D2481"/>
    <w:rsid w:val="00B235DA"/>
    <w:rsid w:val="00B25DF9"/>
    <w:rsid w:val="00BD30D1"/>
    <w:rsid w:val="00C8293E"/>
    <w:rsid w:val="00CA34F6"/>
    <w:rsid w:val="00D25914"/>
    <w:rsid w:val="00D53741"/>
    <w:rsid w:val="00DC180C"/>
    <w:rsid w:val="00E0040B"/>
    <w:rsid w:val="00E22C0D"/>
    <w:rsid w:val="00E47FAA"/>
    <w:rsid w:val="00F0024E"/>
    <w:rsid w:val="00F14862"/>
    <w:rsid w:val="00FB78C4"/>
    <w:rsid w:val="00FD16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78E070-D261-4442-8CFC-3053439DC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D16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D1647"/>
    <w:pPr>
      <w:autoSpaceDE w:val="0"/>
      <w:autoSpaceDN w:val="0"/>
      <w:adjustRightInd w:val="0"/>
      <w:spacing w:after="0" w:line="240" w:lineRule="auto"/>
    </w:pPr>
    <w:rPr>
      <w:rFonts w:ascii="Verdana" w:hAnsi="Verdana" w:cs="Verdana"/>
      <w:color w:val="000000"/>
      <w:sz w:val="24"/>
      <w:szCs w:val="24"/>
    </w:rPr>
  </w:style>
  <w:style w:type="paragraph" w:styleId="BalloonText">
    <w:name w:val="Balloon Text"/>
    <w:basedOn w:val="Normal"/>
    <w:link w:val="BalloonTextChar"/>
    <w:uiPriority w:val="99"/>
    <w:semiHidden/>
    <w:unhideWhenUsed/>
    <w:rsid w:val="00350C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0C17"/>
    <w:rPr>
      <w:rFonts w:ascii="Segoe UI" w:hAnsi="Segoe UI" w:cs="Segoe UI"/>
      <w:sz w:val="18"/>
      <w:szCs w:val="18"/>
    </w:rPr>
  </w:style>
  <w:style w:type="paragraph" w:styleId="Header">
    <w:name w:val="header"/>
    <w:basedOn w:val="Normal"/>
    <w:link w:val="HeaderChar"/>
    <w:uiPriority w:val="99"/>
    <w:unhideWhenUsed/>
    <w:rsid w:val="00E47F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7FAA"/>
  </w:style>
  <w:style w:type="paragraph" w:styleId="Footer">
    <w:name w:val="footer"/>
    <w:basedOn w:val="Normal"/>
    <w:link w:val="FooterChar"/>
    <w:uiPriority w:val="99"/>
    <w:unhideWhenUsed/>
    <w:rsid w:val="00E47F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7F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3923417">
      <w:bodyDiv w:val="1"/>
      <w:marLeft w:val="0"/>
      <w:marRight w:val="0"/>
      <w:marTop w:val="0"/>
      <w:marBottom w:val="0"/>
      <w:divBdr>
        <w:top w:val="none" w:sz="0" w:space="0" w:color="auto"/>
        <w:left w:val="none" w:sz="0" w:space="0" w:color="auto"/>
        <w:bottom w:val="none" w:sz="0" w:space="0" w:color="auto"/>
        <w:right w:val="none" w:sz="0" w:space="0" w:color="auto"/>
      </w:divBdr>
    </w:div>
    <w:div w:id="1132402875">
      <w:bodyDiv w:val="1"/>
      <w:marLeft w:val="0"/>
      <w:marRight w:val="0"/>
      <w:marTop w:val="0"/>
      <w:marBottom w:val="0"/>
      <w:divBdr>
        <w:top w:val="none" w:sz="0" w:space="0" w:color="auto"/>
        <w:left w:val="none" w:sz="0" w:space="0" w:color="auto"/>
        <w:bottom w:val="none" w:sz="0" w:space="0" w:color="auto"/>
        <w:right w:val="none" w:sz="0" w:space="0" w:color="auto"/>
      </w:divBdr>
    </w:div>
    <w:div w:id="1781532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424</Words>
  <Characters>2423</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G Thomas</dc:creator>
  <cp:keywords/>
  <dc:description/>
  <cp:lastModifiedBy>Denise Brennan</cp:lastModifiedBy>
  <cp:revision>2</cp:revision>
  <cp:lastPrinted>2017-09-15T10:05:00Z</cp:lastPrinted>
  <dcterms:created xsi:type="dcterms:W3CDTF">2017-09-15T10:47:00Z</dcterms:created>
  <dcterms:modified xsi:type="dcterms:W3CDTF">2017-09-15T10:47:00Z</dcterms:modified>
</cp:coreProperties>
</file>