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6671" w14:textId="77777777" w:rsidR="009D37BD" w:rsidRDefault="009D37BD" w:rsidP="00E644D8">
      <w:pPr>
        <w:spacing w:after="0" w:line="240" w:lineRule="auto"/>
        <w:rPr>
          <w:rFonts w:ascii="Helvetica" w:eastAsia="Times New Roman" w:hAnsi="Helvetica" w:cs="Helvetica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1176E205" w14:textId="5F582CAF" w:rsidR="009D37BD" w:rsidRDefault="009D37BD" w:rsidP="00E644D8">
      <w:pPr>
        <w:spacing w:after="0" w:line="240" w:lineRule="auto"/>
        <w:rPr>
          <w:rFonts w:ascii="Helvetica" w:eastAsia="Times New Roman" w:hAnsi="Helvetica" w:cs="Helvetica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18C99756" w14:textId="5B32F61F" w:rsidR="009D37BD" w:rsidRPr="004462BE" w:rsidRDefault="004827EB" w:rsidP="00E644D8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Role:  </w:t>
      </w:r>
      <w:r w:rsidR="00493BE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EHCP</w:t>
      </w:r>
      <w:r w:rsidR="00F1654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and Admissions Administrator</w:t>
      </w:r>
    </w:p>
    <w:p w14:paraId="08BF7698" w14:textId="77777777" w:rsidR="009D37BD" w:rsidRPr="004462BE" w:rsidRDefault="009D37BD" w:rsidP="00E644D8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5373E9B6" w14:textId="199901FF" w:rsidR="0001293B" w:rsidRDefault="003C0427" w:rsidP="0001293B">
      <w:pP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Grade:  </w:t>
      </w:r>
      <w:r w:rsidR="000129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Grade:  </w:t>
      </w:r>
      <w:r w:rsidR="000129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SCP7-11</w:t>
      </w:r>
      <w:r w:rsidR="000129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(London Fringe) </w:t>
      </w:r>
      <w:r w:rsidR="0001293B" w:rsidRPr="0001293B">
        <w:rPr>
          <w:rFonts w:ascii="Arial" w:hAnsi="Arial" w:cs="Arial"/>
          <w:b/>
        </w:rPr>
        <w:t>£20163.00</w:t>
      </w:r>
      <w:r w:rsidR="0001293B">
        <w:rPr>
          <w:rFonts w:ascii="Arial" w:hAnsi="Arial" w:cs="Arial"/>
          <w:b/>
        </w:rPr>
        <w:t xml:space="preserve"> -</w:t>
      </w:r>
      <w:bookmarkStart w:id="0" w:name="_GoBack"/>
      <w:bookmarkEnd w:id="0"/>
      <w:r w:rsidR="0001293B" w:rsidRPr="0001293B">
        <w:rPr>
          <w:rFonts w:ascii="Arial" w:hAnsi="Arial" w:cs="Arial"/>
          <w:b/>
        </w:rPr>
        <w:t xml:space="preserve"> £21775.00</w:t>
      </w:r>
      <w:r w:rsidR="0001293B">
        <w:t xml:space="preserve"> </w:t>
      </w:r>
      <w:r w:rsidR="0001293B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pro rata and dependent on experience</w:t>
      </w:r>
    </w:p>
    <w:p w14:paraId="3435491C" w14:textId="5FF2E33D" w:rsidR="00FD6C47" w:rsidRDefault="00FD6C47" w:rsidP="00E644D8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7B42913B" w14:textId="4F8F65EB" w:rsidR="009D37BD" w:rsidRPr="00F16544" w:rsidRDefault="00CE0E53" w:rsidP="00E644D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Supervisory responsibilities: </w:t>
      </w:r>
      <w:r w:rsidR="00F1654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non</w:t>
      </w:r>
      <w:r w:rsidR="00D85F0A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</w:t>
      </w:r>
    </w:p>
    <w:p w14:paraId="43CA9160" w14:textId="1A19D9CD" w:rsidR="00FD6C47" w:rsidRDefault="009D37BD" w:rsidP="00E644D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4462B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Hours of work:</w:t>
      </w:r>
      <w:r w:rsidR="00466AF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3C0427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Term Time only, plus inset)</w:t>
      </w:r>
      <w:r w:rsidR="00F1654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, typical hours are 8:00-4pm</w:t>
      </w:r>
      <w:r w:rsidRPr="004462BE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) </w:t>
      </w:r>
    </w:p>
    <w:p w14:paraId="3D0D9075" w14:textId="693C054E" w:rsidR="00CE0E53" w:rsidRPr="00CE0E53" w:rsidRDefault="00CE0E53" w:rsidP="00E644D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Reporting to: 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Headteacher, Executive team</w:t>
      </w:r>
      <w:r w:rsidR="00F1654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and Head of Operations</w:t>
      </w:r>
    </w:p>
    <w:p w14:paraId="4D37DCFA" w14:textId="77777777" w:rsidR="00FD6C47" w:rsidRPr="004462BE" w:rsidRDefault="00FD6C47" w:rsidP="00E644D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73253923" w14:textId="77777777" w:rsidR="009D37BD" w:rsidRPr="004462BE" w:rsidRDefault="009D37BD" w:rsidP="009D37BD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4462B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Main Purpose of Job:</w:t>
      </w:r>
    </w:p>
    <w:p w14:paraId="0C0381C8" w14:textId="511FFB00" w:rsidR="00FD6C47" w:rsidRDefault="00504EA0" w:rsidP="00E644D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Forest Bridge School is a school for children with autism.  We are still growing but will have 70+ pupils in 2019-20, growing to 96 pupils when we are in our new build.  </w:t>
      </w:r>
      <w:r w:rsidR="00F1654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We require an administrator who can support our staff with the administration and organisation of </w:t>
      </w:r>
      <w:r w:rsidR="00493BE5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EHCP</w:t>
      </w:r>
      <w:r w:rsidR="00F1654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’s (an Education, Health and Care Plan is a legal document which describes a child or young person’s special educational needs, the support they need and the outcomes they would like to achieve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)</w:t>
      </w:r>
      <w:r w:rsidR="00F1654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.   The administrator will also be responsible for communications between school and local authorities around pupil consultations and admissions.</w:t>
      </w:r>
    </w:p>
    <w:p w14:paraId="704CC2BA" w14:textId="77777777" w:rsidR="00F16544" w:rsidRPr="00F16544" w:rsidRDefault="00F16544" w:rsidP="00E644D8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7D969950" w14:textId="4105D988" w:rsidR="009D37BD" w:rsidRDefault="009D37BD" w:rsidP="00E644D8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4462B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Main Duties and Responsibilities:</w:t>
      </w:r>
    </w:p>
    <w:p w14:paraId="764EDF74" w14:textId="6B61C74D" w:rsidR="00144BD6" w:rsidRDefault="00144BD6" w:rsidP="00144BD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Fulfill</w:t>
      </w:r>
      <w:proofErr w:type="spellEnd"/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the core operational duti</w:t>
      </w:r>
      <w:r w:rsidR="00504EA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s of the SEN administrative role including maintenance of up to date SEND records, </w:t>
      </w:r>
      <w:r w:rsidR="00504EA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managing a schedule of </w:t>
      </w:r>
      <w:r w:rsidR="00493BE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EHCP</w:t>
      </w:r>
      <w:r w:rsidR="00504EA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/Annual reviews, 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completion of records for SEND reviews.</w:t>
      </w:r>
    </w:p>
    <w:p w14:paraId="5AFF7A94" w14:textId="0C10C060" w:rsidR="00144BD6" w:rsidRDefault="00144BD6" w:rsidP="00144BD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Attend all </w:t>
      </w:r>
      <w:r w:rsidR="00493BE5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EHCP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review</w:t>
      </w:r>
      <w:r w:rsidR="00504EA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s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 making an accurate record of the meeting and filling in all post review paperwork.</w:t>
      </w:r>
    </w:p>
    <w:p w14:paraId="7A471448" w14:textId="697C1A0D" w:rsidR="00493BE5" w:rsidRDefault="00493BE5" w:rsidP="00144BD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Collate and analyse Annual review parent questionnaire responses to feed into the school development plan</w:t>
      </w:r>
    </w:p>
    <w:p w14:paraId="3AC902AF" w14:textId="2A87799F" w:rsidR="00504EA0" w:rsidRDefault="00504EA0" w:rsidP="00144BD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Respond to pupil consultation/admissions requests working closely with the Headteacher</w:t>
      </w:r>
    </w:p>
    <w:p w14:paraId="2A519723" w14:textId="287D8572" w:rsidR="00493BE5" w:rsidRDefault="00493BE5" w:rsidP="00144BD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Organise transition arrangements for any new pupils</w:t>
      </w:r>
    </w:p>
    <w:p w14:paraId="39AFB6B6" w14:textId="340471B8" w:rsidR="00504EA0" w:rsidRDefault="00504EA0" w:rsidP="00504EA0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0464B0AC" w14:textId="13550741" w:rsidR="00504EA0" w:rsidRDefault="00493BE5" w:rsidP="00504EA0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720"/>
        <w:rPr>
          <w:rFonts w:ascii="Arial" w:eastAsia="Arial" w:hAnsi="Arial"/>
        </w:rPr>
      </w:pPr>
      <w:r>
        <w:rPr>
          <w:rFonts w:ascii="Arial" w:eastAsia="Arial" w:hAnsi="Arial"/>
          <w:b/>
        </w:rPr>
        <w:t>Administration support for EHCP/Annual Reviews</w:t>
      </w:r>
    </w:p>
    <w:p w14:paraId="782DD613" w14:textId="74D6856B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0" w:lineRule="atLeast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Manage a schedule for </w:t>
      </w:r>
      <w:r w:rsidR="00493BE5">
        <w:rPr>
          <w:rFonts w:ascii="Arial" w:eastAsia="Arial" w:hAnsi="Arial"/>
        </w:rPr>
        <w:t>EHCP Review</w:t>
      </w:r>
      <w:r>
        <w:rPr>
          <w:rFonts w:ascii="Arial" w:eastAsia="Arial" w:hAnsi="Arial"/>
        </w:rPr>
        <w:t xml:space="preserve"> meetings</w:t>
      </w:r>
    </w:p>
    <w:p w14:paraId="117A9DC7" w14:textId="77777777" w:rsidR="00504EA0" w:rsidRDefault="00504EA0" w:rsidP="00504EA0">
      <w:pPr>
        <w:spacing w:line="21" w:lineRule="exact"/>
        <w:rPr>
          <w:rFonts w:ascii="Symbol" w:eastAsia="Symbol" w:hAnsi="Symbol"/>
        </w:rPr>
      </w:pPr>
    </w:p>
    <w:p w14:paraId="28038CF9" w14:textId="1C99D0C1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29" w:lineRule="auto"/>
        <w:ind w:left="1000" w:right="18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Review the schedule and make final modifications having consulted with SLT, teaching staff and LA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coordinators</w:t>
      </w:r>
    </w:p>
    <w:p w14:paraId="2B43F058" w14:textId="5BD71284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37" w:lineRule="auto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Liaise with the LA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co-ordinators</w:t>
      </w:r>
    </w:p>
    <w:p w14:paraId="6868292C" w14:textId="77777777" w:rsidR="00504EA0" w:rsidRDefault="00504EA0" w:rsidP="00504EA0">
      <w:pPr>
        <w:spacing w:line="24" w:lineRule="exact"/>
        <w:rPr>
          <w:rFonts w:ascii="Symbol" w:eastAsia="Symbol" w:hAnsi="Symbol"/>
        </w:rPr>
      </w:pPr>
    </w:p>
    <w:p w14:paraId="7F006894" w14:textId="21352F5C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29" w:lineRule="auto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Contact each LA and ensure that Forest Bridge has an electronic &amp; paper copy of all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plans for every pupil</w:t>
      </w:r>
    </w:p>
    <w:p w14:paraId="4DB8EFAC" w14:textId="4A77530B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37" w:lineRule="auto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>Create and ove</w:t>
      </w:r>
      <w:r w:rsidR="00493BE5">
        <w:rPr>
          <w:rFonts w:ascii="Arial" w:eastAsia="Arial" w:hAnsi="Arial"/>
        </w:rPr>
        <w:t>rsee electronic folder containing</w:t>
      </w:r>
      <w:r>
        <w:rPr>
          <w:rFonts w:ascii="Arial" w:eastAsia="Arial" w:hAnsi="Arial"/>
        </w:rPr>
        <w:t xml:space="preserve"> all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documentation for each pupil</w:t>
      </w:r>
    </w:p>
    <w:p w14:paraId="4ACF87B4" w14:textId="26ACA34B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0" w:lineRule="atLeast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Personalise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conversion and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review templates</w:t>
      </w:r>
    </w:p>
    <w:p w14:paraId="0F97E24E" w14:textId="731AEAD0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0" w:lineRule="atLeast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Contact parents and arrange for them to attend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meetings</w:t>
      </w:r>
    </w:p>
    <w:p w14:paraId="50D18B5F" w14:textId="77777777" w:rsidR="00504EA0" w:rsidRDefault="00504EA0" w:rsidP="00504EA0">
      <w:pPr>
        <w:spacing w:line="21" w:lineRule="exact"/>
        <w:rPr>
          <w:rFonts w:ascii="Symbol" w:eastAsia="Symbol" w:hAnsi="Symbol"/>
        </w:rPr>
      </w:pPr>
    </w:p>
    <w:p w14:paraId="11DCAED4" w14:textId="58FADDE2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29" w:lineRule="auto"/>
        <w:ind w:left="1000" w:right="26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Contact outside organisations and request reports and inform them of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meeting dates (Transition team, social care, </w:t>
      </w:r>
      <w:proofErr w:type="spellStart"/>
      <w:r>
        <w:rPr>
          <w:rFonts w:ascii="Arial" w:eastAsia="Arial" w:hAnsi="Arial"/>
        </w:rPr>
        <w:t>CaMHs</w:t>
      </w:r>
      <w:proofErr w:type="spellEnd"/>
      <w:r>
        <w:rPr>
          <w:rFonts w:ascii="Arial" w:eastAsia="Arial" w:hAnsi="Arial"/>
        </w:rPr>
        <w:t>, OT)</w:t>
      </w:r>
    </w:p>
    <w:p w14:paraId="5A2BC365" w14:textId="77777777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37" w:lineRule="auto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lastRenderedPageBreak/>
        <w:t>Liaise with SaLT and OT and ensure that they update reports for pupils they work with</w:t>
      </w:r>
    </w:p>
    <w:p w14:paraId="5BF3E55D" w14:textId="77777777" w:rsidR="00504EA0" w:rsidRDefault="00504EA0" w:rsidP="00504EA0">
      <w:pPr>
        <w:spacing w:line="24" w:lineRule="exact"/>
        <w:rPr>
          <w:rFonts w:ascii="Symbol" w:eastAsia="Symbol" w:hAnsi="Symbol"/>
        </w:rPr>
      </w:pPr>
    </w:p>
    <w:p w14:paraId="36B2FB4D" w14:textId="61E972E6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29" w:lineRule="auto"/>
        <w:ind w:left="1000" w:right="3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Liaise with school staff involved with transition in order that they attend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meeting (Y5, Y9, Y11 and leavers)</w:t>
      </w:r>
    </w:p>
    <w:p w14:paraId="0B5F7CA3" w14:textId="77777777" w:rsidR="00504EA0" w:rsidRDefault="00504EA0" w:rsidP="00504EA0">
      <w:pPr>
        <w:spacing w:line="22" w:lineRule="exact"/>
        <w:rPr>
          <w:rFonts w:ascii="Symbol" w:eastAsia="Symbol" w:hAnsi="Symbol"/>
        </w:rPr>
      </w:pPr>
    </w:p>
    <w:p w14:paraId="2AF0DDA5" w14:textId="390418F6" w:rsidR="00504EA0" w:rsidRP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28" w:lineRule="auto"/>
        <w:ind w:left="1000" w:right="100" w:hanging="280"/>
        <w:rPr>
          <w:rFonts w:ascii="Symbol" w:eastAsia="Symbol" w:hAnsi="Symbol"/>
        </w:rPr>
      </w:pPr>
      <w:r>
        <w:rPr>
          <w:rFonts w:ascii="Arial" w:eastAsia="Arial" w:hAnsi="Arial"/>
        </w:rPr>
        <w:t>Contact families and request their input for Section A and word process this into the template document</w:t>
      </w:r>
    </w:p>
    <w:p w14:paraId="7573D549" w14:textId="77777777" w:rsidR="00504EA0" w:rsidRDefault="00504EA0" w:rsidP="00504EA0">
      <w:pPr>
        <w:spacing w:line="24" w:lineRule="exact"/>
        <w:rPr>
          <w:rFonts w:ascii="Symbol" w:eastAsia="Symbol" w:hAnsi="Symbol"/>
        </w:rPr>
      </w:pPr>
    </w:p>
    <w:p w14:paraId="77CA4342" w14:textId="4B7024B6" w:rsidR="00504EA0" w:rsidRDefault="00504EA0" w:rsidP="00504EA0">
      <w:pPr>
        <w:numPr>
          <w:ilvl w:val="1"/>
          <w:numId w:val="8"/>
        </w:numPr>
        <w:tabs>
          <w:tab w:val="left" w:pos="1000"/>
        </w:tabs>
        <w:spacing w:after="0" w:line="228" w:lineRule="auto"/>
        <w:ind w:left="1000" w:right="22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Liaise with LA co-ordinators who will have different procedures for the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process.</w:t>
      </w:r>
    </w:p>
    <w:p w14:paraId="258330FE" w14:textId="77777777" w:rsidR="00504EA0" w:rsidRDefault="00504EA0" w:rsidP="00504EA0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247B98BC" w14:textId="4C319D44" w:rsidR="00504EA0" w:rsidRPr="006F31A0" w:rsidRDefault="00504EA0" w:rsidP="006F31A0">
      <w:pPr>
        <w:spacing w:line="0" w:lineRule="atLeast"/>
        <w:ind w:left="7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Prior to the</w:t>
      </w:r>
      <w:r w:rsidR="00493BE5">
        <w:rPr>
          <w:rFonts w:ascii="Arial" w:eastAsia="Arial" w:hAnsi="Arial"/>
          <w:b/>
        </w:rPr>
        <w:t xml:space="preserve"> EHCP/Annual Review</w:t>
      </w:r>
      <w:r w:rsidR="006F31A0">
        <w:rPr>
          <w:rFonts w:ascii="Arial" w:eastAsia="Arial" w:hAnsi="Arial"/>
          <w:b/>
        </w:rPr>
        <w:t xml:space="preserve"> meeting</w:t>
      </w:r>
    </w:p>
    <w:p w14:paraId="349F21D0" w14:textId="3CAE8E56" w:rsidR="00504EA0" w:rsidRDefault="00493BE5" w:rsidP="00504EA0">
      <w:pPr>
        <w:numPr>
          <w:ilvl w:val="0"/>
          <w:numId w:val="9"/>
        </w:numPr>
        <w:tabs>
          <w:tab w:val="left" w:pos="1000"/>
        </w:tabs>
        <w:spacing w:after="0" w:line="229" w:lineRule="auto"/>
        <w:ind w:left="1000" w:right="12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Monitor that teachers and supervisors </w:t>
      </w:r>
      <w:r w:rsidR="00504EA0">
        <w:rPr>
          <w:rFonts w:ascii="Arial" w:eastAsia="Arial" w:hAnsi="Arial"/>
        </w:rPr>
        <w:t xml:space="preserve">have completed all paper work 2 weeks prior to the </w:t>
      </w:r>
      <w:r>
        <w:rPr>
          <w:rFonts w:ascii="Arial" w:eastAsia="Arial" w:hAnsi="Arial"/>
        </w:rPr>
        <w:t>EHCP</w:t>
      </w:r>
      <w:r w:rsidR="00504EA0">
        <w:rPr>
          <w:rFonts w:ascii="Arial" w:eastAsia="Arial" w:hAnsi="Arial"/>
        </w:rPr>
        <w:t xml:space="preserve"> meetings and send this to the families taking responsibility for the completion of all deadlines</w:t>
      </w:r>
    </w:p>
    <w:p w14:paraId="57E10745" w14:textId="39F3CE78" w:rsidR="00504EA0" w:rsidRDefault="00504EA0" w:rsidP="00504EA0">
      <w:pPr>
        <w:numPr>
          <w:ilvl w:val="0"/>
          <w:numId w:val="9"/>
        </w:numPr>
        <w:tabs>
          <w:tab w:val="left" w:pos="1000"/>
        </w:tabs>
        <w:spacing w:after="0" w:line="237" w:lineRule="auto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Contact families and outside organisations and confirm attendance at the </w:t>
      </w:r>
      <w:r w:rsidR="00493BE5">
        <w:rPr>
          <w:rFonts w:ascii="Arial" w:eastAsia="Arial" w:hAnsi="Arial"/>
        </w:rPr>
        <w:t>EHCP</w:t>
      </w:r>
      <w:r>
        <w:rPr>
          <w:rFonts w:ascii="Arial" w:eastAsia="Arial" w:hAnsi="Arial"/>
        </w:rPr>
        <w:t xml:space="preserve"> meeting</w:t>
      </w:r>
    </w:p>
    <w:p w14:paraId="6EE0D2AE" w14:textId="77777777" w:rsidR="00504EA0" w:rsidRDefault="00504EA0" w:rsidP="00504EA0">
      <w:pPr>
        <w:numPr>
          <w:ilvl w:val="0"/>
          <w:numId w:val="9"/>
        </w:numPr>
        <w:tabs>
          <w:tab w:val="left" w:pos="1000"/>
        </w:tabs>
        <w:spacing w:after="0" w:line="0" w:lineRule="atLeast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>Ensure documentation is ready prior to the meeting with due regard to the legal framework</w:t>
      </w:r>
    </w:p>
    <w:p w14:paraId="41FF5DA3" w14:textId="77777777" w:rsidR="00504EA0" w:rsidRDefault="00504EA0" w:rsidP="00504EA0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3E3B2484" w14:textId="6CB47A30" w:rsidR="00504EA0" w:rsidRPr="00493BE5" w:rsidRDefault="00493BE5" w:rsidP="00493BE5">
      <w:pPr>
        <w:spacing w:line="0" w:lineRule="atLeast"/>
        <w:ind w:left="7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Post meeting</w:t>
      </w:r>
    </w:p>
    <w:p w14:paraId="7DF4A335" w14:textId="77777777" w:rsidR="00504EA0" w:rsidRDefault="00504EA0" w:rsidP="00504EA0">
      <w:pPr>
        <w:numPr>
          <w:ilvl w:val="2"/>
          <w:numId w:val="10"/>
        </w:numPr>
        <w:tabs>
          <w:tab w:val="left" w:pos="1000"/>
        </w:tabs>
        <w:spacing w:after="0" w:line="229" w:lineRule="auto"/>
        <w:ind w:left="1000" w:right="240" w:hanging="280"/>
        <w:rPr>
          <w:rFonts w:ascii="Symbol" w:eastAsia="Symbol" w:hAnsi="Symbol"/>
        </w:rPr>
      </w:pPr>
      <w:r>
        <w:rPr>
          <w:rFonts w:ascii="Arial" w:eastAsia="Arial" w:hAnsi="Arial"/>
        </w:rPr>
        <w:t>Check that all paper work has been completed and the meeting notes and actions updated and forward this to the LA</w:t>
      </w:r>
    </w:p>
    <w:p w14:paraId="2D261E7E" w14:textId="77777777" w:rsidR="00504EA0" w:rsidRDefault="00504EA0" w:rsidP="00504EA0">
      <w:pPr>
        <w:numPr>
          <w:ilvl w:val="2"/>
          <w:numId w:val="10"/>
        </w:numPr>
        <w:tabs>
          <w:tab w:val="left" w:pos="1000"/>
        </w:tabs>
        <w:spacing w:after="0" w:line="237" w:lineRule="auto"/>
        <w:ind w:left="1000" w:hanging="280"/>
        <w:rPr>
          <w:rFonts w:ascii="Symbol" w:eastAsia="Symbol" w:hAnsi="Symbol"/>
        </w:rPr>
      </w:pPr>
      <w:r>
        <w:rPr>
          <w:rFonts w:ascii="Arial" w:eastAsia="Arial" w:hAnsi="Arial"/>
        </w:rPr>
        <w:t>File paper copy for the office files and update electronic files</w:t>
      </w:r>
    </w:p>
    <w:p w14:paraId="298B73C4" w14:textId="29B047F7" w:rsidR="00504EA0" w:rsidRDefault="00504EA0" w:rsidP="00504EA0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6AC59AB5" w14:textId="75625F05" w:rsidR="00493BE5" w:rsidRDefault="00493BE5" w:rsidP="00493BE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Admissions</w:t>
      </w:r>
    </w:p>
    <w:p w14:paraId="59E42C77" w14:textId="2246D68B" w:rsidR="00493BE5" w:rsidRPr="00493BE5" w:rsidRDefault="00493BE5" w:rsidP="00493BE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All correspondence betw</w:t>
      </w:r>
      <w:r w:rsidR="000C48A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en school and local authorities around pupil consultations</w:t>
      </w:r>
    </w:p>
    <w:p w14:paraId="0B953DDA" w14:textId="6A7339E1" w:rsidR="00493BE5" w:rsidRPr="00493BE5" w:rsidRDefault="00493BE5" w:rsidP="00493BE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Ensure applications are responded to within statutory time frames</w:t>
      </w:r>
    </w:p>
    <w:p w14:paraId="6180515E" w14:textId="02A52518" w:rsidR="00493BE5" w:rsidRPr="000C48A6" w:rsidRDefault="00493BE5" w:rsidP="00493BE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Maintain and update pupil </w:t>
      </w:r>
      <w:r w:rsidR="000C48A6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consultation and waiting list spreadsheet</w:t>
      </w:r>
    </w:p>
    <w:p w14:paraId="148CAE10" w14:textId="4F7D1D4B" w:rsidR="000C48A6" w:rsidRPr="00493BE5" w:rsidRDefault="000C48A6" w:rsidP="00493BE5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Coordinate any required assessment visits for potential pupils</w:t>
      </w:r>
    </w:p>
    <w:p w14:paraId="48D40ABE" w14:textId="4D3FCA5B" w:rsidR="004462BE" w:rsidRPr="004462BE" w:rsidRDefault="004462BE" w:rsidP="004462B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14:paraId="09ACF098" w14:textId="77777777" w:rsidR="00E644D8" w:rsidRPr="004462BE" w:rsidRDefault="00E644D8" w:rsidP="00E644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4462B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n-GB"/>
        </w:rPr>
        <w:t>Professional Expectations</w:t>
      </w:r>
    </w:p>
    <w:p w14:paraId="4A96BB54" w14:textId="6BEC8566" w:rsidR="00E644D8" w:rsidRPr="004462BE" w:rsidRDefault="00E644D8" w:rsidP="00E644D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462BE">
        <w:rPr>
          <w:rFonts w:ascii="Arial" w:eastAsia="Times New Roman" w:hAnsi="Arial" w:cs="Arial"/>
          <w:sz w:val="23"/>
          <w:szCs w:val="23"/>
          <w:lang w:eastAsia="en-GB"/>
        </w:rPr>
        <w:t xml:space="preserve">Regularly reflect upon your own performance </w:t>
      </w:r>
    </w:p>
    <w:p w14:paraId="655D2E17" w14:textId="77777777" w:rsidR="00E644D8" w:rsidRPr="004462BE" w:rsidRDefault="00E644D8" w:rsidP="00E644D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4462BE">
        <w:rPr>
          <w:rFonts w:ascii="Arial" w:eastAsia="Times New Roman" w:hAnsi="Arial" w:cs="Arial"/>
          <w:sz w:val="23"/>
          <w:szCs w:val="23"/>
          <w:lang w:eastAsia="en-GB"/>
        </w:rPr>
        <w:t>Take an active part in the Performance Management process with your line manager.</w:t>
      </w:r>
    </w:p>
    <w:p w14:paraId="42BE0BEF" w14:textId="77777777" w:rsidR="00E644D8" w:rsidRPr="004462BE" w:rsidRDefault="00E644D8" w:rsidP="00E644D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4462BE">
        <w:rPr>
          <w:rFonts w:ascii="Arial" w:eastAsia="Times New Roman" w:hAnsi="Arial" w:cs="Arial"/>
          <w:sz w:val="23"/>
          <w:szCs w:val="23"/>
          <w:lang w:eastAsia="en-GB"/>
        </w:rPr>
        <w:t>Take responsibility for your work, encourage and accept feedback from your colleagues and your line manager and respond to or adapt to change as required</w:t>
      </w:r>
    </w:p>
    <w:p w14:paraId="21B2F5EC" w14:textId="77777777" w:rsidR="00E644D8" w:rsidRPr="004462BE" w:rsidRDefault="00E644D8" w:rsidP="00E644D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4462BE">
        <w:rPr>
          <w:rFonts w:ascii="Arial" w:eastAsia="Times New Roman" w:hAnsi="Arial" w:cs="Arial"/>
          <w:sz w:val="23"/>
          <w:szCs w:val="23"/>
          <w:lang w:eastAsia="en-GB"/>
        </w:rPr>
        <w:t>Maintain professional standards of dress and communication at all times in accordance with the staff code of conduct</w:t>
      </w:r>
    </w:p>
    <w:p w14:paraId="699110EF" w14:textId="77777777" w:rsidR="00E644D8" w:rsidRPr="004462BE" w:rsidRDefault="00E644D8" w:rsidP="00E644D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4462BE">
        <w:rPr>
          <w:rFonts w:ascii="Arial" w:eastAsia="Times New Roman" w:hAnsi="Arial" w:cs="Arial"/>
          <w:sz w:val="23"/>
          <w:szCs w:val="23"/>
          <w:lang w:eastAsia="en-GB"/>
        </w:rPr>
        <w:t>Undertake such other duties commensurate with the role as the Headteacher may direct</w:t>
      </w:r>
    </w:p>
    <w:p w14:paraId="7D43957C" w14:textId="77777777" w:rsidR="00C83A09" w:rsidRPr="004462BE" w:rsidRDefault="00C83A09">
      <w:pPr>
        <w:rPr>
          <w:rFonts w:ascii="Arial" w:hAnsi="Arial" w:cs="Arial"/>
        </w:rPr>
      </w:pPr>
    </w:p>
    <w:sectPr w:rsidR="00C83A09" w:rsidRPr="004462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7806" w14:textId="77777777" w:rsidR="00504EA0" w:rsidRDefault="00504EA0" w:rsidP="009D37BD">
      <w:pPr>
        <w:spacing w:after="0" w:line="240" w:lineRule="auto"/>
      </w:pPr>
      <w:r>
        <w:separator/>
      </w:r>
    </w:p>
  </w:endnote>
  <w:endnote w:type="continuationSeparator" w:id="0">
    <w:p w14:paraId="0BCF6452" w14:textId="77777777" w:rsidR="00504EA0" w:rsidRDefault="00504EA0" w:rsidP="009D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6732" w14:textId="51D7FB3C" w:rsidR="00504EA0" w:rsidRDefault="00504EA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1293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1293B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36A8991E" w14:textId="77777777" w:rsidR="00504EA0" w:rsidRDefault="00504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BC65" w14:textId="77777777" w:rsidR="00504EA0" w:rsidRDefault="00504EA0" w:rsidP="009D37BD">
      <w:pPr>
        <w:spacing w:after="0" w:line="240" w:lineRule="auto"/>
      </w:pPr>
      <w:r>
        <w:separator/>
      </w:r>
    </w:p>
  </w:footnote>
  <w:footnote w:type="continuationSeparator" w:id="0">
    <w:p w14:paraId="3DEBF891" w14:textId="77777777" w:rsidR="00504EA0" w:rsidRDefault="00504EA0" w:rsidP="009D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F81C" w14:textId="77777777" w:rsidR="00504EA0" w:rsidRPr="004462BE" w:rsidRDefault="00504EA0">
    <w:pPr>
      <w:pStyle w:val="Head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5201B16C" wp14:editId="260061FD">
          <wp:extent cx="740803" cy="101346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st Bridge School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92" cy="102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62BE">
      <w:rPr>
        <w:rFonts w:ascii="Arial" w:hAnsi="Arial" w:cs="Arial"/>
      </w:rPr>
      <w:ptab w:relativeTo="margin" w:alignment="center" w:leader="none"/>
    </w:r>
    <w:r w:rsidRPr="004462BE">
      <w:rPr>
        <w:rFonts w:ascii="Arial" w:hAnsi="Arial" w:cs="Arial"/>
      </w:rPr>
      <w:t>Forest Bridge School</w:t>
    </w:r>
    <w:r w:rsidRPr="004462BE">
      <w:rPr>
        <w:rFonts w:ascii="Arial" w:hAnsi="Arial" w:cs="Arial"/>
      </w:rPr>
      <w:ptab w:relativeTo="margin" w:alignment="right" w:leader="none"/>
    </w:r>
    <w:r w:rsidRPr="004462BE">
      <w:rPr>
        <w:rFonts w:ascii="Arial" w:hAnsi="Arial" w:cs="Arial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BDD4AC9"/>
    <w:multiLevelType w:val="hybridMultilevel"/>
    <w:tmpl w:val="8EA4B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E65E3"/>
    <w:multiLevelType w:val="multilevel"/>
    <w:tmpl w:val="194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A05C5"/>
    <w:multiLevelType w:val="multilevel"/>
    <w:tmpl w:val="092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C4147"/>
    <w:multiLevelType w:val="hybridMultilevel"/>
    <w:tmpl w:val="2768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7F08"/>
    <w:multiLevelType w:val="multilevel"/>
    <w:tmpl w:val="633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B055B"/>
    <w:multiLevelType w:val="hybridMultilevel"/>
    <w:tmpl w:val="09380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4F2"/>
    <w:multiLevelType w:val="multilevel"/>
    <w:tmpl w:val="D7B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5258A"/>
    <w:multiLevelType w:val="hybridMultilevel"/>
    <w:tmpl w:val="B944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8"/>
    <w:rsid w:val="0001293B"/>
    <w:rsid w:val="00055A4F"/>
    <w:rsid w:val="000C48A6"/>
    <w:rsid w:val="00144BD6"/>
    <w:rsid w:val="00207D38"/>
    <w:rsid w:val="003A37C8"/>
    <w:rsid w:val="003C0427"/>
    <w:rsid w:val="003D38C5"/>
    <w:rsid w:val="00420F43"/>
    <w:rsid w:val="004462BE"/>
    <w:rsid w:val="00466AFE"/>
    <w:rsid w:val="004753BF"/>
    <w:rsid w:val="004827EB"/>
    <w:rsid w:val="00493BE5"/>
    <w:rsid w:val="00504EA0"/>
    <w:rsid w:val="00562BDB"/>
    <w:rsid w:val="00691D81"/>
    <w:rsid w:val="006F31A0"/>
    <w:rsid w:val="007C7B01"/>
    <w:rsid w:val="009C0B40"/>
    <w:rsid w:val="009D37BD"/>
    <w:rsid w:val="00AE47EB"/>
    <w:rsid w:val="00B65F42"/>
    <w:rsid w:val="00B77C92"/>
    <w:rsid w:val="00C60B0B"/>
    <w:rsid w:val="00C83A09"/>
    <w:rsid w:val="00CE0E53"/>
    <w:rsid w:val="00D85F0A"/>
    <w:rsid w:val="00DD1EDF"/>
    <w:rsid w:val="00DE36A8"/>
    <w:rsid w:val="00E644D8"/>
    <w:rsid w:val="00EE16CB"/>
    <w:rsid w:val="00F16544"/>
    <w:rsid w:val="00F605B6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8CED69"/>
  <w15:chartTrackingRefBased/>
  <w15:docId w15:val="{617DBE26-7F5D-4EEC-B180-D2174FEA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4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3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BD"/>
  </w:style>
  <w:style w:type="paragraph" w:styleId="Footer">
    <w:name w:val="footer"/>
    <w:basedOn w:val="Normal"/>
    <w:link w:val="FooterChar"/>
    <w:uiPriority w:val="99"/>
    <w:unhideWhenUsed/>
    <w:rsid w:val="009D3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BD"/>
  </w:style>
  <w:style w:type="paragraph" w:styleId="ListParagraph">
    <w:name w:val="List Paragraph"/>
    <w:basedOn w:val="Normal"/>
    <w:uiPriority w:val="34"/>
    <w:qFormat/>
    <w:rsid w:val="00C60B0B"/>
    <w:pPr>
      <w:ind w:left="720"/>
      <w:contextualSpacing/>
    </w:pPr>
  </w:style>
  <w:style w:type="paragraph" w:customStyle="1" w:styleId="Normaltable">
    <w:name w:val="Normal (table)"/>
    <w:basedOn w:val="Normal"/>
    <w:rsid w:val="00420F43"/>
    <w:pPr>
      <w:tabs>
        <w:tab w:val="left" w:pos="-1440"/>
        <w:tab w:val="left" w:pos="-720"/>
        <w:tab w:val="left" w:pos="0"/>
        <w:tab w:val="left" w:pos="2007"/>
        <w:tab w:val="left" w:pos="2554"/>
        <w:tab w:val="right" w:pos="9639"/>
      </w:tabs>
      <w:spacing w:before="40" w:after="40" w:line="240" w:lineRule="auto"/>
    </w:pPr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Szubert</dc:creator>
  <cp:keywords/>
  <dc:description/>
  <cp:lastModifiedBy>Nicky McGarry</cp:lastModifiedBy>
  <cp:revision>5</cp:revision>
  <dcterms:created xsi:type="dcterms:W3CDTF">2019-06-25T14:06:00Z</dcterms:created>
  <dcterms:modified xsi:type="dcterms:W3CDTF">2019-07-08T09:52:00Z</dcterms:modified>
</cp:coreProperties>
</file>