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CE49" w14:textId="6B840806" w:rsidR="000C6357" w:rsidRDefault="000C6357" w:rsidP="009E1775">
      <w:pPr>
        <w:jc w:val="both"/>
        <w:rPr>
          <w:rFonts w:ascii="Arial" w:hAnsi="Arial" w:cs="Arial"/>
          <w:b/>
          <w:bCs/>
          <w:sz w:val="28"/>
          <w:szCs w:val="28"/>
        </w:rPr>
      </w:pPr>
      <w:r>
        <w:rPr>
          <w:noProof/>
          <w:lang w:eastAsia="en-GB"/>
        </w:rPr>
        <w:drawing>
          <wp:anchor distT="0" distB="0" distL="114300" distR="114300" simplePos="0" relativeHeight="251659264" behindDoc="0" locked="0" layoutInCell="1" allowOverlap="1" wp14:anchorId="4334AD6A" wp14:editId="2079C877">
            <wp:simplePos x="0" y="0"/>
            <wp:positionH relativeFrom="column">
              <wp:posOffset>1733550</wp:posOffset>
            </wp:positionH>
            <wp:positionV relativeFrom="paragraph">
              <wp:posOffset>0</wp:posOffset>
            </wp:positionV>
            <wp:extent cx="1948180" cy="1483995"/>
            <wp:effectExtent l="0" t="0" r="0" b="1905"/>
            <wp:wrapSquare wrapText="bothSides"/>
            <wp:docPr id="1" name="Picture 1" descr="A logo for a communit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180" cy="148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BF20A" w14:textId="77777777" w:rsidR="000C6357" w:rsidRDefault="000C6357" w:rsidP="009E1775">
      <w:pPr>
        <w:jc w:val="both"/>
        <w:rPr>
          <w:rFonts w:ascii="Arial" w:hAnsi="Arial" w:cs="Arial"/>
          <w:b/>
          <w:bCs/>
          <w:sz w:val="28"/>
          <w:szCs w:val="28"/>
        </w:rPr>
      </w:pPr>
    </w:p>
    <w:p w14:paraId="62BB1467" w14:textId="77777777" w:rsidR="000C6357" w:rsidRDefault="000C6357" w:rsidP="009E1775">
      <w:pPr>
        <w:jc w:val="both"/>
        <w:rPr>
          <w:rFonts w:ascii="Arial" w:hAnsi="Arial" w:cs="Arial"/>
          <w:b/>
          <w:bCs/>
          <w:sz w:val="28"/>
          <w:szCs w:val="28"/>
        </w:rPr>
      </w:pPr>
    </w:p>
    <w:p w14:paraId="399A0374" w14:textId="77777777" w:rsidR="000C6357" w:rsidRDefault="000C6357" w:rsidP="009E1775">
      <w:pPr>
        <w:jc w:val="both"/>
        <w:rPr>
          <w:rFonts w:ascii="Arial" w:hAnsi="Arial" w:cs="Arial"/>
          <w:b/>
          <w:bCs/>
          <w:sz w:val="28"/>
          <w:szCs w:val="28"/>
        </w:rPr>
      </w:pPr>
    </w:p>
    <w:p w14:paraId="1DB4319E" w14:textId="77777777" w:rsidR="000C6357" w:rsidRDefault="000C6357" w:rsidP="009E1775">
      <w:pPr>
        <w:jc w:val="both"/>
        <w:rPr>
          <w:rFonts w:ascii="Arial" w:hAnsi="Arial" w:cs="Arial"/>
          <w:b/>
          <w:bCs/>
          <w:sz w:val="28"/>
          <w:szCs w:val="28"/>
        </w:rPr>
      </w:pPr>
    </w:p>
    <w:p w14:paraId="47247DDB" w14:textId="77777777" w:rsidR="000C6357" w:rsidRDefault="000C6357" w:rsidP="009E1775">
      <w:pPr>
        <w:jc w:val="both"/>
        <w:rPr>
          <w:rFonts w:ascii="Arial" w:hAnsi="Arial" w:cs="Arial"/>
          <w:b/>
          <w:bCs/>
          <w:sz w:val="28"/>
          <w:szCs w:val="28"/>
        </w:rPr>
      </w:pPr>
    </w:p>
    <w:p w14:paraId="53D8BE23" w14:textId="77777777" w:rsidR="000C6357" w:rsidRDefault="000C6357" w:rsidP="009E1775">
      <w:pPr>
        <w:jc w:val="both"/>
        <w:rPr>
          <w:rFonts w:ascii="Arial" w:hAnsi="Arial" w:cs="Arial"/>
          <w:b/>
          <w:bCs/>
          <w:sz w:val="28"/>
          <w:szCs w:val="28"/>
        </w:rPr>
      </w:pPr>
    </w:p>
    <w:p w14:paraId="43A09BDC" w14:textId="77777777" w:rsidR="000C6357" w:rsidRDefault="000C6357" w:rsidP="009E1775">
      <w:pPr>
        <w:jc w:val="both"/>
        <w:rPr>
          <w:rFonts w:ascii="Arial" w:hAnsi="Arial" w:cs="Arial"/>
          <w:b/>
          <w:bCs/>
          <w:sz w:val="28"/>
          <w:szCs w:val="28"/>
        </w:rPr>
      </w:pPr>
    </w:p>
    <w:p w14:paraId="1EE613B8" w14:textId="77777777" w:rsidR="000C6357" w:rsidRDefault="000C6357" w:rsidP="009E1775">
      <w:pPr>
        <w:jc w:val="both"/>
        <w:rPr>
          <w:rFonts w:ascii="Arial" w:hAnsi="Arial" w:cs="Arial"/>
          <w:b/>
          <w:bCs/>
          <w:sz w:val="28"/>
          <w:szCs w:val="28"/>
        </w:rPr>
      </w:pPr>
    </w:p>
    <w:p w14:paraId="5A43DE84" w14:textId="7B0C38A5" w:rsidR="007E081B" w:rsidRPr="002804C9" w:rsidRDefault="45412F49" w:rsidP="000C6357">
      <w:pPr>
        <w:rPr>
          <w:rFonts w:ascii="Arial" w:hAnsi="Arial" w:cs="Arial"/>
          <w:b/>
          <w:sz w:val="28"/>
          <w:szCs w:val="28"/>
        </w:rPr>
      </w:pPr>
      <w:r w:rsidRPr="60121A74">
        <w:rPr>
          <w:rFonts w:ascii="Arial" w:hAnsi="Arial" w:cs="Arial"/>
          <w:b/>
          <w:bCs/>
          <w:sz w:val="28"/>
          <w:szCs w:val="28"/>
        </w:rPr>
        <w:t>Cover Su</w:t>
      </w:r>
      <w:r w:rsidR="009E1775">
        <w:rPr>
          <w:rFonts w:ascii="Arial" w:hAnsi="Arial" w:cs="Arial"/>
          <w:b/>
          <w:bCs/>
          <w:sz w:val="28"/>
          <w:szCs w:val="28"/>
        </w:rPr>
        <w:t>p</w:t>
      </w:r>
      <w:r w:rsidRPr="60121A74">
        <w:rPr>
          <w:rFonts w:ascii="Arial" w:hAnsi="Arial" w:cs="Arial"/>
          <w:b/>
          <w:bCs/>
          <w:sz w:val="28"/>
          <w:szCs w:val="28"/>
        </w:rPr>
        <w:t>ervisor</w:t>
      </w:r>
      <w:r w:rsidR="00217A1E">
        <w:rPr>
          <w:rFonts w:ascii="Arial" w:hAnsi="Arial" w:cs="Arial"/>
          <w:b/>
          <w:sz w:val="28"/>
          <w:szCs w:val="28"/>
        </w:rPr>
        <w:t xml:space="preserve"> - </w:t>
      </w:r>
      <w:r w:rsidR="003668E6" w:rsidRPr="002804C9">
        <w:rPr>
          <w:rFonts w:ascii="Arial" w:hAnsi="Arial" w:cs="Arial"/>
          <w:b/>
          <w:sz w:val="28"/>
          <w:szCs w:val="28"/>
        </w:rPr>
        <w:t>Job Description</w:t>
      </w:r>
    </w:p>
    <w:p w14:paraId="78BC5E1E" w14:textId="77777777" w:rsidR="007E081B" w:rsidRPr="002804C9" w:rsidRDefault="007E081B">
      <w:pPr>
        <w:ind w:left="-284" w:right="-188"/>
        <w:jc w:val="left"/>
        <w:rPr>
          <w:rFonts w:ascii="Arial" w:hAnsi="Arial" w:cs="Arial"/>
          <w:color w:val="FF0000"/>
        </w:rPr>
      </w:pPr>
    </w:p>
    <w:p w14:paraId="6D73A1E0" w14:textId="77777777" w:rsidR="007E081B" w:rsidRPr="002804C9"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2804C9">
        <w:rPr>
          <w:rFonts w:ascii="Arial" w:hAnsi="Arial" w:cs="Arial"/>
          <w:b/>
          <w:i/>
        </w:rPr>
        <w:t>INTRODUCTION</w:t>
      </w:r>
    </w:p>
    <w:p w14:paraId="08160DAF" w14:textId="77777777" w:rsidR="002804C9" w:rsidRDefault="002804C9" w:rsidP="002804C9">
      <w:pPr>
        <w:jc w:val="left"/>
      </w:pPr>
    </w:p>
    <w:p w14:paraId="51179710" w14:textId="77777777" w:rsidR="002804C9" w:rsidRDefault="002804C9" w:rsidP="002804C9">
      <w:pPr>
        <w:pStyle w:val="ListParagraph"/>
        <w:numPr>
          <w:ilvl w:val="0"/>
          <w:numId w:val="27"/>
        </w:numPr>
        <w:ind w:left="0" w:hanging="284"/>
        <w:jc w:val="left"/>
        <w:rPr>
          <w:rFonts w:ascii="Arial" w:hAnsi="Arial" w:cs="Arial"/>
        </w:rPr>
      </w:pPr>
      <w:r w:rsidRPr="002804C9">
        <w:rPr>
          <w:rFonts w:ascii="Arial" w:hAnsi="Arial" w:cs="Arial"/>
        </w:rPr>
        <w:t>To supervise whole classes during the short-term absence of the assigned teacher.</w:t>
      </w:r>
    </w:p>
    <w:p w14:paraId="110B2C43" w14:textId="77777777" w:rsidR="002804C9" w:rsidRDefault="002804C9" w:rsidP="002804C9">
      <w:pPr>
        <w:pStyle w:val="ListParagraph"/>
        <w:numPr>
          <w:ilvl w:val="0"/>
          <w:numId w:val="27"/>
        </w:numPr>
        <w:ind w:left="0" w:hanging="284"/>
        <w:jc w:val="left"/>
        <w:rPr>
          <w:rFonts w:ascii="Arial" w:hAnsi="Arial" w:cs="Arial"/>
        </w:rPr>
      </w:pPr>
      <w:r>
        <w:rPr>
          <w:rFonts w:ascii="Arial" w:hAnsi="Arial" w:cs="Arial"/>
        </w:rPr>
        <w:t>To g</w:t>
      </w:r>
      <w:r w:rsidRPr="002804C9">
        <w:rPr>
          <w:rFonts w:ascii="Arial" w:hAnsi="Arial" w:cs="Arial"/>
        </w:rPr>
        <w:t>ive instructions for the les</w:t>
      </w:r>
      <w:r>
        <w:rPr>
          <w:rFonts w:ascii="Arial" w:hAnsi="Arial" w:cs="Arial"/>
        </w:rPr>
        <w:t>son as provided by a teacher, with</w:t>
      </w:r>
      <w:r w:rsidRPr="002804C9">
        <w:rPr>
          <w:rFonts w:ascii="Arial" w:hAnsi="Arial" w:cs="Arial"/>
        </w:rPr>
        <w:t xml:space="preserve"> th</w:t>
      </w:r>
      <w:r>
        <w:rPr>
          <w:rFonts w:ascii="Arial" w:hAnsi="Arial" w:cs="Arial"/>
        </w:rPr>
        <w:t>e primary focus of the role</w:t>
      </w:r>
      <w:r w:rsidRPr="002804C9">
        <w:rPr>
          <w:rFonts w:ascii="Arial" w:hAnsi="Arial" w:cs="Arial"/>
        </w:rPr>
        <w:t xml:space="preserve"> be</w:t>
      </w:r>
      <w:r>
        <w:rPr>
          <w:rFonts w:ascii="Arial" w:hAnsi="Arial" w:cs="Arial"/>
        </w:rPr>
        <w:t>ing</w:t>
      </w:r>
      <w:r w:rsidRPr="002804C9">
        <w:rPr>
          <w:rFonts w:ascii="Arial" w:hAnsi="Arial" w:cs="Arial"/>
        </w:rPr>
        <w:t xml:space="preserve"> to</w:t>
      </w:r>
      <w:r>
        <w:rPr>
          <w:rFonts w:ascii="Arial" w:hAnsi="Arial" w:cs="Arial"/>
        </w:rPr>
        <w:t xml:space="preserve"> </w:t>
      </w:r>
      <w:r w:rsidRPr="002804C9">
        <w:rPr>
          <w:rFonts w:ascii="Arial" w:hAnsi="Arial" w:cs="Arial"/>
        </w:rPr>
        <w:t>keep students on task</w:t>
      </w:r>
      <w:r>
        <w:rPr>
          <w:rFonts w:ascii="Arial" w:hAnsi="Arial" w:cs="Arial"/>
        </w:rPr>
        <w:t xml:space="preserve"> and to</w:t>
      </w:r>
      <w:r w:rsidRPr="002804C9">
        <w:rPr>
          <w:rFonts w:ascii="Arial" w:hAnsi="Arial" w:cs="Arial"/>
        </w:rPr>
        <w:t xml:space="preserve"> maint</w:t>
      </w:r>
      <w:r>
        <w:rPr>
          <w:rFonts w:ascii="Arial" w:hAnsi="Arial" w:cs="Arial"/>
        </w:rPr>
        <w:t>ain good order</w:t>
      </w:r>
      <w:r w:rsidRPr="002804C9">
        <w:rPr>
          <w:rFonts w:ascii="Arial" w:hAnsi="Arial" w:cs="Arial"/>
        </w:rPr>
        <w:t xml:space="preserve">.  </w:t>
      </w:r>
    </w:p>
    <w:p w14:paraId="74ADCBF2" w14:textId="77777777" w:rsidR="00C956CB" w:rsidRDefault="002804C9" w:rsidP="002804C9">
      <w:pPr>
        <w:pStyle w:val="ListParagraph"/>
        <w:numPr>
          <w:ilvl w:val="0"/>
          <w:numId w:val="27"/>
        </w:numPr>
        <w:ind w:left="0" w:hanging="284"/>
        <w:jc w:val="left"/>
        <w:rPr>
          <w:rFonts w:ascii="Arial" w:hAnsi="Arial" w:cs="Arial"/>
        </w:rPr>
      </w:pPr>
      <w:r>
        <w:rPr>
          <w:rFonts w:ascii="Arial" w:hAnsi="Arial" w:cs="Arial"/>
        </w:rPr>
        <w:t>R</w:t>
      </w:r>
      <w:r w:rsidRPr="002804C9">
        <w:rPr>
          <w:rFonts w:ascii="Arial" w:hAnsi="Arial" w:cs="Arial"/>
        </w:rPr>
        <w:t>espond to general questions and provide genera</w:t>
      </w:r>
      <w:r>
        <w:rPr>
          <w:rFonts w:ascii="Arial" w:hAnsi="Arial" w:cs="Arial"/>
        </w:rPr>
        <w:t>l feedback to teachers whilst not being</w:t>
      </w:r>
      <w:r w:rsidRPr="002804C9">
        <w:rPr>
          <w:rFonts w:ascii="Arial" w:hAnsi="Arial" w:cs="Arial"/>
        </w:rPr>
        <w:t xml:space="preserve"> required to undertake ‘specified work’ (planning, preparation, delivery, assessment, recording and reporting of achievement, progress and development). </w:t>
      </w:r>
    </w:p>
    <w:p w14:paraId="4A75F94D" w14:textId="77777777" w:rsidR="002804C9" w:rsidRDefault="00C956CB" w:rsidP="002804C9">
      <w:pPr>
        <w:pStyle w:val="ListParagraph"/>
        <w:numPr>
          <w:ilvl w:val="0"/>
          <w:numId w:val="27"/>
        </w:numPr>
        <w:ind w:left="0" w:hanging="284"/>
        <w:jc w:val="left"/>
        <w:rPr>
          <w:rFonts w:ascii="Arial" w:hAnsi="Arial" w:cs="Arial"/>
        </w:rPr>
      </w:pPr>
      <w:r>
        <w:rPr>
          <w:rFonts w:ascii="Arial" w:hAnsi="Arial" w:cs="Arial"/>
        </w:rPr>
        <w:t>To assist with departmen</w:t>
      </w:r>
      <w:r w:rsidR="00176491">
        <w:rPr>
          <w:rFonts w:ascii="Arial" w:hAnsi="Arial" w:cs="Arial"/>
        </w:rPr>
        <w:t>tal administration requirements including reprographics, school displays and general admin.</w:t>
      </w:r>
    </w:p>
    <w:p w14:paraId="2AE9D883" w14:textId="77777777" w:rsidR="00326D55" w:rsidRPr="00326D55" w:rsidRDefault="00326D55" w:rsidP="002804C9">
      <w:pPr>
        <w:pStyle w:val="ListParagraph"/>
        <w:numPr>
          <w:ilvl w:val="0"/>
          <w:numId w:val="27"/>
        </w:numPr>
        <w:ind w:left="0" w:hanging="284"/>
        <w:jc w:val="left"/>
        <w:rPr>
          <w:rFonts w:ascii="Arial" w:hAnsi="Arial" w:cs="Arial"/>
        </w:rPr>
      </w:pPr>
      <w:r w:rsidRPr="00326D55">
        <w:rPr>
          <w:rFonts w:ascii="Arial" w:hAnsi="Arial" w:cs="Arial"/>
          <w:shd w:val="clear" w:color="auto" w:fill="FFFFFF"/>
        </w:rPr>
        <w:t>The work may be performed at any of the schools in the MAT as required</w:t>
      </w:r>
      <w:r>
        <w:rPr>
          <w:rFonts w:ascii="Arial" w:hAnsi="Arial" w:cs="Arial"/>
          <w:shd w:val="clear" w:color="auto" w:fill="FFFFFF"/>
        </w:rPr>
        <w:t>.</w:t>
      </w:r>
    </w:p>
    <w:p w14:paraId="6823F5C0" w14:textId="77777777" w:rsidR="007E081B" w:rsidRPr="002804C9" w:rsidRDefault="007E081B" w:rsidP="002804C9">
      <w:pPr>
        <w:pStyle w:val="ListParagraph"/>
        <w:autoSpaceDE w:val="0"/>
        <w:autoSpaceDN w:val="0"/>
        <w:adjustRightInd w:val="0"/>
        <w:ind w:left="360"/>
        <w:jc w:val="both"/>
        <w:rPr>
          <w:rFonts w:ascii="Arial" w:hAnsi="Arial" w:cs="Arial"/>
          <w:color w:val="FF0000"/>
        </w:rPr>
      </w:pPr>
    </w:p>
    <w:p w14:paraId="4697B0A0" w14:textId="436ADE12" w:rsidR="007E081B" w:rsidRPr="002804C9" w:rsidRDefault="003668E6">
      <w:pPr>
        <w:ind w:right="-188"/>
        <w:jc w:val="left"/>
        <w:rPr>
          <w:rFonts w:ascii="Arial" w:hAnsi="Arial" w:cs="Arial"/>
          <w:b/>
        </w:rPr>
      </w:pPr>
      <w:r w:rsidRPr="002804C9">
        <w:rPr>
          <w:rFonts w:ascii="Arial" w:hAnsi="Arial" w:cs="Arial"/>
        </w:rPr>
        <w:t>Reporting to:</w:t>
      </w:r>
      <w:r w:rsidRPr="002804C9">
        <w:rPr>
          <w:rFonts w:ascii="Arial" w:hAnsi="Arial" w:cs="Arial"/>
        </w:rPr>
        <w:tab/>
      </w:r>
      <w:r w:rsidR="00116A09">
        <w:rPr>
          <w:rFonts w:ascii="Arial" w:hAnsi="Arial" w:cs="Arial"/>
          <w:b/>
        </w:rPr>
        <w:t>Deputy Hea</w:t>
      </w:r>
      <w:r w:rsidR="008D1773">
        <w:rPr>
          <w:rFonts w:ascii="Arial" w:hAnsi="Arial" w:cs="Arial"/>
          <w:b/>
        </w:rPr>
        <w:t>d</w:t>
      </w:r>
      <w:r w:rsidR="00116A09">
        <w:rPr>
          <w:rFonts w:ascii="Arial" w:hAnsi="Arial" w:cs="Arial"/>
          <w:b/>
        </w:rPr>
        <w:t>teacher</w:t>
      </w:r>
    </w:p>
    <w:p w14:paraId="445FB6DA" w14:textId="77777777" w:rsidR="007E081B" w:rsidRPr="002804C9" w:rsidRDefault="007E081B">
      <w:pPr>
        <w:ind w:right="-188"/>
        <w:jc w:val="left"/>
        <w:rPr>
          <w:rFonts w:ascii="Arial" w:hAnsi="Arial" w:cs="Arial"/>
          <w:b/>
        </w:rPr>
      </w:pPr>
    </w:p>
    <w:p w14:paraId="26F6A309" w14:textId="7E3E9F1C" w:rsidR="007E081B" w:rsidRPr="002804C9" w:rsidRDefault="003668E6" w:rsidP="00E154F4">
      <w:pPr>
        <w:ind w:left="1440" w:right="-188" w:hanging="1440"/>
        <w:jc w:val="left"/>
        <w:rPr>
          <w:rFonts w:ascii="Arial" w:hAnsi="Arial" w:cs="Arial"/>
        </w:rPr>
      </w:pPr>
      <w:r w:rsidRPr="002804C9">
        <w:rPr>
          <w:rFonts w:ascii="Arial" w:hAnsi="Arial" w:cs="Arial"/>
        </w:rPr>
        <w:t>Liaising with:</w:t>
      </w:r>
      <w:r w:rsidR="00E154F4" w:rsidRPr="002804C9">
        <w:rPr>
          <w:rFonts w:ascii="Arial" w:hAnsi="Arial" w:cs="Arial"/>
        </w:rPr>
        <w:tab/>
      </w:r>
      <w:r w:rsidR="008D1773" w:rsidRPr="008D1773">
        <w:rPr>
          <w:rFonts w:ascii="Arial" w:hAnsi="Arial" w:cs="Arial"/>
          <w:b/>
          <w:bCs/>
        </w:rPr>
        <w:t>Cover Manager,</w:t>
      </w:r>
      <w:r w:rsidR="008D1773">
        <w:rPr>
          <w:rFonts w:ascii="Arial" w:hAnsi="Arial" w:cs="Arial"/>
        </w:rPr>
        <w:t xml:space="preserve"> </w:t>
      </w:r>
      <w:r w:rsidR="009631C9" w:rsidRPr="009631C9">
        <w:rPr>
          <w:rFonts w:ascii="Arial" w:hAnsi="Arial" w:cs="Arial"/>
          <w:b/>
        </w:rPr>
        <w:t>SLT</w:t>
      </w:r>
      <w:r w:rsidR="00E9514F" w:rsidRPr="009631C9">
        <w:rPr>
          <w:rFonts w:ascii="Arial" w:hAnsi="Arial" w:cs="Arial"/>
          <w:b/>
        </w:rPr>
        <w:t xml:space="preserve">, </w:t>
      </w:r>
      <w:r w:rsidR="002804C9" w:rsidRPr="009631C9">
        <w:rPr>
          <w:rFonts w:ascii="Arial" w:hAnsi="Arial" w:cs="Arial"/>
          <w:b/>
        </w:rPr>
        <w:t>Curriculum</w:t>
      </w:r>
      <w:r w:rsidR="002804C9" w:rsidRPr="002804C9">
        <w:rPr>
          <w:rFonts w:ascii="Arial" w:hAnsi="Arial" w:cs="Arial"/>
          <w:b/>
        </w:rPr>
        <w:t xml:space="preserve"> </w:t>
      </w:r>
      <w:r w:rsidR="00500E12">
        <w:rPr>
          <w:rFonts w:ascii="Arial" w:hAnsi="Arial" w:cs="Arial"/>
          <w:b/>
        </w:rPr>
        <w:t>Leaders, Classroom T</w:t>
      </w:r>
      <w:r w:rsidR="002804C9" w:rsidRPr="002804C9">
        <w:rPr>
          <w:rFonts w:ascii="Arial" w:hAnsi="Arial" w:cs="Arial"/>
          <w:b/>
        </w:rPr>
        <w:t>eachers</w:t>
      </w:r>
      <w:r w:rsidR="00500E12">
        <w:rPr>
          <w:rFonts w:ascii="Arial" w:hAnsi="Arial" w:cs="Arial"/>
          <w:b/>
        </w:rPr>
        <w:t>, LSAs, Support S</w:t>
      </w:r>
      <w:r w:rsidR="00F21C22">
        <w:rPr>
          <w:rFonts w:ascii="Arial" w:hAnsi="Arial" w:cs="Arial"/>
          <w:b/>
        </w:rPr>
        <w:t>taff</w:t>
      </w:r>
    </w:p>
    <w:p w14:paraId="5ED961F1" w14:textId="77777777" w:rsidR="007E081B" w:rsidRDefault="007E081B" w:rsidP="00D370DD">
      <w:pPr>
        <w:ind w:right="-188"/>
        <w:jc w:val="left"/>
        <w:rPr>
          <w:rFonts w:ascii="Arial" w:hAnsi="Arial" w:cs="Arial"/>
          <w:color w:val="FF0000"/>
        </w:rPr>
      </w:pPr>
    </w:p>
    <w:p w14:paraId="548F33F0" w14:textId="77777777" w:rsidR="0026208D" w:rsidRPr="002804C9" w:rsidRDefault="0026208D" w:rsidP="00D370DD">
      <w:pPr>
        <w:ind w:right="-188"/>
        <w:jc w:val="left"/>
        <w:rPr>
          <w:rFonts w:ascii="Arial" w:hAnsi="Arial" w:cs="Arial"/>
          <w:color w:val="FF0000"/>
        </w:rPr>
      </w:pPr>
    </w:p>
    <w:p w14:paraId="14C872C7" w14:textId="77777777" w:rsidR="007E081B" w:rsidRPr="006B2B9E"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6B2B9E">
        <w:rPr>
          <w:rFonts w:ascii="Arial" w:hAnsi="Arial" w:cs="Arial"/>
          <w:b/>
          <w:i/>
        </w:rPr>
        <w:t>RESPONSIBILITIES</w:t>
      </w:r>
    </w:p>
    <w:p w14:paraId="68E8080B" w14:textId="77777777" w:rsidR="002804C9" w:rsidRDefault="002804C9" w:rsidP="002804C9">
      <w:pPr>
        <w:autoSpaceDE w:val="0"/>
        <w:autoSpaceDN w:val="0"/>
        <w:adjustRightInd w:val="0"/>
        <w:jc w:val="left"/>
        <w:rPr>
          <w:rFonts w:ascii="Times New Roman" w:hAnsi="Times New Roman"/>
        </w:rPr>
      </w:pPr>
    </w:p>
    <w:p w14:paraId="28898057" w14:textId="77777777" w:rsidR="002804C9" w:rsidRPr="00C2136A" w:rsidRDefault="006B2B9E" w:rsidP="002804C9">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 xml:space="preserve">Provide cover for </w:t>
      </w:r>
      <w:r w:rsidR="002804C9" w:rsidRPr="00C2136A">
        <w:rPr>
          <w:rFonts w:ascii="Arial" w:hAnsi="Arial" w:cs="Arial"/>
        </w:rPr>
        <w:t>registrati</w:t>
      </w:r>
      <w:r w:rsidRPr="00C2136A">
        <w:rPr>
          <w:rFonts w:ascii="Arial" w:hAnsi="Arial" w:cs="Arial"/>
        </w:rPr>
        <w:t xml:space="preserve">on periods. </w:t>
      </w:r>
    </w:p>
    <w:p w14:paraId="3E0D4420" w14:textId="77777777" w:rsidR="002804C9" w:rsidRPr="00C2136A" w:rsidRDefault="002804C9" w:rsidP="002804C9">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Deliver lessons where the normal cover has been left, to a high standard with limited preparation time and, on occasion, at short notice</w:t>
      </w:r>
      <w:r w:rsidR="00C2136A" w:rsidRPr="00C2136A">
        <w:rPr>
          <w:rFonts w:ascii="Arial" w:hAnsi="Arial" w:cs="Arial"/>
        </w:rPr>
        <w:t>.</w:t>
      </w:r>
    </w:p>
    <w:p w14:paraId="1DFB5426" w14:textId="77777777" w:rsidR="002804C9" w:rsidRPr="00C2136A" w:rsidRDefault="002804C9" w:rsidP="002804C9">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Manage the behaviour of students effectively, putting an end to any unacceptable behaviour before it escalates</w:t>
      </w:r>
      <w:r w:rsidR="00C2136A" w:rsidRPr="00C2136A">
        <w:rPr>
          <w:rFonts w:ascii="Arial" w:hAnsi="Arial" w:cs="Arial"/>
        </w:rPr>
        <w:t>, and ensuring a constructive environment.</w:t>
      </w:r>
    </w:p>
    <w:p w14:paraId="4DD7E515" w14:textId="77777777" w:rsidR="006B2B9E" w:rsidRPr="00C2136A" w:rsidRDefault="002804C9" w:rsidP="006B2B9E">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Provide students with a positive learning environment so as to aid student progress.</w:t>
      </w:r>
    </w:p>
    <w:p w14:paraId="6E7C4811" w14:textId="77777777" w:rsidR="006B2B9E" w:rsidRPr="00C2136A" w:rsidRDefault="002804C9" w:rsidP="006B2B9E">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Deal with any issues, whether behavioural or otherwise, in the appropriate manner</w:t>
      </w:r>
      <w:r w:rsidR="00C2136A" w:rsidRPr="00C2136A">
        <w:rPr>
          <w:rFonts w:ascii="Arial" w:hAnsi="Arial" w:cs="Arial"/>
        </w:rPr>
        <w:t xml:space="preserve"> and </w:t>
      </w:r>
      <w:r w:rsidR="00C2136A">
        <w:rPr>
          <w:rFonts w:ascii="Arial" w:hAnsi="Arial" w:cs="Arial"/>
        </w:rPr>
        <w:t xml:space="preserve">in </w:t>
      </w:r>
      <w:r w:rsidR="00C2136A" w:rsidRPr="00C2136A">
        <w:rPr>
          <w:rFonts w:ascii="Arial" w:hAnsi="Arial" w:cs="Arial"/>
        </w:rPr>
        <w:t>line with the school’s policies and procedures.</w:t>
      </w:r>
    </w:p>
    <w:p w14:paraId="30E5B487" w14:textId="77777777" w:rsidR="002804C9" w:rsidRPr="00C2136A" w:rsidRDefault="002804C9" w:rsidP="006B2B9E">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Collect work at the end of the lesson</w:t>
      </w:r>
      <w:r w:rsidR="00F21C22">
        <w:rPr>
          <w:rFonts w:ascii="Arial" w:hAnsi="Arial" w:cs="Arial"/>
        </w:rPr>
        <w:t>, as requested,</w:t>
      </w:r>
      <w:r w:rsidRPr="00C2136A">
        <w:rPr>
          <w:rFonts w:ascii="Arial" w:hAnsi="Arial" w:cs="Arial"/>
        </w:rPr>
        <w:t xml:space="preserve"> and return</w:t>
      </w:r>
      <w:r w:rsidR="006B2B9E" w:rsidRPr="00C2136A">
        <w:rPr>
          <w:rFonts w:ascii="Arial" w:hAnsi="Arial" w:cs="Arial"/>
        </w:rPr>
        <w:t xml:space="preserve"> it to the teacher</w:t>
      </w:r>
      <w:r w:rsidR="00C2136A" w:rsidRPr="00C2136A">
        <w:rPr>
          <w:rFonts w:ascii="Arial" w:hAnsi="Arial" w:cs="Arial"/>
        </w:rPr>
        <w:t>.</w:t>
      </w:r>
    </w:p>
    <w:p w14:paraId="774B7EB9" w14:textId="77777777" w:rsidR="006B2B9E" w:rsidRPr="00C2136A" w:rsidRDefault="006B2B9E" w:rsidP="006B2B9E">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Complete the lesson feedback sheet and send it to the teacher.</w:t>
      </w:r>
    </w:p>
    <w:p w14:paraId="26497DB0" w14:textId="77777777" w:rsidR="00C2136A" w:rsidRPr="00C2136A" w:rsidRDefault="00F21C22" w:rsidP="00C2136A">
      <w:pPr>
        <w:pStyle w:val="ListParagraph"/>
        <w:numPr>
          <w:ilvl w:val="0"/>
          <w:numId w:val="38"/>
        </w:numPr>
        <w:autoSpaceDE w:val="0"/>
        <w:autoSpaceDN w:val="0"/>
        <w:adjustRightInd w:val="0"/>
        <w:ind w:left="0" w:hanging="284"/>
        <w:jc w:val="left"/>
        <w:rPr>
          <w:rFonts w:ascii="Arial" w:hAnsi="Arial" w:cs="Arial"/>
        </w:rPr>
      </w:pPr>
      <w:r>
        <w:rPr>
          <w:rFonts w:ascii="Arial" w:hAnsi="Arial" w:cs="Arial"/>
        </w:rPr>
        <w:t>R</w:t>
      </w:r>
      <w:r w:rsidR="00C2136A" w:rsidRPr="00C2136A">
        <w:rPr>
          <w:rFonts w:ascii="Arial" w:hAnsi="Arial" w:cs="Arial"/>
        </w:rPr>
        <w:t xml:space="preserve">esolve any </w:t>
      </w:r>
      <w:r w:rsidR="002804C9" w:rsidRPr="00C2136A">
        <w:rPr>
          <w:rFonts w:ascii="Arial" w:hAnsi="Arial" w:cs="Arial"/>
        </w:rPr>
        <w:t>queries with cover, speak</w:t>
      </w:r>
      <w:r w:rsidR="00C2136A" w:rsidRPr="00C2136A">
        <w:rPr>
          <w:rFonts w:ascii="Arial" w:hAnsi="Arial" w:cs="Arial"/>
        </w:rPr>
        <w:t>ing</w:t>
      </w:r>
      <w:r w:rsidR="002804C9" w:rsidRPr="00C2136A">
        <w:rPr>
          <w:rFonts w:ascii="Arial" w:hAnsi="Arial" w:cs="Arial"/>
        </w:rPr>
        <w:t xml:space="preserve"> with other staff members</w:t>
      </w:r>
      <w:r w:rsidR="006B2B9E" w:rsidRPr="00C2136A">
        <w:rPr>
          <w:rFonts w:ascii="Arial" w:hAnsi="Arial" w:cs="Arial"/>
        </w:rPr>
        <w:t xml:space="preserve"> </w:t>
      </w:r>
      <w:r w:rsidR="00C2136A">
        <w:rPr>
          <w:rFonts w:ascii="Arial" w:hAnsi="Arial" w:cs="Arial"/>
        </w:rPr>
        <w:t>or providing</w:t>
      </w:r>
      <w:r w:rsidR="002804C9" w:rsidRPr="00C2136A">
        <w:rPr>
          <w:rFonts w:ascii="Arial" w:hAnsi="Arial" w:cs="Arial"/>
        </w:rPr>
        <w:t xml:space="preserve"> additional tasks yourself of suitable quality</w:t>
      </w:r>
      <w:r w:rsidR="00C2136A" w:rsidRPr="00C2136A">
        <w:rPr>
          <w:rFonts w:ascii="Arial" w:hAnsi="Arial" w:cs="Arial"/>
        </w:rPr>
        <w:t>.</w:t>
      </w:r>
    </w:p>
    <w:p w14:paraId="6C6793CA" w14:textId="77777777" w:rsidR="00C2136A" w:rsidRPr="00C2136A" w:rsidRDefault="002804C9" w:rsidP="00C2136A">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On occasions when cov</w:t>
      </w:r>
      <w:r w:rsidR="006B2B9E" w:rsidRPr="00C2136A">
        <w:rPr>
          <w:rFonts w:ascii="Arial" w:hAnsi="Arial" w:cs="Arial"/>
        </w:rPr>
        <w:t xml:space="preserve">er is light carry out tasks to support the school, which could include suitable administrative tasks, </w:t>
      </w:r>
      <w:r w:rsidR="00C2136A" w:rsidRPr="00C2136A">
        <w:rPr>
          <w:rFonts w:ascii="Arial" w:hAnsi="Arial" w:cs="Arial"/>
        </w:rPr>
        <w:t>data input tasks or supporting individual departments.</w:t>
      </w:r>
    </w:p>
    <w:p w14:paraId="5C9D97D4" w14:textId="77777777" w:rsidR="00C2136A" w:rsidRPr="00C2136A" w:rsidRDefault="00C2136A" w:rsidP="00C2136A">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To attend pre and after school meetings as required, i.e. staff briefing, staff meetings.</w:t>
      </w:r>
    </w:p>
    <w:p w14:paraId="24D68C24" w14:textId="77777777" w:rsidR="00C2136A" w:rsidRPr="00C2136A" w:rsidRDefault="00C2136A" w:rsidP="00C2136A">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Be aware of the</w:t>
      </w:r>
      <w:r w:rsidR="002804C9" w:rsidRPr="00C2136A">
        <w:rPr>
          <w:rFonts w:ascii="Arial" w:hAnsi="Arial" w:cs="Arial"/>
        </w:rPr>
        <w:t xml:space="preserve"> d</w:t>
      </w:r>
      <w:r w:rsidRPr="00C2136A">
        <w:rPr>
          <w:rFonts w:ascii="Arial" w:hAnsi="Arial" w:cs="Arial"/>
        </w:rPr>
        <w:t xml:space="preserve">ifferent needs of individuals and ensure that students have equality of </w:t>
      </w:r>
      <w:r w:rsidR="002804C9" w:rsidRPr="00C2136A">
        <w:rPr>
          <w:rFonts w:ascii="Arial" w:hAnsi="Arial" w:cs="Arial"/>
        </w:rPr>
        <w:t>access to opportunities to learn and develop.</w:t>
      </w:r>
    </w:p>
    <w:p w14:paraId="55CAF8AD" w14:textId="77777777" w:rsidR="002804C9" w:rsidRPr="00C2136A" w:rsidRDefault="002804C9" w:rsidP="00C2136A">
      <w:pPr>
        <w:pStyle w:val="ListParagraph"/>
        <w:numPr>
          <w:ilvl w:val="0"/>
          <w:numId w:val="38"/>
        </w:numPr>
        <w:autoSpaceDE w:val="0"/>
        <w:autoSpaceDN w:val="0"/>
        <w:adjustRightInd w:val="0"/>
        <w:ind w:left="0" w:hanging="284"/>
        <w:jc w:val="left"/>
        <w:rPr>
          <w:rFonts w:ascii="Arial" w:hAnsi="Arial" w:cs="Arial"/>
        </w:rPr>
      </w:pPr>
      <w:r w:rsidRPr="00C2136A">
        <w:rPr>
          <w:rFonts w:ascii="Arial" w:hAnsi="Arial" w:cs="Arial"/>
        </w:rPr>
        <w:t>Support the use of ICT where appropriate</w:t>
      </w:r>
      <w:r w:rsidR="00C2136A" w:rsidRPr="00C2136A">
        <w:rPr>
          <w:rFonts w:ascii="Arial" w:hAnsi="Arial" w:cs="Arial"/>
        </w:rPr>
        <w:t>, making</w:t>
      </w:r>
      <w:r w:rsidRPr="00C2136A">
        <w:rPr>
          <w:rFonts w:ascii="Arial" w:hAnsi="Arial" w:cs="Arial"/>
        </w:rPr>
        <w:t xml:space="preserve"> appropriate</w:t>
      </w:r>
      <w:r w:rsidR="00500E12">
        <w:rPr>
          <w:rFonts w:ascii="Arial" w:hAnsi="Arial" w:cs="Arial"/>
        </w:rPr>
        <w:t xml:space="preserve"> use of equipment and resources.</w:t>
      </w:r>
    </w:p>
    <w:p w14:paraId="00A22D88" w14:textId="77777777" w:rsidR="00C956CB" w:rsidRDefault="00C956CB">
      <w:pPr>
        <w:ind w:right="-188"/>
        <w:jc w:val="left"/>
        <w:rPr>
          <w:rFonts w:ascii="Arial" w:hAnsi="Arial" w:cs="Arial"/>
          <w:color w:val="FF0000"/>
        </w:rPr>
      </w:pPr>
    </w:p>
    <w:p w14:paraId="68B95DFF" w14:textId="77777777" w:rsidR="00C956CB" w:rsidRPr="002804C9" w:rsidRDefault="00C956CB">
      <w:pPr>
        <w:ind w:right="-188"/>
        <w:jc w:val="left"/>
        <w:rPr>
          <w:rFonts w:ascii="Arial" w:hAnsi="Arial" w:cs="Arial"/>
          <w:color w:val="FF0000"/>
        </w:rPr>
      </w:pPr>
    </w:p>
    <w:p w14:paraId="2A57E431" w14:textId="77777777" w:rsidR="007E081B" w:rsidRPr="0026208D" w:rsidRDefault="00253773">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26208D">
        <w:rPr>
          <w:rFonts w:ascii="Arial" w:hAnsi="Arial" w:cs="Arial"/>
          <w:b/>
          <w:i/>
        </w:rPr>
        <w:t>TRAINING</w:t>
      </w:r>
    </w:p>
    <w:p w14:paraId="08DA07F7" w14:textId="77777777" w:rsidR="007E081B" w:rsidRPr="0026208D" w:rsidRDefault="007E081B">
      <w:pPr>
        <w:ind w:right="-188"/>
        <w:jc w:val="left"/>
        <w:rPr>
          <w:rFonts w:ascii="Arial" w:hAnsi="Arial" w:cs="Arial"/>
        </w:rPr>
      </w:pPr>
    </w:p>
    <w:p w14:paraId="2F70523E" w14:textId="77777777" w:rsidR="00253773" w:rsidRPr="0026208D" w:rsidRDefault="00253773">
      <w:pPr>
        <w:pStyle w:val="ListParagraph"/>
        <w:numPr>
          <w:ilvl w:val="0"/>
          <w:numId w:val="16"/>
        </w:numPr>
        <w:ind w:left="0" w:right="-188" w:hanging="426"/>
        <w:jc w:val="left"/>
        <w:rPr>
          <w:rFonts w:ascii="Arial" w:hAnsi="Arial" w:cs="Arial"/>
        </w:rPr>
      </w:pPr>
      <w:r w:rsidRPr="0026208D">
        <w:rPr>
          <w:rFonts w:ascii="Arial" w:hAnsi="Arial" w:cs="Arial"/>
        </w:rPr>
        <w:t xml:space="preserve">To attend training in identified areas as part of the school’s Performance Management Cycle. </w:t>
      </w:r>
    </w:p>
    <w:p w14:paraId="030FE141" w14:textId="77777777" w:rsidR="0026208D" w:rsidRDefault="0026208D">
      <w:pPr>
        <w:ind w:right="-188"/>
        <w:jc w:val="left"/>
        <w:rPr>
          <w:rFonts w:ascii="Arial" w:hAnsi="Arial" w:cs="Arial"/>
          <w:color w:val="FF0000"/>
        </w:rPr>
      </w:pPr>
    </w:p>
    <w:p w14:paraId="13412E18" w14:textId="77777777" w:rsidR="00C956CB" w:rsidRPr="002804C9" w:rsidRDefault="00C956CB">
      <w:pPr>
        <w:ind w:right="-188"/>
        <w:jc w:val="left"/>
        <w:rPr>
          <w:rFonts w:ascii="Arial" w:hAnsi="Arial" w:cs="Arial"/>
          <w:color w:val="FF0000"/>
        </w:rPr>
      </w:pPr>
    </w:p>
    <w:p w14:paraId="4691FA08" w14:textId="77777777" w:rsidR="007E081B" w:rsidRPr="0026208D" w:rsidRDefault="003668E6">
      <w:pPr>
        <w:pStyle w:val="ListParagraph"/>
        <w:numPr>
          <w:ilvl w:val="0"/>
          <w:numId w:val="5"/>
        </w:numPr>
        <w:pBdr>
          <w:top w:val="single" w:sz="18" w:space="1" w:color="1F497D" w:themeColor="text2"/>
          <w:left w:val="single" w:sz="18" w:space="4" w:color="1F497D" w:themeColor="text2"/>
          <w:bottom w:val="single" w:sz="18" w:space="1" w:color="1F497D" w:themeColor="text2"/>
          <w:right w:val="single" w:sz="18" w:space="4" w:color="1F497D" w:themeColor="text2"/>
        </w:pBdr>
        <w:shd w:val="clear" w:color="auto" w:fill="548DD4" w:themeFill="text2" w:themeFillTint="99"/>
        <w:ind w:right="-188"/>
        <w:jc w:val="left"/>
        <w:rPr>
          <w:rFonts w:ascii="Arial" w:hAnsi="Arial" w:cs="Arial"/>
          <w:b/>
          <w:i/>
        </w:rPr>
      </w:pPr>
      <w:r w:rsidRPr="0026208D">
        <w:rPr>
          <w:rFonts w:ascii="Arial" w:hAnsi="Arial" w:cs="Arial"/>
          <w:b/>
          <w:i/>
        </w:rPr>
        <w:t xml:space="preserve"> SCHOOL ETHOS</w:t>
      </w:r>
    </w:p>
    <w:p w14:paraId="6931CEEF" w14:textId="77777777" w:rsidR="007E081B" w:rsidRPr="0026208D" w:rsidRDefault="007E081B">
      <w:pPr>
        <w:pStyle w:val="ListParagraph"/>
        <w:ind w:left="0" w:right="-188"/>
        <w:jc w:val="left"/>
        <w:rPr>
          <w:rFonts w:ascii="Arial" w:hAnsi="Arial" w:cs="Arial"/>
        </w:rPr>
      </w:pPr>
    </w:p>
    <w:p w14:paraId="36DC9259" w14:textId="77777777" w:rsidR="007E081B" w:rsidRPr="0026208D" w:rsidRDefault="003668E6">
      <w:pPr>
        <w:pStyle w:val="ListParagraph"/>
        <w:numPr>
          <w:ilvl w:val="0"/>
          <w:numId w:val="25"/>
        </w:numPr>
        <w:ind w:left="0" w:right="-188" w:hanging="426"/>
        <w:jc w:val="left"/>
        <w:rPr>
          <w:rFonts w:ascii="Arial" w:hAnsi="Arial" w:cs="Arial"/>
        </w:rPr>
      </w:pPr>
      <w:r w:rsidRPr="0026208D">
        <w:rPr>
          <w:rFonts w:ascii="Arial" w:hAnsi="Arial" w:cs="Arial"/>
        </w:rPr>
        <w:t>To play a full part in the life of Stour Valley Community School; to support its ethos and to encourage all students and staff to follow this example.</w:t>
      </w:r>
    </w:p>
    <w:p w14:paraId="46E72CE9" w14:textId="77777777" w:rsidR="007E081B" w:rsidRPr="0026208D" w:rsidRDefault="003668E6">
      <w:pPr>
        <w:pStyle w:val="ListParagraph"/>
        <w:numPr>
          <w:ilvl w:val="0"/>
          <w:numId w:val="25"/>
        </w:numPr>
        <w:ind w:left="0" w:right="-188" w:hanging="426"/>
        <w:jc w:val="left"/>
        <w:rPr>
          <w:rFonts w:ascii="Arial" w:hAnsi="Arial" w:cs="Arial"/>
        </w:rPr>
      </w:pPr>
      <w:r w:rsidRPr="0026208D">
        <w:rPr>
          <w:rFonts w:ascii="Arial" w:hAnsi="Arial" w:cs="Arial"/>
        </w:rPr>
        <w:t>Actively promote the School’s policies at all times.</w:t>
      </w:r>
    </w:p>
    <w:p w14:paraId="2DB2B28C" w14:textId="77777777" w:rsidR="007E081B" w:rsidRPr="0026208D" w:rsidRDefault="003668E6">
      <w:pPr>
        <w:pStyle w:val="ListParagraph"/>
        <w:numPr>
          <w:ilvl w:val="0"/>
          <w:numId w:val="25"/>
        </w:numPr>
        <w:ind w:left="0" w:right="-188" w:hanging="426"/>
        <w:jc w:val="left"/>
        <w:rPr>
          <w:rFonts w:ascii="Arial" w:hAnsi="Arial" w:cs="Arial"/>
        </w:rPr>
      </w:pPr>
      <w:r w:rsidRPr="0026208D">
        <w:rPr>
          <w:rFonts w:ascii="Arial" w:hAnsi="Arial" w:cs="Arial"/>
        </w:rPr>
        <w:t>Comply with the School’s Health and Safety Policy at all times.</w:t>
      </w:r>
    </w:p>
    <w:p w14:paraId="3B787EC6" w14:textId="77777777" w:rsidR="007E081B" w:rsidRDefault="007E081B">
      <w:pPr>
        <w:pStyle w:val="ListParagraph"/>
        <w:ind w:left="0" w:right="-188"/>
        <w:jc w:val="left"/>
        <w:rPr>
          <w:rFonts w:ascii="Arial" w:hAnsi="Arial" w:cs="Arial"/>
        </w:rPr>
      </w:pPr>
    </w:p>
    <w:p w14:paraId="18A44A93" w14:textId="77777777" w:rsidR="00C956CB" w:rsidRDefault="00C956CB">
      <w:pPr>
        <w:pStyle w:val="ListParagraph"/>
        <w:ind w:left="0" w:right="-188"/>
        <w:jc w:val="left"/>
        <w:rPr>
          <w:rFonts w:ascii="Arial" w:hAnsi="Arial" w:cs="Arial"/>
        </w:rPr>
      </w:pPr>
    </w:p>
    <w:p w14:paraId="71CD984E" w14:textId="77777777" w:rsidR="00C956CB" w:rsidRPr="0026208D" w:rsidRDefault="00C956CB">
      <w:pPr>
        <w:pStyle w:val="ListParagraph"/>
        <w:ind w:left="0" w:right="-188"/>
        <w:jc w:val="left"/>
        <w:rPr>
          <w:rFonts w:ascii="Arial" w:hAnsi="Arial" w:cs="Arial"/>
        </w:rPr>
      </w:pPr>
    </w:p>
    <w:p w14:paraId="7758DD4C" w14:textId="77777777" w:rsidR="00C956CB" w:rsidRDefault="003668E6" w:rsidP="00C956CB">
      <w:pPr>
        <w:ind w:right="-188" w:hanging="426"/>
        <w:rPr>
          <w:rFonts w:ascii="Arial" w:hAnsi="Arial" w:cs="Arial"/>
          <w:b/>
          <w:i/>
          <w:sz w:val="24"/>
          <w:szCs w:val="24"/>
        </w:rPr>
      </w:pPr>
      <w:r w:rsidRPr="0026208D">
        <w:rPr>
          <w:rFonts w:ascii="Arial" w:hAnsi="Arial" w:cs="Arial"/>
          <w:b/>
          <w:i/>
          <w:sz w:val="24"/>
          <w:szCs w:val="24"/>
        </w:rPr>
        <w:t>To mo</w:t>
      </w:r>
      <w:r w:rsidR="00253773" w:rsidRPr="0026208D">
        <w:rPr>
          <w:rFonts w:ascii="Arial" w:hAnsi="Arial" w:cs="Arial"/>
          <w:b/>
          <w:i/>
          <w:sz w:val="24"/>
          <w:szCs w:val="24"/>
        </w:rPr>
        <w:t xml:space="preserve">del the </w:t>
      </w:r>
      <w:r w:rsidRPr="0026208D">
        <w:rPr>
          <w:rFonts w:ascii="Arial" w:hAnsi="Arial" w:cs="Arial"/>
          <w:b/>
          <w:i/>
          <w:sz w:val="24"/>
          <w:szCs w:val="24"/>
        </w:rPr>
        <w:t>professional</w:t>
      </w:r>
      <w:r w:rsidR="00253773" w:rsidRPr="0026208D">
        <w:rPr>
          <w:rFonts w:ascii="Arial" w:hAnsi="Arial" w:cs="Arial"/>
          <w:b/>
          <w:i/>
          <w:sz w:val="24"/>
          <w:szCs w:val="24"/>
        </w:rPr>
        <w:t xml:space="preserve"> behaviours</w:t>
      </w:r>
      <w:r w:rsidRPr="0026208D">
        <w:rPr>
          <w:rFonts w:ascii="Arial" w:hAnsi="Arial" w:cs="Arial"/>
          <w:b/>
          <w:i/>
          <w:sz w:val="24"/>
          <w:szCs w:val="24"/>
        </w:rPr>
        <w:t xml:space="preserve"> at all times,</w:t>
      </w:r>
    </w:p>
    <w:p w14:paraId="272E9B48" w14:textId="77777777" w:rsidR="007E081B" w:rsidRPr="0026208D" w:rsidRDefault="003668E6" w:rsidP="00C956CB">
      <w:pPr>
        <w:ind w:right="-188" w:hanging="426"/>
        <w:rPr>
          <w:rFonts w:ascii="Arial" w:hAnsi="Arial" w:cs="Arial"/>
          <w:b/>
          <w:i/>
          <w:sz w:val="24"/>
          <w:szCs w:val="24"/>
        </w:rPr>
      </w:pPr>
      <w:r w:rsidRPr="0026208D">
        <w:rPr>
          <w:rFonts w:ascii="Arial" w:hAnsi="Arial" w:cs="Arial"/>
          <w:b/>
          <w:i/>
          <w:sz w:val="24"/>
          <w:szCs w:val="24"/>
        </w:rPr>
        <w:t>especially under challenging circumstances.</w:t>
      </w:r>
    </w:p>
    <w:p w14:paraId="4207D792" w14:textId="77777777" w:rsidR="00D370DD" w:rsidRDefault="00D370DD" w:rsidP="00D370DD">
      <w:pPr>
        <w:ind w:right="-188"/>
        <w:rPr>
          <w:rFonts w:ascii="Arial" w:hAnsi="Arial" w:cs="Arial"/>
          <w:b/>
          <w:i/>
          <w:sz w:val="24"/>
          <w:szCs w:val="24"/>
        </w:rPr>
      </w:pPr>
    </w:p>
    <w:p w14:paraId="41E5E1A4" w14:textId="77777777" w:rsidR="00C956CB" w:rsidRDefault="00C956CB" w:rsidP="00D370DD">
      <w:pPr>
        <w:ind w:right="-188"/>
        <w:rPr>
          <w:rFonts w:ascii="Arial" w:hAnsi="Arial" w:cs="Arial"/>
          <w:b/>
          <w:i/>
          <w:sz w:val="24"/>
          <w:szCs w:val="24"/>
        </w:rPr>
      </w:pPr>
    </w:p>
    <w:p w14:paraId="2B0E361C" w14:textId="77777777" w:rsidR="00C956CB" w:rsidRPr="0026208D" w:rsidRDefault="00C956CB" w:rsidP="00D370DD">
      <w:pPr>
        <w:ind w:right="-188"/>
        <w:rPr>
          <w:rFonts w:ascii="Arial" w:hAnsi="Arial" w:cs="Arial"/>
          <w:b/>
          <w:i/>
          <w:sz w:val="24"/>
          <w:szCs w:val="24"/>
        </w:rPr>
      </w:pPr>
    </w:p>
    <w:p w14:paraId="5B3E885E" w14:textId="77777777" w:rsidR="007E081B" w:rsidRPr="00C956CB" w:rsidRDefault="003668E6" w:rsidP="00D370DD">
      <w:pPr>
        <w:ind w:left="-284" w:right="-187"/>
        <w:jc w:val="left"/>
        <w:rPr>
          <w:i/>
        </w:rPr>
      </w:pPr>
      <w:r w:rsidRPr="00C956CB">
        <w:rPr>
          <w:i/>
        </w:rPr>
        <w:t>The job description may be changed to reflect or anticipate changes in the requirements of the position which are commensurate with the job title and grade. This will always be done in consultation with the post holder.</w:t>
      </w:r>
    </w:p>
    <w:p w14:paraId="090260D5" w14:textId="77777777" w:rsidR="007E081B" w:rsidRPr="0026208D" w:rsidRDefault="007E081B">
      <w:pPr>
        <w:ind w:left="-284" w:right="-188"/>
        <w:jc w:val="left"/>
      </w:pPr>
    </w:p>
    <w:p w14:paraId="3B498752" w14:textId="77777777" w:rsidR="007E081B" w:rsidRPr="0026208D" w:rsidRDefault="007E081B">
      <w:pPr>
        <w:ind w:left="-284" w:right="-188"/>
        <w:jc w:val="left"/>
      </w:pPr>
    </w:p>
    <w:p w14:paraId="0ED93A9F" w14:textId="4893CE30" w:rsidR="007E081B" w:rsidRDefault="0026208D">
      <w:pPr>
        <w:ind w:left="-284" w:right="-188"/>
        <w:jc w:val="left"/>
        <w:rPr>
          <w:i/>
          <w:sz w:val="20"/>
          <w:szCs w:val="20"/>
        </w:rPr>
      </w:pPr>
      <w:r w:rsidRPr="0026208D">
        <w:rPr>
          <w:i/>
          <w:sz w:val="20"/>
          <w:szCs w:val="20"/>
        </w:rPr>
        <w:t>Cover Supervisor</w:t>
      </w:r>
      <w:r w:rsidR="00D370DD" w:rsidRPr="0026208D">
        <w:rPr>
          <w:i/>
          <w:sz w:val="20"/>
          <w:szCs w:val="20"/>
        </w:rPr>
        <w:t xml:space="preserve"> - Job description –</w:t>
      </w:r>
      <w:r w:rsidRPr="0026208D">
        <w:rPr>
          <w:i/>
          <w:sz w:val="20"/>
          <w:szCs w:val="20"/>
        </w:rPr>
        <w:t xml:space="preserve"> </w:t>
      </w:r>
      <w:r w:rsidR="008D1773">
        <w:rPr>
          <w:i/>
          <w:sz w:val="20"/>
          <w:szCs w:val="20"/>
        </w:rPr>
        <w:t>September</w:t>
      </w:r>
      <w:r w:rsidR="00116A09">
        <w:rPr>
          <w:i/>
          <w:sz w:val="20"/>
          <w:szCs w:val="20"/>
        </w:rPr>
        <w:t xml:space="preserve"> 2023</w:t>
      </w:r>
    </w:p>
    <w:p w14:paraId="3EAA9378" w14:textId="77777777" w:rsidR="00AF5E61" w:rsidRDefault="00AF5E61">
      <w:pPr>
        <w:ind w:left="-284" w:right="-188"/>
        <w:jc w:val="left"/>
        <w:rPr>
          <w:i/>
          <w:sz w:val="20"/>
          <w:szCs w:val="20"/>
        </w:rPr>
      </w:pPr>
    </w:p>
    <w:p w14:paraId="30E834CB" w14:textId="77777777" w:rsidR="00AF5E61" w:rsidRDefault="00AF5E61">
      <w:pPr>
        <w:rPr>
          <w:i/>
          <w:sz w:val="20"/>
          <w:szCs w:val="20"/>
        </w:rPr>
      </w:pPr>
      <w:r>
        <w:rPr>
          <w:i/>
          <w:sz w:val="20"/>
          <w:szCs w:val="20"/>
        </w:rPr>
        <w:br w:type="page"/>
      </w:r>
    </w:p>
    <w:p w14:paraId="573E0D30" w14:textId="77777777" w:rsidR="00AF5E61" w:rsidRPr="00900873" w:rsidRDefault="00AF5E61" w:rsidP="00AF5E61">
      <w:pPr>
        <w:jc w:val="left"/>
        <w:rPr>
          <w:b/>
        </w:rPr>
      </w:pPr>
      <w:r>
        <w:rPr>
          <w:b/>
        </w:rPr>
        <w:t xml:space="preserve">PERSON SPECIFICATION - Cover Supervisor </w:t>
      </w:r>
    </w:p>
    <w:p w14:paraId="028CC22F" w14:textId="77777777" w:rsidR="00AF5E61" w:rsidRDefault="00AF5E61" w:rsidP="00AF5E61"/>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227"/>
        <w:gridCol w:w="4819"/>
      </w:tblGrid>
      <w:tr w:rsidR="00AF5E61" w:rsidRPr="00E549BE" w14:paraId="767407A0" w14:textId="77777777" w:rsidTr="00AF5E61">
        <w:tc>
          <w:tcPr>
            <w:tcW w:w="2310" w:type="dxa"/>
            <w:shd w:val="clear" w:color="auto" w:fill="auto"/>
          </w:tcPr>
          <w:p w14:paraId="6D022D15" w14:textId="77777777" w:rsidR="00AF5E61" w:rsidRPr="00E549BE" w:rsidRDefault="00AF5E61" w:rsidP="00176491">
            <w:pPr>
              <w:jc w:val="left"/>
              <w:rPr>
                <w:b/>
              </w:rPr>
            </w:pPr>
            <w:r w:rsidRPr="00E549BE">
              <w:rPr>
                <w:b/>
              </w:rPr>
              <w:t>General heading</w:t>
            </w:r>
          </w:p>
        </w:tc>
        <w:tc>
          <w:tcPr>
            <w:tcW w:w="2227" w:type="dxa"/>
            <w:shd w:val="clear" w:color="auto" w:fill="auto"/>
          </w:tcPr>
          <w:p w14:paraId="07887EB0" w14:textId="77777777" w:rsidR="00AF5E61" w:rsidRPr="00E549BE" w:rsidRDefault="00AF5E61" w:rsidP="00AF5E61">
            <w:pPr>
              <w:rPr>
                <w:b/>
              </w:rPr>
            </w:pPr>
            <w:r w:rsidRPr="00E549BE">
              <w:rPr>
                <w:b/>
              </w:rPr>
              <w:t>Detail</w:t>
            </w:r>
          </w:p>
        </w:tc>
        <w:tc>
          <w:tcPr>
            <w:tcW w:w="4819" w:type="dxa"/>
            <w:shd w:val="clear" w:color="auto" w:fill="auto"/>
          </w:tcPr>
          <w:p w14:paraId="1A70DA51" w14:textId="77777777" w:rsidR="00AF5E61" w:rsidRPr="00E549BE" w:rsidRDefault="00AF5E61" w:rsidP="00AF5E61">
            <w:pPr>
              <w:rPr>
                <w:b/>
              </w:rPr>
            </w:pPr>
            <w:r w:rsidRPr="00E549BE">
              <w:rPr>
                <w:b/>
              </w:rPr>
              <w:t>Examples</w:t>
            </w:r>
          </w:p>
        </w:tc>
      </w:tr>
      <w:tr w:rsidR="00983E69" w14:paraId="3A9CA0E8" w14:textId="77777777" w:rsidTr="00AF5E61">
        <w:tc>
          <w:tcPr>
            <w:tcW w:w="2310" w:type="dxa"/>
            <w:vMerge w:val="restart"/>
            <w:shd w:val="clear" w:color="auto" w:fill="auto"/>
          </w:tcPr>
          <w:p w14:paraId="5C5579C9" w14:textId="77777777" w:rsidR="00983E69" w:rsidRPr="00E549BE" w:rsidRDefault="00983E69" w:rsidP="00176491">
            <w:pPr>
              <w:jc w:val="left"/>
              <w:rPr>
                <w:b/>
              </w:rPr>
            </w:pPr>
            <w:r w:rsidRPr="00E549BE">
              <w:rPr>
                <w:b/>
              </w:rPr>
              <w:t>Qualifications &amp; Experience</w:t>
            </w:r>
          </w:p>
        </w:tc>
        <w:tc>
          <w:tcPr>
            <w:tcW w:w="2227" w:type="dxa"/>
            <w:shd w:val="clear" w:color="auto" w:fill="auto"/>
          </w:tcPr>
          <w:p w14:paraId="562E0D2D" w14:textId="77777777" w:rsidR="00983E69" w:rsidRPr="00DA26D9" w:rsidRDefault="00983E69" w:rsidP="00983E69">
            <w:pPr>
              <w:tabs>
                <w:tab w:val="left" w:pos="847"/>
              </w:tabs>
              <w:jc w:val="left"/>
            </w:pPr>
            <w:r w:rsidRPr="00DA26D9">
              <w:t>Specific qualifications &amp; experience</w:t>
            </w:r>
          </w:p>
        </w:tc>
        <w:tc>
          <w:tcPr>
            <w:tcW w:w="4819" w:type="dxa"/>
            <w:shd w:val="clear" w:color="auto" w:fill="auto"/>
          </w:tcPr>
          <w:p w14:paraId="3FBC6C89" w14:textId="77777777" w:rsidR="00983E69" w:rsidRPr="00DA26D9" w:rsidRDefault="00983E69" w:rsidP="00983E69">
            <w:pPr>
              <w:tabs>
                <w:tab w:val="left" w:pos="847"/>
              </w:tabs>
              <w:jc w:val="left"/>
            </w:pPr>
            <w:r w:rsidRPr="00DA26D9">
              <w:t>Successful recent experi</w:t>
            </w:r>
            <w:r w:rsidR="00F21C22">
              <w:t>ence working with children in a</w:t>
            </w:r>
            <w:r w:rsidRPr="00DA26D9">
              <w:t>n education environment</w:t>
            </w:r>
          </w:p>
        </w:tc>
      </w:tr>
      <w:tr w:rsidR="00983E69" w14:paraId="42BFC34B" w14:textId="77777777" w:rsidTr="00AF5E61">
        <w:tc>
          <w:tcPr>
            <w:tcW w:w="2310" w:type="dxa"/>
            <w:vMerge/>
            <w:shd w:val="clear" w:color="auto" w:fill="auto"/>
          </w:tcPr>
          <w:p w14:paraId="25D5B5A8" w14:textId="77777777" w:rsidR="00983E69" w:rsidRPr="00E549BE" w:rsidRDefault="00983E69" w:rsidP="00176491">
            <w:pPr>
              <w:jc w:val="left"/>
              <w:rPr>
                <w:b/>
              </w:rPr>
            </w:pPr>
          </w:p>
        </w:tc>
        <w:tc>
          <w:tcPr>
            <w:tcW w:w="2227" w:type="dxa"/>
            <w:shd w:val="clear" w:color="auto" w:fill="auto"/>
          </w:tcPr>
          <w:p w14:paraId="12A6AB8D" w14:textId="77777777" w:rsidR="00983E69" w:rsidRPr="00DA26D9" w:rsidRDefault="00983E69" w:rsidP="00983E69">
            <w:pPr>
              <w:tabs>
                <w:tab w:val="left" w:pos="847"/>
              </w:tabs>
              <w:jc w:val="left"/>
            </w:pPr>
            <w:r w:rsidRPr="00DA26D9">
              <w:t xml:space="preserve">Knowledge of relevant </w:t>
            </w:r>
            <w:r>
              <w:t>policies</w:t>
            </w:r>
          </w:p>
        </w:tc>
        <w:tc>
          <w:tcPr>
            <w:tcW w:w="4819" w:type="dxa"/>
            <w:shd w:val="clear" w:color="auto" w:fill="auto"/>
          </w:tcPr>
          <w:p w14:paraId="1F0FF892" w14:textId="77777777" w:rsidR="00983E69" w:rsidRPr="00DA26D9" w:rsidRDefault="00983E69" w:rsidP="00983E69">
            <w:pPr>
              <w:tabs>
                <w:tab w:val="left" w:pos="847"/>
              </w:tabs>
              <w:jc w:val="left"/>
            </w:pPr>
            <w:r w:rsidRPr="00DA26D9">
              <w:rPr>
                <w:rFonts w:cs="Arial"/>
              </w:rPr>
              <w:t>Understanding of principles of child development and learning processes</w:t>
            </w:r>
          </w:p>
        </w:tc>
      </w:tr>
      <w:tr w:rsidR="00983E69" w14:paraId="4EB902A3" w14:textId="77777777" w:rsidTr="00AF5E61">
        <w:tc>
          <w:tcPr>
            <w:tcW w:w="2310" w:type="dxa"/>
            <w:vMerge/>
            <w:shd w:val="clear" w:color="auto" w:fill="auto"/>
          </w:tcPr>
          <w:p w14:paraId="51B3EE4F" w14:textId="77777777" w:rsidR="00983E69" w:rsidRPr="00E549BE" w:rsidRDefault="00983E69" w:rsidP="00176491">
            <w:pPr>
              <w:jc w:val="left"/>
              <w:rPr>
                <w:b/>
              </w:rPr>
            </w:pPr>
          </w:p>
        </w:tc>
        <w:tc>
          <w:tcPr>
            <w:tcW w:w="2227" w:type="dxa"/>
            <w:shd w:val="clear" w:color="auto" w:fill="auto"/>
          </w:tcPr>
          <w:p w14:paraId="7ECA3346" w14:textId="77777777" w:rsidR="00983E69" w:rsidRPr="00DA26D9" w:rsidRDefault="00983E69" w:rsidP="00983E69">
            <w:pPr>
              <w:tabs>
                <w:tab w:val="left" w:pos="847"/>
              </w:tabs>
              <w:jc w:val="left"/>
            </w:pPr>
            <w:r w:rsidRPr="00DA26D9">
              <w:t>Literacy &amp; Numeracy</w:t>
            </w:r>
          </w:p>
        </w:tc>
        <w:tc>
          <w:tcPr>
            <w:tcW w:w="4819" w:type="dxa"/>
            <w:shd w:val="clear" w:color="auto" w:fill="auto"/>
          </w:tcPr>
          <w:p w14:paraId="2E1DF7D2" w14:textId="77777777" w:rsidR="00983E69" w:rsidRPr="00DA26D9" w:rsidRDefault="00983E69" w:rsidP="00983E69">
            <w:pPr>
              <w:tabs>
                <w:tab w:val="left" w:pos="847"/>
              </w:tabs>
              <w:jc w:val="left"/>
            </w:pPr>
            <w:r w:rsidRPr="00DA26D9">
              <w:t>GCSE English and Maths Grades A*-C or equivalent</w:t>
            </w:r>
          </w:p>
        </w:tc>
      </w:tr>
      <w:tr w:rsidR="00983E69" w14:paraId="065A85FC" w14:textId="77777777" w:rsidTr="00AF5E61">
        <w:tc>
          <w:tcPr>
            <w:tcW w:w="2310" w:type="dxa"/>
            <w:vMerge/>
            <w:shd w:val="clear" w:color="auto" w:fill="auto"/>
          </w:tcPr>
          <w:p w14:paraId="2AA70EC4" w14:textId="77777777" w:rsidR="00983E69" w:rsidRPr="00E549BE" w:rsidRDefault="00983E69" w:rsidP="00176491">
            <w:pPr>
              <w:jc w:val="left"/>
              <w:rPr>
                <w:b/>
              </w:rPr>
            </w:pPr>
          </w:p>
        </w:tc>
        <w:tc>
          <w:tcPr>
            <w:tcW w:w="2227" w:type="dxa"/>
            <w:shd w:val="clear" w:color="auto" w:fill="auto"/>
          </w:tcPr>
          <w:p w14:paraId="65EE5017" w14:textId="77777777" w:rsidR="00983E69" w:rsidRPr="00DA26D9" w:rsidRDefault="00983E69" w:rsidP="00983E69">
            <w:pPr>
              <w:tabs>
                <w:tab w:val="left" w:pos="847"/>
              </w:tabs>
              <w:jc w:val="left"/>
            </w:pPr>
            <w:r w:rsidRPr="00DA26D9">
              <w:t>Technology</w:t>
            </w:r>
          </w:p>
        </w:tc>
        <w:tc>
          <w:tcPr>
            <w:tcW w:w="4819" w:type="dxa"/>
            <w:shd w:val="clear" w:color="auto" w:fill="auto"/>
          </w:tcPr>
          <w:p w14:paraId="028368DD" w14:textId="77777777" w:rsidR="00983E69" w:rsidRPr="00DA26D9" w:rsidRDefault="00983E69" w:rsidP="00983E69">
            <w:pPr>
              <w:tabs>
                <w:tab w:val="left" w:pos="847"/>
              </w:tabs>
              <w:jc w:val="left"/>
            </w:pPr>
            <w:r w:rsidRPr="00DA26D9">
              <w:t>Good working knowledge of ICT to support learning</w:t>
            </w:r>
          </w:p>
        </w:tc>
      </w:tr>
      <w:tr w:rsidR="00983E69" w14:paraId="00D24DBB" w14:textId="77777777" w:rsidTr="00AF5E61">
        <w:tc>
          <w:tcPr>
            <w:tcW w:w="2310" w:type="dxa"/>
            <w:vMerge w:val="restart"/>
            <w:shd w:val="clear" w:color="auto" w:fill="auto"/>
          </w:tcPr>
          <w:p w14:paraId="59D2C1A8" w14:textId="77777777" w:rsidR="00983E69" w:rsidRPr="00E549BE" w:rsidRDefault="00983E69" w:rsidP="00176491">
            <w:pPr>
              <w:jc w:val="left"/>
              <w:rPr>
                <w:b/>
              </w:rPr>
            </w:pPr>
            <w:r w:rsidRPr="00E549BE">
              <w:rPr>
                <w:b/>
              </w:rPr>
              <w:t>Communication</w:t>
            </w:r>
          </w:p>
        </w:tc>
        <w:tc>
          <w:tcPr>
            <w:tcW w:w="2227" w:type="dxa"/>
            <w:shd w:val="clear" w:color="auto" w:fill="auto"/>
          </w:tcPr>
          <w:p w14:paraId="055C21D7" w14:textId="77777777" w:rsidR="00983E69" w:rsidRPr="00DA26D9" w:rsidRDefault="00983E69" w:rsidP="00983E69">
            <w:pPr>
              <w:jc w:val="left"/>
            </w:pPr>
            <w:r w:rsidRPr="00DA26D9">
              <w:t>Written</w:t>
            </w:r>
          </w:p>
        </w:tc>
        <w:tc>
          <w:tcPr>
            <w:tcW w:w="4819" w:type="dxa"/>
            <w:shd w:val="clear" w:color="auto" w:fill="auto"/>
          </w:tcPr>
          <w:p w14:paraId="3A8AFB2A" w14:textId="77777777" w:rsidR="00983E69" w:rsidRPr="00DA26D9" w:rsidRDefault="00983E69" w:rsidP="00983E69">
            <w:pPr>
              <w:jc w:val="left"/>
            </w:pPr>
            <w:r w:rsidRPr="00DA26D9">
              <w:t>Ability to wri</w:t>
            </w:r>
            <w:r>
              <w:t>te detailed lesson</w:t>
            </w:r>
            <w:r w:rsidR="00F21C22">
              <w:t xml:space="preserve"> feedback</w:t>
            </w:r>
            <w:r>
              <w:t xml:space="preserve"> reports</w:t>
            </w:r>
          </w:p>
        </w:tc>
      </w:tr>
      <w:tr w:rsidR="00983E69" w14:paraId="21D2BFEE" w14:textId="77777777" w:rsidTr="00983E69">
        <w:trPr>
          <w:trHeight w:val="514"/>
        </w:trPr>
        <w:tc>
          <w:tcPr>
            <w:tcW w:w="2310" w:type="dxa"/>
            <w:vMerge/>
            <w:shd w:val="clear" w:color="auto" w:fill="auto"/>
          </w:tcPr>
          <w:p w14:paraId="1EFCBFC0" w14:textId="77777777" w:rsidR="00983E69" w:rsidRPr="00E549BE" w:rsidRDefault="00983E69" w:rsidP="00176491">
            <w:pPr>
              <w:jc w:val="left"/>
              <w:rPr>
                <w:b/>
              </w:rPr>
            </w:pPr>
          </w:p>
        </w:tc>
        <w:tc>
          <w:tcPr>
            <w:tcW w:w="2227" w:type="dxa"/>
            <w:shd w:val="clear" w:color="auto" w:fill="auto"/>
          </w:tcPr>
          <w:p w14:paraId="6154E0CC" w14:textId="77777777" w:rsidR="00983E69" w:rsidRPr="00DA26D9" w:rsidRDefault="00983E69" w:rsidP="00983E69">
            <w:pPr>
              <w:jc w:val="left"/>
            </w:pPr>
            <w:r w:rsidRPr="00DA26D9">
              <w:t>Verbal</w:t>
            </w:r>
          </w:p>
        </w:tc>
        <w:tc>
          <w:tcPr>
            <w:tcW w:w="4819" w:type="dxa"/>
            <w:shd w:val="clear" w:color="auto" w:fill="auto"/>
          </w:tcPr>
          <w:p w14:paraId="1040D25C" w14:textId="77777777" w:rsidR="00983E69" w:rsidRPr="00DA26D9" w:rsidRDefault="00983E69" w:rsidP="00983E69">
            <w:pPr>
              <w:jc w:val="left"/>
            </w:pPr>
            <w:r w:rsidRPr="00DA26D9">
              <w:t>Ability to use language to</w:t>
            </w:r>
            <w:r>
              <w:t xml:space="preserve"> communicate information clearly</w:t>
            </w:r>
          </w:p>
        </w:tc>
      </w:tr>
      <w:tr w:rsidR="00983E69" w14:paraId="02C0FD29" w14:textId="77777777" w:rsidTr="00AF5E61">
        <w:tc>
          <w:tcPr>
            <w:tcW w:w="2310" w:type="dxa"/>
            <w:vMerge w:val="restart"/>
            <w:shd w:val="clear" w:color="auto" w:fill="auto"/>
          </w:tcPr>
          <w:p w14:paraId="2D19E341" w14:textId="77777777" w:rsidR="00983E69" w:rsidRPr="00E549BE" w:rsidRDefault="00983E69" w:rsidP="00176491">
            <w:pPr>
              <w:jc w:val="left"/>
              <w:rPr>
                <w:b/>
              </w:rPr>
            </w:pPr>
            <w:r w:rsidRPr="00E549BE">
              <w:rPr>
                <w:b/>
              </w:rPr>
              <w:t>Working with children</w:t>
            </w:r>
          </w:p>
        </w:tc>
        <w:tc>
          <w:tcPr>
            <w:tcW w:w="2227" w:type="dxa"/>
            <w:shd w:val="clear" w:color="auto" w:fill="auto"/>
          </w:tcPr>
          <w:p w14:paraId="55300DA1" w14:textId="77777777" w:rsidR="00983E69" w:rsidRPr="00DA26D9" w:rsidRDefault="00983E69" w:rsidP="00983E69">
            <w:pPr>
              <w:jc w:val="left"/>
            </w:pPr>
            <w:r w:rsidRPr="00DA26D9">
              <w:t>Behaviour Management</w:t>
            </w:r>
          </w:p>
        </w:tc>
        <w:tc>
          <w:tcPr>
            <w:tcW w:w="4819" w:type="dxa"/>
            <w:shd w:val="clear" w:color="auto" w:fill="auto"/>
          </w:tcPr>
          <w:p w14:paraId="2F87AB3D" w14:textId="77777777" w:rsidR="00983E69" w:rsidRPr="00DA26D9" w:rsidRDefault="00983E69" w:rsidP="00983E69">
            <w:pPr>
              <w:jc w:val="left"/>
            </w:pPr>
            <w:r w:rsidRPr="00DA26D9">
              <w:t xml:space="preserve">Ability to demonstrate effective implementation of the school’s behaviour management policy and strategies which contribute to a </w:t>
            </w:r>
            <w:r>
              <w:t>purposeful learning environment</w:t>
            </w:r>
          </w:p>
        </w:tc>
      </w:tr>
      <w:tr w:rsidR="00983E69" w14:paraId="3514E82C" w14:textId="77777777" w:rsidTr="00AF5E61">
        <w:tc>
          <w:tcPr>
            <w:tcW w:w="2310" w:type="dxa"/>
            <w:vMerge/>
            <w:shd w:val="clear" w:color="auto" w:fill="auto"/>
          </w:tcPr>
          <w:p w14:paraId="40BCB1A3" w14:textId="77777777" w:rsidR="00983E69" w:rsidRPr="00E549BE" w:rsidRDefault="00983E69" w:rsidP="00176491">
            <w:pPr>
              <w:jc w:val="left"/>
              <w:rPr>
                <w:b/>
              </w:rPr>
            </w:pPr>
          </w:p>
        </w:tc>
        <w:tc>
          <w:tcPr>
            <w:tcW w:w="2227" w:type="dxa"/>
            <w:shd w:val="clear" w:color="auto" w:fill="auto"/>
          </w:tcPr>
          <w:p w14:paraId="21F78659" w14:textId="77777777" w:rsidR="00983E69" w:rsidRPr="00DA26D9" w:rsidRDefault="00983E69" w:rsidP="00983E69">
            <w:pPr>
              <w:jc w:val="left"/>
            </w:pPr>
            <w:r w:rsidRPr="00DA26D9">
              <w:t>SEN</w:t>
            </w:r>
          </w:p>
        </w:tc>
        <w:tc>
          <w:tcPr>
            <w:tcW w:w="4819" w:type="dxa"/>
            <w:shd w:val="clear" w:color="auto" w:fill="auto"/>
          </w:tcPr>
          <w:p w14:paraId="2FE9BD6E" w14:textId="77777777" w:rsidR="00983E69" w:rsidRPr="00DA26D9" w:rsidRDefault="00983E69" w:rsidP="00983E69">
            <w:pPr>
              <w:jc w:val="left"/>
            </w:pPr>
            <w:r w:rsidRPr="00DA26D9">
              <w:t>An understanding of the additional needs of SEN students</w:t>
            </w:r>
          </w:p>
        </w:tc>
      </w:tr>
      <w:tr w:rsidR="00983E69" w14:paraId="0F619D80" w14:textId="77777777" w:rsidTr="00AF5E61">
        <w:tc>
          <w:tcPr>
            <w:tcW w:w="2310" w:type="dxa"/>
            <w:vMerge/>
            <w:shd w:val="clear" w:color="auto" w:fill="auto"/>
          </w:tcPr>
          <w:p w14:paraId="7E1BB733" w14:textId="77777777" w:rsidR="00983E69" w:rsidRPr="00E549BE" w:rsidRDefault="00983E69" w:rsidP="00176491">
            <w:pPr>
              <w:jc w:val="left"/>
              <w:rPr>
                <w:b/>
              </w:rPr>
            </w:pPr>
          </w:p>
        </w:tc>
        <w:tc>
          <w:tcPr>
            <w:tcW w:w="2227" w:type="dxa"/>
            <w:shd w:val="clear" w:color="auto" w:fill="auto"/>
          </w:tcPr>
          <w:p w14:paraId="085009DB" w14:textId="77777777" w:rsidR="00983E69" w:rsidRPr="00DA26D9" w:rsidRDefault="00983E69" w:rsidP="00983E69">
            <w:pPr>
              <w:jc w:val="left"/>
            </w:pPr>
            <w:r w:rsidRPr="00DA26D9">
              <w:t>Curriculum</w:t>
            </w:r>
          </w:p>
        </w:tc>
        <w:tc>
          <w:tcPr>
            <w:tcW w:w="4819" w:type="dxa"/>
            <w:shd w:val="clear" w:color="auto" w:fill="auto"/>
          </w:tcPr>
          <w:p w14:paraId="0196C073" w14:textId="77777777" w:rsidR="00983E69" w:rsidRPr="00DA26D9" w:rsidRDefault="00983E69" w:rsidP="00983E69">
            <w:pPr>
              <w:jc w:val="left"/>
            </w:pPr>
            <w:r w:rsidRPr="00DA26D9">
              <w:t>Good understanding of the school curriculum</w:t>
            </w:r>
          </w:p>
        </w:tc>
      </w:tr>
      <w:tr w:rsidR="00983E69" w14:paraId="2A476649" w14:textId="77777777" w:rsidTr="00AF5E61">
        <w:tc>
          <w:tcPr>
            <w:tcW w:w="2310" w:type="dxa"/>
            <w:vMerge/>
            <w:shd w:val="clear" w:color="auto" w:fill="auto"/>
          </w:tcPr>
          <w:p w14:paraId="2EE3E0F0" w14:textId="77777777" w:rsidR="00983E69" w:rsidRPr="00E549BE" w:rsidRDefault="00983E69" w:rsidP="00176491">
            <w:pPr>
              <w:jc w:val="left"/>
              <w:rPr>
                <w:b/>
              </w:rPr>
            </w:pPr>
          </w:p>
        </w:tc>
        <w:tc>
          <w:tcPr>
            <w:tcW w:w="2227" w:type="dxa"/>
            <w:shd w:val="clear" w:color="auto" w:fill="auto"/>
          </w:tcPr>
          <w:p w14:paraId="77392752" w14:textId="77777777" w:rsidR="00983E69" w:rsidRPr="00DA26D9" w:rsidRDefault="00983E69" w:rsidP="00983E69">
            <w:pPr>
              <w:jc w:val="left"/>
            </w:pPr>
            <w:r w:rsidRPr="00DA26D9">
              <w:t>Child Development</w:t>
            </w:r>
          </w:p>
        </w:tc>
        <w:tc>
          <w:tcPr>
            <w:tcW w:w="4819" w:type="dxa"/>
            <w:shd w:val="clear" w:color="auto" w:fill="auto"/>
          </w:tcPr>
          <w:p w14:paraId="66A66BF6" w14:textId="77777777" w:rsidR="00983E69" w:rsidRPr="00DA26D9" w:rsidRDefault="00983E69" w:rsidP="00983E69">
            <w:pPr>
              <w:jc w:val="left"/>
            </w:pPr>
            <w:r w:rsidRPr="00DA26D9">
              <w:t>Detailed understanding of child development</w:t>
            </w:r>
          </w:p>
          <w:p w14:paraId="1988A5A5" w14:textId="77777777" w:rsidR="00983E69" w:rsidRPr="00DA26D9" w:rsidRDefault="00983E69" w:rsidP="00983E69">
            <w:pPr>
              <w:jc w:val="left"/>
            </w:pPr>
            <w:r w:rsidRPr="00DA26D9">
              <w:t>Motivate, inspire and</w:t>
            </w:r>
            <w:r>
              <w:t xml:space="preserve"> have high expectations of student</w:t>
            </w:r>
            <w:r w:rsidRPr="00DA26D9">
              <w:t>s</w:t>
            </w:r>
          </w:p>
        </w:tc>
      </w:tr>
      <w:tr w:rsidR="00983E69" w14:paraId="1E6DC6E0" w14:textId="77777777" w:rsidTr="00AF5E61">
        <w:tc>
          <w:tcPr>
            <w:tcW w:w="2310" w:type="dxa"/>
            <w:vMerge/>
            <w:shd w:val="clear" w:color="auto" w:fill="auto"/>
          </w:tcPr>
          <w:p w14:paraId="102BD2F8" w14:textId="77777777" w:rsidR="00983E69" w:rsidRPr="00E549BE" w:rsidRDefault="00983E69" w:rsidP="00176491">
            <w:pPr>
              <w:jc w:val="left"/>
              <w:rPr>
                <w:b/>
              </w:rPr>
            </w:pPr>
          </w:p>
        </w:tc>
        <w:tc>
          <w:tcPr>
            <w:tcW w:w="2227" w:type="dxa"/>
            <w:shd w:val="clear" w:color="auto" w:fill="auto"/>
          </w:tcPr>
          <w:p w14:paraId="7C491C67" w14:textId="77777777" w:rsidR="00983E69" w:rsidRPr="00DA26D9" w:rsidRDefault="00983E69" w:rsidP="00983E69">
            <w:pPr>
              <w:jc w:val="left"/>
            </w:pPr>
            <w:r w:rsidRPr="00DA26D9">
              <w:t>Behaviour Management</w:t>
            </w:r>
          </w:p>
        </w:tc>
        <w:tc>
          <w:tcPr>
            <w:tcW w:w="4819" w:type="dxa"/>
            <w:shd w:val="clear" w:color="auto" w:fill="auto"/>
          </w:tcPr>
          <w:p w14:paraId="1BD390FC" w14:textId="77777777" w:rsidR="00983E69" w:rsidRPr="00DA26D9" w:rsidRDefault="00983E69" w:rsidP="00983E69">
            <w:pPr>
              <w:jc w:val="left"/>
            </w:pPr>
            <w:r w:rsidRPr="00DA26D9">
              <w:t xml:space="preserve">Ability to demonstrate effective implementation of the school’s behaviour management policy and strategies which contribute to a </w:t>
            </w:r>
            <w:r>
              <w:t>purposeful learning environment</w:t>
            </w:r>
          </w:p>
        </w:tc>
      </w:tr>
      <w:tr w:rsidR="00983E69" w14:paraId="098865BC" w14:textId="77777777" w:rsidTr="00AF5E61">
        <w:tc>
          <w:tcPr>
            <w:tcW w:w="2310" w:type="dxa"/>
            <w:vMerge w:val="restart"/>
            <w:shd w:val="clear" w:color="auto" w:fill="auto"/>
          </w:tcPr>
          <w:p w14:paraId="7473431B" w14:textId="77777777" w:rsidR="00983E69" w:rsidRPr="00DA26D9" w:rsidRDefault="00983E69" w:rsidP="00176491">
            <w:pPr>
              <w:jc w:val="left"/>
              <w:rPr>
                <w:b/>
              </w:rPr>
            </w:pPr>
            <w:r w:rsidRPr="00DA26D9">
              <w:rPr>
                <w:b/>
              </w:rPr>
              <w:t>Working with others</w:t>
            </w:r>
          </w:p>
        </w:tc>
        <w:tc>
          <w:tcPr>
            <w:tcW w:w="2227" w:type="dxa"/>
            <w:shd w:val="clear" w:color="auto" w:fill="auto"/>
          </w:tcPr>
          <w:p w14:paraId="04E26ACF" w14:textId="77777777" w:rsidR="00983E69" w:rsidRPr="00DA26D9" w:rsidRDefault="00983E69" w:rsidP="00983E69">
            <w:pPr>
              <w:jc w:val="left"/>
            </w:pPr>
            <w:r w:rsidRPr="00DA26D9">
              <w:t>Working with partners</w:t>
            </w:r>
          </w:p>
        </w:tc>
        <w:tc>
          <w:tcPr>
            <w:tcW w:w="4819" w:type="dxa"/>
            <w:shd w:val="clear" w:color="auto" w:fill="auto"/>
          </w:tcPr>
          <w:p w14:paraId="7D282E62" w14:textId="77777777" w:rsidR="00983E69" w:rsidRPr="00DA26D9" w:rsidRDefault="00983E69" w:rsidP="00983E69">
            <w:pPr>
              <w:jc w:val="left"/>
            </w:pPr>
            <w:r w:rsidRPr="00DA26D9">
              <w:t>Ability to make a proactive contribution to the work of the school</w:t>
            </w:r>
          </w:p>
        </w:tc>
      </w:tr>
      <w:tr w:rsidR="00983E69" w14:paraId="3A5D16EA" w14:textId="77777777" w:rsidTr="00AF5E61">
        <w:tc>
          <w:tcPr>
            <w:tcW w:w="2310" w:type="dxa"/>
            <w:vMerge/>
            <w:shd w:val="clear" w:color="auto" w:fill="auto"/>
          </w:tcPr>
          <w:p w14:paraId="50B381C9" w14:textId="77777777" w:rsidR="00983E69" w:rsidRPr="00DA26D9" w:rsidRDefault="00983E69" w:rsidP="00176491">
            <w:pPr>
              <w:jc w:val="left"/>
              <w:rPr>
                <w:b/>
              </w:rPr>
            </w:pPr>
          </w:p>
        </w:tc>
        <w:tc>
          <w:tcPr>
            <w:tcW w:w="2227" w:type="dxa"/>
            <w:shd w:val="clear" w:color="auto" w:fill="auto"/>
          </w:tcPr>
          <w:p w14:paraId="1186E778" w14:textId="77777777" w:rsidR="00983E69" w:rsidRPr="00DA26D9" w:rsidRDefault="00983E69" w:rsidP="00983E69">
            <w:pPr>
              <w:jc w:val="left"/>
            </w:pPr>
            <w:r w:rsidRPr="00DA26D9">
              <w:t>Relationships</w:t>
            </w:r>
          </w:p>
        </w:tc>
        <w:tc>
          <w:tcPr>
            <w:tcW w:w="4819" w:type="dxa"/>
            <w:shd w:val="clear" w:color="auto" w:fill="auto"/>
          </w:tcPr>
          <w:p w14:paraId="7F6AAC33" w14:textId="77777777" w:rsidR="00983E69" w:rsidRPr="00DA26D9" w:rsidRDefault="00983E69" w:rsidP="00983E69">
            <w:pPr>
              <w:jc w:val="left"/>
            </w:pPr>
            <w:r w:rsidRPr="00DA26D9">
              <w:t>Ability to establish rapport and respectful and trusting relationships with students and adults</w:t>
            </w:r>
          </w:p>
        </w:tc>
      </w:tr>
      <w:tr w:rsidR="00983E69" w14:paraId="77625961" w14:textId="77777777" w:rsidTr="00AF5E61">
        <w:tc>
          <w:tcPr>
            <w:tcW w:w="2310" w:type="dxa"/>
            <w:vMerge/>
            <w:shd w:val="clear" w:color="auto" w:fill="auto"/>
          </w:tcPr>
          <w:p w14:paraId="2044E88D" w14:textId="77777777" w:rsidR="00983E69" w:rsidRPr="00E549BE" w:rsidRDefault="00983E69" w:rsidP="00176491">
            <w:pPr>
              <w:jc w:val="left"/>
              <w:rPr>
                <w:b/>
              </w:rPr>
            </w:pPr>
          </w:p>
        </w:tc>
        <w:tc>
          <w:tcPr>
            <w:tcW w:w="2227" w:type="dxa"/>
            <w:shd w:val="clear" w:color="auto" w:fill="auto"/>
          </w:tcPr>
          <w:p w14:paraId="0E9A1F06" w14:textId="77777777" w:rsidR="00983E69" w:rsidRDefault="00983E69" w:rsidP="00983E69">
            <w:pPr>
              <w:jc w:val="left"/>
            </w:pPr>
            <w:r w:rsidRPr="00DA26D9">
              <w:t>Team work</w:t>
            </w:r>
          </w:p>
        </w:tc>
        <w:tc>
          <w:tcPr>
            <w:tcW w:w="4819" w:type="dxa"/>
            <w:shd w:val="clear" w:color="auto" w:fill="auto"/>
          </w:tcPr>
          <w:p w14:paraId="49A4ECB1" w14:textId="77777777" w:rsidR="00983E69" w:rsidRDefault="00983E69" w:rsidP="00983E69">
            <w:pPr>
              <w:jc w:val="left"/>
            </w:pPr>
            <w:r w:rsidRPr="00DA26D9">
              <w:t>Ability to work effectively with a range of adults</w:t>
            </w:r>
          </w:p>
          <w:p w14:paraId="57190F07" w14:textId="77777777" w:rsidR="00983E69" w:rsidRPr="00470C44" w:rsidRDefault="00983E69" w:rsidP="00983E69">
            <w:pPr>
              <w:jc w:val="left"/>
              <w:rPr>
                <w:color w:val="FF0000"/>
              </w:rPr>
            </w:pPr>
            <w:r>
              <w:t>Good sense of humour</w:t>
            </w:r>
          </w:p>
        </w:tc>
      </w:tr>
      <w:tr w:rsidR="00983E69" w14:paraId="1362897D" w14:textId="77777777" w:rsidTr="00AF5E61">
        <w:tc>
          <w:tcPr>
            <w:tcW w:w="2310" w:type="dxa"/>
            <w:vMerge/>
            <w:shd w:val="clear" w:color="auto" w:fill="auto"/>
          </w:tcPr>
          <w:p w14:paraId="130BD647" w14:textId="77777777" w:rsidR="00983E69" w:rsidRPr="00E549BE" w:rsidRDefault="00983E69" w:rsidP="00176491">
            <w:pPr>
              <w:jc w:val="left"/>
              <w:rPr>
                <w:b/>
              </w:rPr>
            </w:pPr>
          </w:p>
        </w:tc>
        <w:tc>
          <w:tcPr>
            <w:tcW w:w="2227" w:type="dxa"/>
            <w:shd w:val="clear" w:color="auto" w:fill="auto"/>
          </w:tcPr>
          <w:p w14:paraId="482814F8" w14:textId="77777777" w:rsidR="00983E69" w:rsidRDefault="00983E69" w:rsidP="00983E69">
            <w:pPr>
              <w:jc w:val="left"/>
            </w:pPr>
            <w:r w:rsidRPr="00DA26D9">
              <w:t>Information</w:t>
            </w:r>
          </w:p>
        </w:tc>
        <w:tc>
          <w:tcPr>
            <w:tcW w:w="4819" w:type="dxa"/>
            <w:shd w:val="clear" w:color="auto" w:fill="auto"/>
          </w:tcPr>
          <w:p w14:paraId="44B94A41" w14:textId="77777777" w:rsidR="00983E69" w:rsidRPr="00983E69" w:rsidRDefault="00983E69" w:rsidP="00983E69">
            <w:pPr>
              <w:jc w:val="left"/>
            </w:pPr>
            <w:r w:rsidRPr="00983E69">
              <w:t xml:space="preserve">Contribute to the development and implementation of effective systems to share information </w:t>
            </w:r>
          </w:p>
        </w:tc>
      </w:tr>
      <w:tr w:rsidR="00983E69" w14:paraId="658B2B5D" w14:textId="77777777" w:rsidTr="00AF5E61">
        <w:tc>
          <w:tcPr>
            <w:tcW w:w="2310" w:type="dxa"/>
            <w:vMerge/>
            <w:shd w:val="clear" w:color="auto" w:fill="auto"/>
          </w:tcPr>
          <w:p w14:paraId="46414D23" w14:textId="77777777" w:rsidR="00983E69" w:rsidRPr="00E549BE" w:rsidRDefault="00983E69" w:rsidP="00176491">
            <w:pPr>
              <w:jc w:val="left"/>
              <w:rPr>
                <w:b/>
              </w:rPr>
            </w:pPr>
          </w:p>
        </w:tc>
        <w:tc>
          <w:tcPr>
            <w:tcW w:w="2227" w:type="dxa"/>
            <w:shd w:val="clear" w:color="auto" w:fill="auto"/>
          </w:tcPr>
          <w:p w14:paraId="5239118E" w14:textId="77777777" w:rsidR="00983E69" w:rsidRDefault="00983E69" w:rsidP="00983E69">
            <w:pPr>
              <w:jc w:val="left"/>
            </w:pPr>
            <w:r>
              <w:t>Child Protection</w:t>
            </w:r>
          </w:p>
        </w:tc>
        <w:tc>
          <w:tcPr>
            <w:tcW w:w="4819" w:type="dxa"/>
            <w:shd w:val="clear" w:color="auto" w:fill="auto"/>
          </w:tcPr>
          <w:p w14:paraId="72634641" w14:textId="77777777" w:rsidR="00983E69" w:rsidRPr="00983E69" w:rsidRDefault="00983E69" w:rsidP="00983E69">
            <w:pPr>
              <w:jc w:val="left"/>
            </w:pPr>
            <w:r w:rsidRPr="00983E69">
              <w:t>Understand and implement child protection procedures</w:t>
            </w:r>
          </w:p>
        </w:tc>
      </w:tr>
      <w:tr w:rsidR="00983E69" w14:paraId="01B5CC60" w14:textId="77777777" w:rsidTr="00AF5E61">
        <w:tc>
          <w:tcPr>
            <w:tcW w:w="2310" w:type="dxa"/>
            <w:vMerge w:val="restart"/>
            <w:shd w:val="clear" w:color="auto" w:fill="auto"/>
          </w:tcPr>
          <w:p w14:paraId="270B8373" w14:textId="77777777" w:rsidR="00983E69" w:rsidRPr="00DA26D9" w:rsidRDefault="00983E69" w:rsidP="00176491">
            <w:pPr>
              <w:jc w:val="left"/>
              <w:rPr>
                <w:b/>
              </w:rPr>
            </w:pPr>
            <w:r w:rsidRPr="00DA26D9">
              <w:rPr>
                <w:b/>
              </w:rPr>
              <w:t xml:space="preserve">Responsibilities </w:t>
            </w:r>
          </w:p>
          <w:p w14:paraId="7FBEA57F" w14:textId="77777777" w:rsidR="00983E69" w:rsidRPr="00DA26D9" w:rsidRDefault="00983E69" w:rsidP="00176491">
            <w:pPr>
              <w:jc w:val="left"/>
              <w:rPr>
                <w:b/>
              </w:rPr>
            </w:pPr>
          </w:p>
        </w:tc>
        <w:tc>
          <w:tcPr>
            <w:tcW w:w="2227" w:type="dxa"/>
            <w:shd w:val="clear" w:color="auto" w:fill="auto"/>
          </w:tcPr>
          <w:p w14:paraId="4FDFE75B" w14:textId="77777777" w:rsidR="00983E69" w:rsidRPr="00DA26D9" w:rsidRDefault="00983E69" w:rsidP="00983E69">
            <w:pPr>
              <w:jc w:val="left"/>
            </w:pPr>
            <w:r w:rsidRPr="00DA26D9">
              <w:t>Organisational skills</w:t>
            </w:r>
          </w:p>
        </w:tc>
        <w:tc>
          <w:tcPr>
            <w:tcW w:w="4819" w:type="dxa"/>
            <w:shd w:val="clear" w:color="auto" w:fill="auto"/>
          </w:tcPr>
          <w:p w14:paraId="5BBB6F64" w14:textId="77777777" w:rsidR="00983E69" w:rsidRPr="00983E69" w:rsidRDefault="00983E69" w:rsidP="00983E69">
            <w:pPr>
              <w:jc w:val="left"/>
            </w:pPr>
            <w:r w:rsidRPr="00983E69">
              <w:t>Good organisational skills</w:t>
            </w:r>
          </w:p>
          <w:p w14:paraId="40AD274B" w14:textId="77777777" w:rsidR="00983E69" w:rsidRPr="00983E69" w:rsidRDefault="00983E69" w:rsidP="00983E69">
            <w:pPr>
              <w:jc w:val="left"/>
            </w:pPr>
            <w:r w:rsidRPr="00983E69">
              <w:t>Ability to remain calm under pressure</w:t>
            </w:r>
          </w:p>
          <w:p w14:paraId="4DC94B87" w14:textId="77777777" w:rsidR="00983E69" w:rsidRPr="00983E69" w:rsidRDefault="00983E69" w:rsidP="00983E69">
            <w:pPr>
              <w:jc w:val="left"/>
            </w:pPr>
            <w:r w:rsidRPr="00983E69">
              <w:t>To be flexible</w:t>
            </w:r>
          </w:p>
          <w:p w14:paraId="3E63475F" w14:textId="77777777" w:rsidR="00983E69" w:rsidRPr="00983E69" w:rsidRDefault="00983E69" w:rsidP="00983E69">
            <w:pPr>
              <w:jc w:val="left"/>
            </w:pPr>
            <w:r w:rsidRPr="00983E69">
              <w:t>Follow instructions accurately</w:t>
            </w:r>
          </w:p>
        </w:tc>
      </w:tr>
      <w:tr w:rsidR="00983E69" w14:paraId="17FF7BF5" w14:textId="77777777" w:rsidTr="00AF5E61">
        <w:tc>
          <w:tcPr>
            <w:tcW w:w="2310" w:type="dxa"/>
            <w:vMerge/>
            <w:shd w:val="clear" w:color="auto" w:fill="auto"/>
          </w:tcPr>
          <w:p w14:paraId="366E2F94" w14:textId="77777777" w:rsidR="00983E69" w:rsidRPr="00DA26D9" w:rsidRDefault="00983E69" w:rsidP="00176491">
            <w:pPr>
              <w:jc w:val="left"/>
              <w:rPr>
                <w:b/>
              </w:rPr>
            </w:pPr>
          </w:p>
        </w:tc>
        <w:tc>
          <w:tcPr>
            <w:tcW w:w="2227" w:type="dxa"/>
            <w:shd w:val="clear" w:color="auto" w:fill="auto"/>
          </w:tcPr>
          <w:p w14:paraId="3C241D28" w14:textId="77777777" w:rsidR="00983E69" w:rsidRPr="00DA26D9" w:rsidRDefault="00983E69" w:rsidP="00983E69">
            <w:pPr>
              <w:jc w:val="left"/>
            </w:pPr>
            <w:r w:rsidRPr="00DA26D9">
              <w:t>Time Management</w:t>
            </w:r>
          </w:p>
        </w:tc>
        <w:tc>
          <w:tcPr>
            <w:tcW w:w="4819" w:type="dxa"/>
            <w:shd w:val="clear" w:color="auto" w:fill="auto"/>
          </w:tcPr>
          <w:p w14:paraId="507F5096" w14:textId="77777777" w:rsidR="00983E69" w:rsidRPr="00DA26D9" w:rsidRDefault="00983E69" w:rsidP="00983E69">
            <w:pPr>
              <w:jc w:val="left"/>
            </w:pPr>
            <w:r w:rsidRPr="00DA26D9">
              <w:t>Ability to manage own time effectively</w:t>
            </w:r>
          </w:p>
          <w:p w14:paraId="3F436827" w14:textId="77777777" w:rsidR="00983E69" w:rsidRPr="00DA26D9" w:rsidRDefault="00983E69" w:rsidP="00983E69">
            <w:pPr>
              <w:jc w:val="left"/>
            </w:pPr>
            <w:r w:rsidRPr="00DA26D9">
              <w:t>Ability to adapt quickly and effect</w:t>
            </w:r>
            <w:r>
              <w:t xml:space="preserve">ively to changing circumstances or </w:t>
            </w:r>
            <w:r w:rsidRPr="00DA26D9">
              <w:t>situations</w:t>
            </w:r>
          </w:p>
        </w:tc>
      </w:tr>
      <w:tr w:rsidR="00983E69" w14:paraId="1F9397ED" w14:textId="77777777" w:rsidTr="00AF5E61">
        <w:tc>
          <w:tcPr>
            <w:tcW w:w="2310" w:type="dxa"/>
            <w:vMerge/>
            <w:shd w:val="clear" w:color="auto" w:fill="auto"/>
          </w:tcPr>
          <w:p w14:paraId="3F432D09" w14:textId="77777777" w:rsidR="00983E69" w:rsidRPr="00DA26D9" w:rsidRDefault="00983E69" w:rsidP="00176491">
            <w:pPr>
              <w:jc w:val="left"/>
              <w:rPr>
                <w:b/>
              </w:rPr>
            </w:pPr>
          </w:p>
        </w:tc>
        <w:tc>
          <w:tcPr>
            <w:tcW w:w="2227" w:type="dxa"/>
            <w:shd w:val="clear" w:color="auto" w:fill="auto"/>
          </w:tcPr>
          <w:p w14:paraId="0F23939B" w14:textId="77777777" w:rsidR="00983E69" w:rsidRPr="00DA26D9" w:rsidRDefault="00983E69" w:rsidP="00983E69">
            <w:pPr>
              <w:jc w:val="left"/>
            </w:pPr>
            <w:r w:rsidRPr="00DA26D9">
              <w:t>Creativity</w:t>
            </w:r>
          </w:p>
        </w:tc>
        <w:tc>
          <w:tcPr>
            <w:tcW w:w="4819" w:type="dxa"/>
            <w:shd w:val="clear" w:color="auto" w:fill="auto"/>
          </w:tcPr>
          <w:p w14:paraId="62E252E9" w14:textId="77777777" w:rsidR="00983E69" w:rsidRPr="00DA26D9" w:rsidRDefault="00983E69" w:rsidP="00983E69">
            <w:pPr>
              <w:jc w:val="left"/>
            </w:pPr>
            <w:r w:rsidRPr="00DA26D9">
              <w:t>Demonstrate creativity and an ability to resolve problems independently</w:t>
            </w:r>
          </w:p>
        </w:tc>
      </w:tr>
    </w:tbl>
    <w:p w14:paraId="7C382C6C" w14:textId="77777777" w:rsidR="00AF5E61" w:rsidRDefault="00AF5E61">
      <w:pPr>
        <w:ind w:left="-284" w:right="-188"/>
        <w:jc w:val="left"/>
        <w:rPr>
          <w:i/>
          <w:sz w:val="20"/>
          <w:szCs w:val="20"/>
        </w:rPr>
      </w:pPr>
    </w:p>
    <w:p w14:paraId="120D1676" w14:textId="77777777" w:rsidR="00B653C9" w:rsidRDefault="00B653C9">
      <w:pPr>
        <w:ind w:left="-284" w:right="-188"/>
        <w:jc w:val="left"/>
        <w:rPr>
          <w:i/>
          <w:sz w:val="20"/>
          <w:szCs w:val="20"/>
        </w:rPr>
      </w:pPr>
    </w:p>
    <w:p w14:paraId="1B235DA6" w14:textId="77777777" w:rsidR="00B653C9" w:rsidRPr="00DA26D9" w:rsidRDefault="00B653C9" w:rsidP="00B653C9">
      <w:pPr>
        <w:rPr>
          <w:color w:val="FF0000"/>
        </w:rPr>
      </w:pPr>
    </w:p>
    <w:p w14:paraId="36CC664C" w14:textId="77777777" w:rsidR="00B653C9" w:rsidRPr="0026208D" w:rsidRDefault="00B653C9">
      <w:pPr>
        <w:ind w:left="-284" w:right="-188"/>
        <w:jc w:val="left"/>
        <w:rPr>
          <w:i/>
          <w:sz w:val="20"/>
          <w:szCs w:val="20"/>
        </w:rPr>
      </w:pPr>
    </w:p>
    <w:sectPr w:rsidR="00B653C9" w:rsidRPr="0026208D" w:rsidSect="00872F2E">
      <w:footerReference w:type="default" r:id="rId11"/>
      <w:pgSz w:w="11906" w:h="16838" w:code="9"/>
      <w:pgMar w:top="1440" w:right="1440" w:bottom="1440" w:left="1440" w:header="113" w:footer="709"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F4414" w14:textId="77777777" w:rsidR="00625EC9" w:rsidRDefault="00625EC9" w:rsidP="00872F2E">
      <w:r>
        <w:separator/>
      </w:r>
    </w:p>
  </w:endnote>
  <w:endnote w:type="continuationSeparator" w:id="0">
    <w:p w14:paraId="39CEF12E" w14:textId="77777777" w:rsidR="00625EC9" w:rsidRDefault="00625EC9" w:rsidP="00872F2E">
      <w:r>
        <w:continuationSeparator/>
      </w:r>
    </w:p>
  </w:endnote>
  <w:endnote w:type="continuationNotice" w:id="1">
    <w:p w14:paraId="5788CD4F" w14:textId="77777777" w:rsidR="00625EC9" w:rsidRDefault="00625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AB8E" w14:textId="77777777" w:rsidR="00217A1E" w:rsidRPr="007A4C28" w:rsidRDefault="00217A1E" w:rsidP="00217A1E">
    <w:pPr>
      <w:tabs>
        <w:tab w:val="center" w:pos="4513"/>
        <w:tab w:val="right" w:pos="9026"/>
      </w:tabs>
      <w:rPr>
        <w:sz w:val="16"/>
        <w:szCs w:val="16"/>
      </w:rPr>
    </w:pPr>
    <w:r w:rsidRPr="007A4C28">
      <w:rPr>
        <w:sz w:val="16"/>
        <w:szCs w:val="16"/>
      </w:rPr>
      <w:t>Stour Valley Educational Trust Ltd, Stour Valley Community School, Cavendish Road, Clare, Suffolk, CO10 8PJ Tel: 01787 279342</w:t>
    </w:r>
  </w:p>
  <w:p w14:paraId="7B63127E" w14:textId="77777777" w:rsidR="001F7D36" w:rsidRDefault="001F7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EC22" w14:textId="77777777" w:rsidR="00625EC9" w:rsidRDefault="00625EC9" w:rsidP="00872F2E">
      <w:r>
        <w:separator/>
      </w:r>
    </w:p>
  </w:footnote>
  <w:footnote w:type="continuationSeparator" w:id="0">
    <w:p w14:paraId="75CE3D89" w14:textId="77777777" w:rsidR="00625EC9" w:rsidRDefault="00625EC9" w:rsidP="00872F2E">
      <w:r>
        <w:continuationSeparator/>
      </w:r>
    </w:p>
  </w:footnote>
  <w:footnote w:type="continuationNotice" w:id="1">
    <w:p w14:paraId="3244D61A" w14:textId="77777777" w:rsidR="00625EC9" w:rsidRDefault="00625E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75CB"/>
    <w:multiLevelType w:val="hybridMultilevel"/>
    <w:tmpl w:val="6CFA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6801"/>
    <w:multiLevelType w:val="hybridMultilevel"/>
    <w:tmpl w:val="965A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727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705051"/>
    <w:multiLevelType w:val="hybridMultilevel"/>
    <w:tmpl w:val="5988501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12B01E96"/>
    <w:multiLevelType w:val="singleLevel"/>
    <w:tmpl w:val="CF14B204"/>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19B154DD"/>
    <w:multiLevelType w:val="hybridMultilevel"/>
    <w:tmpl w:val="531A5BF0"/>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1A4803C6"/>
    <w:multiLevelType w:val="hybridMultilevel"/>
    <w:tmpl w:val="A1AE3498"/>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22752445"/>
    <w:multiLevelType w:val="hybridMultilevel"/>
    <w:tmpl w:val="23BC3F5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2A6C2083"/>
    <w:multiLevelType w:val="hybridMultilevel"/>
    <w:tmpl w:val="EE50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721A9"/>
    <w:multiLevelType w:val="hybridMultilevel"/>
    <w:tmpl w:val="FB50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3631A"/>
    <w:multiLevelType w:val="hybridMultilevel"/>
    <w:tmpl w:val="722C850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3" w15:restartNumberingAfterBreak="0">
    <w:nsid w:val="30D92C2F"/>
    <w:multiLevelType w:val="hybridMultilevel"/>
    <w:tmpl w:val="6E60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616F4"/>
    <w:multiLevelType w:val="hybridMultilevel"/>
    <w:tmpl w:val="930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037FA"/>
    <w:multiLevelType w:val="hybridMultilevel"/>
    <w:tmpl w:val="DA242794"/>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35BC25F6"/>
    <w:multiLevelType w:val="singleLevel"/>
    <w:tmpl w:val="6C04682A"/>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3A0F0B56"/>
    <w:multiLevelType w:val="hybridMultilevel"/>
    <w:tmpl w:val="01E4F2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3BCB19C7"/>
    <w:multiLevelType w:val="hybridMultilevel"/>
    <w:tmpl w:val="0554A410"/>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9" w15:restartNumberingAfterBreak="0">
    <w:nsid w:val="3F9032FE"/>
    <w:multiLevelType w:val="hybridMultilevel"/>
    <w:tmpl w:val="5BF88EEE"/>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0" w15:restartNumberingAfterBreak="0">
    <w:nsid w:val="425B6490"/>
    <w:multiLevelType w:val="hybridMultilevel"/>
    <w:tmpl w:val="E722C36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1" w15:restartNumberingAfterBreak="0">
    <w:nsid w:val="439B4BB8"/>
    <w:multiLevelType w:val="hybridMultilevel"/>
    <w:tmpl w:val="45B6DB7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2" w15:restartNumberingAfterBreak="0">
    <w:nsid w:val="45255A4D"/>
    <w:multiLevelType w:val="hybridMultilevel"/>
    <w:tmpl w:val="FFC8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C37CC"/>
    <w:multiLevelType w:val="hybridMultilevel"/>
    <w:tmpl w:val="9BEA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916CC1"/>
    <w:multiLevelType w:val="hybridMultilevel"/>
    <w:tmpl w:val="F228B2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5" w15:restartNumberingAfterBreak="0">
    <w:nsid w:val="4FC9160D"/>
    <w:multiLevelType w:val="hybridMultilevel"/>
    <w:tmpl w:val="3AF8873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53BF1268"/>
    <w:multiLevelType w:val="hybridMultilevel"/>
    <w:tmpl w:val="0F04925A"/>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7" w15:restartNumberingAfterBreak="0">
    <w:nsid w:val="5D5B3436"/>
    <w:multiLevelType w:val="hybridMultilevel"/>
    <w:tmpl w:val="D8E09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36090A"/>
    <w:multiLevelType w:val="hybridMultilevel"/>
    <w:tmpl w:val="D89C854A"/>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629A6D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54342E"/>
    <w:multiLevelType w:val="hybridMultilevel"/>
    <w:tmpl w:val="143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07ED5"/>
    <w:multiLevelType w:val="hybridMultilevel"/>
    <w:tmpl w:val="198A431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2" w15:restartNumberingAfterBreak="0">
    <w:nsid w:val="66ED51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F27DEF"/>
    <w:multiLevelType w:val="hybridMultilevel"/>
    <w:tmpl w:val="C3C60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3E0BBC"/>
    <w:multiLevelType w:val="hybridMultilevel"/>
    <w:tmpl w:val="9AA42436"/>
    <w:lvl w:ilvl="0" w:tplc="C0A8A31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37006F"/>
    <w:multiLevelType w:val="hybridMultilevel"/>
    <w:tmpl w:val="94FAC3DC"/>
    <w:lvl w:ilvl="0" w:tplc="C6403B3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6" w15:restartNumberingAfterBreak="0">
    <w:nsid w:val="7C8D7120"/>
    <w:multiLevelType w:val="hybridMultilevel"/>
    <w:tmpl w:val="3934111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7" w15:restartNumberingAfterBreak="0">
    <w:nsid w:val="7EAA1422"/>
    <w:multiLevelType w:val="hybridMultilevel"/>
    <w:tmpl w:val="31201C90"/>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FF362D3"/>
    <w:multiLevelType w:val="hybridMultilevel"/>
    <w:tmpl w:val="A698BB7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291941586">
    <w:abstractNumId w:val="25"/>
  </w:num>
  <w:num w:numId="2" w16cid:durableId="866404574">
    <w:abstractNumId w:val="17"/>
  </w:num>
  <w:num w:numId="3" w16cid:durableId="361367935">
    <w:abstractNumId w:val="28"/>
  </w:num>
  <w:num w:numId="4" w16cid:durableId="1659647975">
    <w:abstractNumId w:val="33"/>
  </w:num>
  <w:num w:numId="5" w16cid:durableId="563486176">
    <w:abstractNumId w:val="35"/>
  </w:num>
  <w:num w:numId="6" w16cid:durableId="1242570058">
    <w:abstractNumId w:val="38"/>
  </w:num>
  <w:num w:numId="7" w16cid:durableId="634986914">
    <w:abstractNumId w:val="6"/>
  </w:num>
  <w:num w:numId="8" w16cid:durableId="476841260">
    <w:abstractNumId w:val="15"/>
  </w:num>
  <w:num w:numId="9" w16cid:durableId="1879195336">
    <w:abstractNumId w:val="31"/>
  </w:num>
  <w:num w:numId="10" w16cid:durableId="1788042280">
    <w:abstractNumId w:val="12"/>
  </w:num>
  <w:num w:numId="11" w16cid:durableId="1389379384">
    <w:abstractNumId w:val="19"/>
  </w:num>
  <w:num w:numId="12" w16cid:durableId="1798139137">
    <w:abstractNumId w:val="24"/>
  </w:num>
  <w:num w:numId="13" w16cid:durableId="676731155">
    <w:abstractNumId w:val="18"/>
  </w:num>
  <w:num w:numId="14" w16cid:durableId="1332293018">
    <w:abstractNumId w:val="21"/>
  </w:num>
  <w:num w:numId="15" w16cid:durableId="852574454">
    <w:abstractNumId w:val="5"/>
  </w:num>
  <w:num w:numId="16" w16cid:durableId="1443959056">
    <w:abstractNumId w:val="22"/>
  </w:num>
  <w:num w:numId="17" w16cid:durableId="1002590398">
    <w:abstractNumId w:val="20"/>
  </w:num>
  <w:num w:numId="18" w16cid:durableId="1434857014">
    <w:abstractNumId w:val="30"/>
  </w:num>
  <w:num w:numId="19" w16cid:durableId="1509562595">
    <w:abstractNumId w:val="3"/>
  </w:num>
  <w:num w:numId="20" w16cid:durableId="1088036620">
    <w:abstractNumId w:val="36"/>
  </w:num>
  <w:num w:numId="21" w16cid:durableId="1972783103">
    <w:abstractNumId w:val="1"/>
  </w:num>
  <w:num w:numId="22" w16cid:durableId="471286416">
    <w:abstractNumId w:val="26"/>
  </w:num>
  <w:num w:numId="23" w16cid:durableId="1583683503">
    <w:abstractNumId w:val="8"/>
  </w:num>
  <w:num w:numId="24" w16cid:durableId="1615791318">
    <w:abstractNumId w:val="14"/>
  </w:num>
  <w:num w:numId="25" w16cid:durableId="2061512572">
    <w:abstractNumId w:val="0"/>
  </w:num>
  <w:num w:numId="26" w16cid:durableId="35617563">
    <w:abstractNumId w:val="34"/>
  </w:num>
  <w:num w:numId="27" w16cid:durableId="1244338449">
    <w:abstractNumId w:val="11"/>
  </w:num>
  <w:num w:numId="28" w16cid:durableId="1746605103">
    <w:abstractNumId w:val="2"/>
  </w:num>
  <w:num w:numId="29" w16cid:durableId="1732533121">
    <w:abstractNumId w:val="29"/>
  </w:num>
  <w:num w:numId="30" w16cid:durableId="504784895">
    <w:abstractNumId w:val="32"/>
  </w:num>
  <w:num w:numId="31" w16cid:durableId="991716813">
    <w:abstractNumId w:val="4"/>
  </w:num>
  <w:num w:numId="32" w16cid:durableId="1332564923">
    <w:abstractNumId w:val="7"/>
  </w:num>
  <w:num w:numId="33" w16cid:durableId="765150549">
    <w:abstractNumId w:val="9"/>
  </w:num>
  <w:num w:numId="34" w16cid:durableId="357505604">
    <w:abstractNumId w:val="16"/>
  </w:num>
  <w:num w:numId="35" w16cid:durableId="1772430644">
    <w:abstractNumId w:val="37"/>
  </w:num>
  <w:num w:numId="36" w16cid:durableId="350841219">
    <w:abstractNumId w:val="23"/>
  </w:num>
  <w:num w:numId="37" w16cid:durableId="704326990">
    <w:abstractNumId w:val="13"/>
  </w:num>
  <w:num w:numId="38" w16cid:durableId="2026439096">
    <w:abstractNumId w:val="10"/>
  </w:num>
  <w:num w:numId="39" w16cid:durableId="9424916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1B"/>
    <w:rsid w:val="00087AF2"/>
    <w:rsid w:val="00092850"/>
    <w:rsid w:val="0009388C"/>
    <w:rsid w:val="000B2DE7"/>
    <w:rsid w:val="000C6357"/>
    <w:rsid w:val="00113E68"/>
    <w:rsid w:val="00116A09"/>
    <w:rsid w:val="00176491"/>
    <w:rsid w:val="001E57EE"/>
    <w:rsid w:val="001F7D36"/>
    <w:rsid w:val="00217A1E"/>
    <w:rsid w:val="00253773"/>
    <w:rsid w:val="0026208D"/>
    <w:rsid w:val="00277BC4"/>
    <w:rsid w:val="002804C9"/>
    <w:rsid w:val="002F3331"/>
    <w:rsid w:val="003230B1"/>
    <w:rsid w:val="00326D55"/>
    <w:rsid w:val="003668E6"/>
    <w:rsid w:val="00452989"/>
    <w:rsid w:val="004A06CC"/>
    <w:rsid w:val="00500E12"/>
    <w:rsid w:val="00515183"/>
    <w:rsid w:val="00573914"/>
    <w:rsid w:val="005A07DF"/>
    <w:rsid w:val="00607C86"/>
    <w:rsid w:val="00625EC9"/>
    <w:rsid w:val="006B2B9E"/>
    <w:rsid w:val="006C39D2"/>
    <w:rsid w:val="0075116C"/>
    <w:rsid w:val="00753F32"/>
    <w:rsid w:val="007C43D3"/>
    <w:rsid w:val="007E081B"/>
    <w:rsid w:val="00823523"/>
    <w:rsid w:val="00872F2E"/>
    <w:rsid w:val="008D1773"/>
    <w:rsid w:val="008E38EF"/>
    <w:rsid w:val="008E762E"/>
    <w:rsid w:val="009631C9"/>
    <w:rsid w:val="00983E69"/>
    <w:rsid w:val="009874AC"/>
    <w:rsid w:val="00997A13"/>
    <w:rsid w:val="009C7BE4"/>
    <w:rsid w:val="009E1775"/>
    <w:rsid w:val="00AC01D6"/>
    <w:rsid w:val="00AE2A84"/>
    <w:rsid w:val="00AF5E61"/>
    <w:rsid w:val="00B00990"/>
    <w:rsid w:val="00B27711"/>
    <w:rsid w:val="00B544A8"/>
    <w:rsid w:val="00B639C8"/>
    <w:rsid w:val="00B653C9"/>
    <w:rsid w:val="00BB6012"/>
    <w:rsid w:val="00BC31BB"/>
    <w:rsid w:val="00C2136A"/>
    <w:rsid w:val="00C340A2"/>
    <w:rsid w:val="00C956CB"/>
    <w:rsid w:val="00CB08C4"/>
    <w:rsid w:val="00D370DD"/>
    <w:rsid w:val="00D45554"/>
    <w:rsid w:val="00DE52DB"/>
    <w:rsid w:val="00E154F4"/>
    <w:rsid w:val="00E16A78"/>
    <w:rsid w:val="00E40469"/>
    <w:rsid w:val="00E63B64"/>
    <w:rsid w:val="00E9514F"/>
    <w:rsid w:val="00EC7F55"/>
    <w:rsid w:val="00F21C22"/>
    <w:rsid w:val="00F77FC1"/>
    <w:rsid w:val="00F86591"/>
    <w:rsid w:val="2BD47011"/>
    <w:rsid w:val="45412F49"/>
    <w:rsid w:val="60121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7762"/>
  <w15:docId w15:val="{30435DC9-0F6F-4D0A-AFE2-DDE7997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2804C9"/>
    <w:pPr>
      <w:keepNext/>
      <w:ind w:left="720"/>
      <w:jc w:val="left"/>
      <w:outlineLvl w:val="3"/>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rsid w:val="002804C9"/>
    <w:pPr>
      <w:tabs>
        <w:tab w:val="center" w:pos="4320"/>
        <w:tab w:val="right" w:pos="8640"/>
      </w:tabs>
      <w:jc w:val="left"/>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2804C9"/>
    <w:rPr>
      <w:rFonts w:ascii="Arial" w:eastAsia="Times New Roman" w:hAnsi="Arial" w:cs="Times New Roman"/>
      <w:sz w:val="24"/>
      <w:szCs w:val="24"/>
      <w:lang w:eastAsia="en-GB"/>
    </w:rPr>
  </w:style>
  <w:style w:type="paragraph" w:styleId="BodyText">
    <w:name w:val="Body Text"/>
    <w:basedOn w:val="Normal"/>
    <w:link w:val="BodyTextChar"/>
    <w:rsid w:val="002804C9"/>
    <w:pPr>
      <w:jc w:val="left"/>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2804C9"/>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2804C9"/>
    <w:rPr>
      <w:rFonts w:ascii="Arial" w:eastAsia="Times New Roman" w:hAnsi="Arial" w:cs="Times New Roman"/>
      <w:b/>
      <w:sz w:val="24"/>
      <w:szCs w:val="20"/>
      <w:lang w:eastAsia="en-GB"/>
    </w:rPr>
  </w:style>
  <w:style w:type="paragraph" w:styleId="Footer">
    <w:name w:val="footer"/>
    <w:basedOn w:val="Normal"/>
    <w:link w:val="FooterChar"/>
    <w:uiPriority w:val="99"/>
    <w:unhideWhenUsed/>
    <w:rsid w:val="00872F2E"/>
    <w:pPr>
      <w:tabs>
        <w:tab w:val="center" w:pos="4513"/>
        <w:tab w:val="right" w:pos="9026"/>
      </w:tabs>
    </w:pPr>
  </w:style>
  <w:style w:type="character" w:customStyle="1" w:styleId="FooterChar">
    <w:name w:val="Footer Char"/>
    <w:basedOn w:val="DefaultParagraphFont"/>
    <w:link w:val="Footer"/>
    <w:uiPriority w:val="99"/>
    <w:rsid w:val="0087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B888CC2099E4EB1C6F696B2DDFB79" ma:contentTypeVersion="15" ma:contentTypeDescription="Create a new document." ma:contentTypeScope="" ma:versionID="74cf8e66965b2871fb6abce1fd83a594">
  <xsd:schema xmlns:xsd="http://www.w3.org/2001/XMLSchema" xmlns:xs="http://www.w3.org/2001/XMLSchema" xmlns:p="http://schemas.microsoft.com/office/2006/metadata/properties" xmlns:ns2="b7cd8704-17a4-4022-9ffd-b7232313b248" xmlns:ns3="6ff01d79-e950-453f-af8e-4562e2e6ae40" targetNamespace="http://schemas.microsoft.com/office/2006/metadata/properties" ma:root="true" ma:fieldsID="64dddb693474172e39f90fc36ab54e34" ns2:_="" ns3:_="">
    <xsd:import namespace="b7cd8704-17a4-4022-9ffd-b7232313b248"/>
    <xsd:import namespace="6ff01d79-e950-453f-af8e-4562e2e6ae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d8704-17a4-4022-9ffd-b7232313b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ceb1510-e97b-4114-b34a-7cfa26acc17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01d79-e950-453f-af8e-4562e2e6ae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f974b7-c7cd-4ef4-92be-54b00d910bcf}" ma:internalName="TaxCatchAll" ma:showField="CatchAllData" ma:web="6ff01d79-e950-453f-af8e-4562e2e6a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f01d79-e950-453f-af8e-4562e2e6ae40" xsi:nil="true"/>
    <lcf76f155ced4ddcb4097134ff3c332f xmlns="b7cd8704-17a4-4022-9ffd-b7232313b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AABEA-9208-4040-A7F9-295F60BF6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d8704-17a4-4022-9ffd-b7232313b248"/>
    <ds:schemaRef ds:uri="6ff01d79-e950-453f-af8e-4562e2e6a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F4388-E72F-467E-9A99-3B3FC628941D}">
  <ds:schemaRefs>
    <ds:schemaRef ds:uri="http://schemas.microsoft.com/sharepoint/v3/contenttype/forms"/>
  </ds:schemaRefs>
</ds:datastoreItem>
</file>

<file path=customXml/itemProps3.xml><?xml version="1.0" encoding="utf-8"?>
<ds:datastoreItem xmlns:ds="http://schemas.openxmlformats.org/officeDocument/2006/customXml" ds:itemID="{D8916D4D-5122-4D47-A0E9-C10CA3C9E3C0}">
  <ds:schemaRefs>
    <ds:schemaRef ds:uri="http://schemas.microsoft.com/office/2006/metadata/properties"/>
    <ds:schemaRef ds:uri="http://schemas.microsoft.com/office/infopath/2007/PartnerControls"/>
    <ds:schemaRef ds:uri="6ff01d79-e950-453f-af8e-4562e2e6ae40"/>
    <ds:schemaRef ds:uri="b7cd8704-17a4-4022-9ffd-b7232313b24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Staff - G Rule</cp:lastModifiedBy>
  <cp:revision>13</cp:revision>
  <cp:lastPrinted>2014-01-16T01:51:00Z</cp:lastPrinted>
  <dcterms:created xsi:type="dcterms:W3CDTF">2020-01-13T18:51:00Z</dcterms:created>
  <dcterms:modified xsi:type="dcterms:W3CDTF">2023-09-06T10:05:00Z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0x010100BC8B888CC2099E4EB1C6F696B2DDFB79</vt:lpwstr>
  </property>
  <property fmtid="{D5CDD505-2E9C-101B-9397-08002B2CF9AE}" pid="3" name="MediaServiceImageTags">
    <vt:lpwstr/>
  </property>
</Properties>
</file>