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A1" w:rsidRDefault="001208A1" w:rsidP="001208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Cover Supervisor Job Description Person Specification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1208A1" w:rsidRDefault="001208A1" w:rsidP="001208A1">
      <w:pPr>
        <w:rPr>
          <w:rFonts w:ascii="Arial" w:eastAsia="Arial" w:hAnsi="Arial" w:cs="Arial"/>
          <w:sz w:val="24"/>
          <w:szCs w:val="24"/>
        </w:rPr>
      </w:pPr>
    </w:p>
    <w:tbl>
      <w:tblPr>
        <w:tblW w:w="11220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2992"/>
        <w:gridCol w:w="4862"/>
      </w:tblGrid>
      <w:tr w:rsidR="001208A1" w:rsidTr="00D267EC">
        <w:tc>
          <w:tcPr>
            <w:tcW w:w="3366" w:type="dxa"/>
          </w:tcPr>
          <w:p w:rsidR="001208A1" w:rsidRDefault="001208A1" w:rsidP="00D267E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heading</w:t>
            </w: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Detail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Examples</w:t>
            </w:r>
          </w:p>
        </w:tc>
      </w:tr>
      <w:tr w:rsidR="001208A1" w:rsidTr="00D267EC">
        <w:tc>
          <w:tcPr>
            <w:tcW w:w="3366" w:type="dxa"/>
            <w:vMerge w:val="restart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Qualifications &amp; Experience</w:t>
            </w: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Specific qualifications &amp; experience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Successful recent experience working with children in a school/early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years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environment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Educated to NVQ Level 3 in learning support/early years or equivalent qualification/experience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Completion of DCSF induction programme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Knowledge of relevant policies and procedures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Basic knowledge of First Aid and good understanding of the School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Literacy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reading and writing skills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Numeracy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numeracy skills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Technology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working knowledge of ICT to support learning</w:t>
            </w:r>
          </w:p>
        </w:tc>
      </w:tr>
      <w:tr w:rsidR="001208A1" w:rsidTr="00D267EC">
        <w:tc>
          <w:tcPr>
            <w:tcW w:w="3366" w:type="dxa"/>
            <w:vMerge w:val="restart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Communication</w:t>
            </w: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Written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Ability to write detailed reports, letters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Verbal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use clear language to communicate information unambiguously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listen effectively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Specialist language/communication skills if appropriate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Negotiating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negotiate effectively with adults and children</w:t>
            </w:r>
          </w:p>
        </w:tc>
      </w:tr>
      <w:tr w:rsidR="001208A1" w:rsidTr="00D267EC">
        <w:tc>
          <w:tcPr>
            <w:tcW w:w="3366" w:type="dxa"/>
            <w:vMerge w:val="restart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Working with children</w:t>
            </w: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Behaviour Management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demonstrate effective implementation of the school’s behaviour management policy and strategies which contribute to a purposeful learning environment.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SEN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Successful completion of training to support SEN if appropriate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Curriculum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Detailed understanding of the school curriculum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working knowledge of specialist curriculum area(s) if appropriate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Development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Detailed understanding of child development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assess progress and performance and recommend appropriate strategies to support development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Motivate, inspire and have high expectations of pupils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 &amp; Well being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Understand and support the importance of physical and emotional wellbeing  </w:t>
            </w:r>
          </w:p>
        </w:tc>
      </w:tr>
      <w:tr w:rsidR="001208A1" w:rsidTr="00D267EC">
        <w:tc>
          <w:tcPr>
            <w:tcW w:w="3366" w:type="dxa"/>
            <w:vMerge w:val="restart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Working with others</w:t>
            </w: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with partners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make a proactive contribution to the work of the team supporting children, their families and carers and contribute to group thinking, planning etc.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establish rapport and respectful and trusting relationships with children, their families and carers and other adults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Team work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work effectively with a range of adults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Contribute to the development and implementation of effective systems to share information </w:t>
            </w:r>
          </w:p>
        </w:tc>
      </w:tr>
      <w:tr w:rsidR="001208A1" w:rsidTr="00D267EC">
        <w:tc>
          <w:tcPr>
            <w:tcW w:w="3366" w:type="dxa"/>
            <w:vMerge w:val="restart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Responsibilities 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Organisational skills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organisational skills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remain calm under pressure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be flexible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Follow instructions accurately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Line Management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manage and support the work of others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Time Management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manage own time effectively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adapt quickly and effectively to changing circumstances/situations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Creativity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Demonstrate creativity and an ability to resolve problems independently</w:t>
            </w:r>
          </w:p>
        </w:tc>
      </w:tr>
      <w:tr w:rsidR="001208A1" w:rsidTr="00D267EC">
        <w:tc>
          <w:tcPr>
            <w:tcW w:w="3366" w:type="dxa"/>
            <w:vMerge w:val="restart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</w:t>
            </w: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Equalities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Awareness of and promotion of equality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 &amp; Safety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understanding of Health &amp; Safety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Protection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understanding and effective implementation of child protection procedures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Confidentiality/Data Protection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procedures and legislation relating to confidentiality</w:t>
            </w:r>
          </w:p>
        </w:tc>
      </w:tr>
      <w:tr w:rsidR="001208A1" w:rsidTr="00D267EC">
        <w:tc>
          <w:tcPr>
            <w:tcW w:w="3366" w:type="dxa"/>
            <w:vMerge/>
          </w:tcPr>
          <w:p w:rsidR="001208A1" w:rsidRDefault="001208A1" w:rsidP="00D267EC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CPD</w:t>
            </w:r>
          </w:p>
        </w:tc>
        <w:tc>
          <w:tcPr>
            <w:tcW w:w="4862" w:type="dxa"/>
          </w:tcPr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Demonstrate a clear commitment to develop and learn in the role</w:t>
            </w:r>
          </w:p>
          <w:p w:rsidR="001208A1" w:rsidRDefault="001208A1" w:rsidP="00D267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critically evaluate own performance</w:t>
            </w:r>
          </w:p>
        </w:tc>
      </w:tr>
    </w:tbl>
    <w:p w:rsidR="001208A1" w:rsidRDefault="001208A1" w:rsidP="001208A1">
      <w:pPr>
        <w:rPr>
          <w:rFonts w:ascii="Calibri" w:eastAsia="Calibri" w:hAnsi="Calibri" w:cs="Calibri"/>
          <w:b/>
          <w:sz w:val="22"/>
          <w:szCs w:val="22"/>
        </w:rPr>
      </w:pPr>
    </w:p>
    <w:p w:rsidR="001208A1" w:rsidRDefault="001208A1" w:rsidP="001208A1">
      <w:pPr>
        <w:rPr>
          <w:rFonts w:ascii="Calibri" w:eastAsia="Calibri" w:hAnsi="Calibri" w:cs="Calibri"/>
          <w:b/>
          <w:sz w:val="22"/>
          <w:szCs w:val="22"/>
        </w:rPr>
      </w:pPr>
    </w:p>
    <w:p w:rsidR="001208A1" w:rsidRDefault="001208A1" w:rsidP="001208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1208A1" w:rsidRDefault="001208A1" w:rsidP="001208A1">
      <w:pPr>
        <w:rPr>
          <w:rFonts w:ascii="Calibri" w:eastAsia="Calibri" w:hAnsi="Calibri" w:cs="Calibri"/>
          <w:sz w:val="22"/>
          <w:szCs w:val="22"/>
        </w:rPr>
      </w:pPr>
    </w:p>
    <w:p w:rsidR="001208A1" w:rsidRDefault="001208A1" w:rsidP="001208A1">
      <w:pPr>
        <w:rPr>
          <w:rFonts w:ascii="Calibri" w:eastAsia="Calibri" w:hAnsi="Calibri" w:cs="Calibri"/>
          <w:sz w:val="22"/>
          <w:szCs w:val="22"/>
        </w:rPr>
      </w:pPr>
    </w:p>
    <w:p w:rsidR="001208A1" w:rsidRDefault="001208A1" w:rsidP="001208A1">
      <w:pPr>
        <w:rPr>
          <w:rFonts w:ascii="Calibri" w:eastAsia="Calibri" w:hAnsi="Calibri" w:cs="Calibri"/>
          <w:sz w:val="22"/>
          <w:szCs w:val="22"/>
        </w:rPr>
      </w:pPr>
    </w:p>
    <w:p w:rsidR="00216D78" w:rsidRDefault="00216D78">
      <w:bookmarkStart w:id="0" w:name="_GoBack"/>
      <w:bookmarkEnd w:id="0"/>
    </w:p>
    <w:sectPr w:rsidR="00216D78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9" w:h="16834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F3" w:rsidRDefault="001208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2EF3" w:rsidRDefault="001208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F3" w:rsidRDefault="001208A1">
    <w:pPr>
      <w:ind w:left="4320" w:firstLine="720"/>
    </w:pPr>
  </w:p>
  <w:p w:rsidR="00A42EF3" w:rsidRDefault="001208A1">
    <w:pPr>
      <w:ind w:left="7200"/>
    </w:pPr>
    <w:r>
      <w:t>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F3" w:rsidRDefault="001208A1">
    <w:r>
      <w:t>Sep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F3" w:rsidRDefault="001208A1">
    <w:pPr>
      <w:tabs>
        <w:tab w:val="center" w:pos="4153"/>
        <w:tab w:val="right" w:pos="8306"/>
      </w:tabs>
      <w:rPr>
        <w:b/>
        <w:color w:val="000000"/>
        <w:sz w:val="28"/>
        <w:szCs w:val="28"/>
      </w:rPr>
    </w:pPr>
    <w:r>
      <w:rPr>
        <w:noProof/>
      </w:rPr>
      <w:drawing>
        <wp:inline distT="0" distB="0" distL="0" distR="0" wp14:anchorId="05D900CE" wp14:editId="71008B45">
          <wp:extent cx="1817983" cy="539662"/>
          <wp:effectExtent l="0" t="0" r="0" b="0"/>
          <wp:docPr id="2" name="image1.jpg" descr="C:\Users\hookk\AppData\Local\Microsoft\Windows\INetCache\Content.Word\Sigma_Trust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ookk\AppData\Local\Microsoft\Windows\INetCache\Content.Word\Sigma_Trust_Primary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7983" cy="539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2EF3" w:rsidRDefault="001208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F3" w:rsidRDefault="001208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CEBBBE3" wp14:editId="3A93B853">
          <wp:extent cx="1817983" cy="539662"/>
          <wp:effectExtent l="0" t="0" r="0" b="0"/>
          <wp:docPr id="1" name="image2.jpg" descr="C:\Users\hookk\AppData\Local\Microsoft\Windows\INetCache\Content.Word\Sigma_Trust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ookk\AppData\Local\Microsoft\Windows\INetCache\Content.Word\Sigma_Trust_Primary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7983" cy="539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A1"/>
    <w:rsid w:val="001208A1"/>
    <w:rsid w:val="0021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E9741-7867-4245-8990-B01D8745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Green</dc:creator>
  <cp:keywords/>
  <dc:description/>
  <cp:lastModifiedBy>Dawn Green</cp:lastModifiedBy>
  <cp:revision>1</cp:revision>
  <dcterms:created xsi:type="dcterms:W3CDTF">2019-10-04T15:00:00Z</dcterms:created>
  <dcterms:modified xsi:type="dcterms:W3CDTF">2019-10-04T15:01:00Z</dcterms:modified>
</cp:coreProperties>
</file>