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A809" w14:textId="77777777" w:rsidR="007823D7" w:rsidRPr="003914EC" w:rsidRDefault="007823D7" w:rsidP="003914EC">
      <w:pPr>
        <w:pStyle w:val="Title"/>
        <w:jc w:val="both"/>
        <w:rPr>
          <w:rFonts w:ascii="Century Gothic" w:hAnsi="Century Gothic"/>
          <w:sz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4"/>
        <w:gridCol w:w="6125"/>
      </w:tblGrid>
      <w:tr w:rsidR="00AD3369" w:rsidRPr="003914EC" w14:paraId="15FF3D71" w14:textId="77777777" w:rsidTr="36B942B4">
        <w:trPr>
          <w:trHeight w:val="300"/>
        </w:trPr>
        <w:tc>
          <w:tcPr>
            <w:tcW w:w="961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2BB691AC" w14:textId="6E788578" w:rsidR="00AD3369" w:rsidRPr="003914EC" w:rsidRDefault="00273884" w:rsidP="00EA3445">
            <w:pPr>
              <w:pStyle w:val="paragraph"/>
              <w:spacing w:before="0" w:beforeAutospacing="0" w:after="0" w:afterAutospacing="0"/>
              <w:jc w:val="center"/>
              <w:textAlignment w:val="baseline"/>
              <w:rPr>
                <w:rStyle w:val="normaltextrun"/>
                <w:rFonts w:ascii="Century Gothic" w:hAnsi="Century Gothic" w:cs="Segoe UI"/>
                <w:b/>
                <w:bCs/>
                <w:color w:val="000000" w:themeColor="text1"/>
                <w:sz w:val="22"/>
                <w:szCs w:val="22"/>
              </w:rPr>
            </w:pPr>
            <w:r w:rsidRPr="00273884">
              <w:rPr>
                <w:rStyle w:val="normaltextrun"/>
                <w:rFonts w:ascii="Century Gothic" w:hAnsi="Century Gothic" w:cs="Segoe UI"/>
                <w:b/>
                <w:color w:val="000000" w:themeColor="text1"/>
                <w:sz w:val="22"/>
                <w:szCs w:val="22"/>
              </w:rPr>
              <w:t>JOB DESCRIPTION</w:t>
            </w:r>
          </w:p>
        </w:tc>
      </w:tr>
      <w:tr w:rsidR="00AD3369" w:rsidRPr="003914EC" w14:paraId="1CC92B50" w14:textId="77777777" w:rsidTr="00AD336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4D63D" w14:textId="77777777" w:rsidR="00AD3369" w:rsidRPr="004B78B2" w:rsidRDefault="00AD3369" w:rsidP="003914EC">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rPr>
              <w:t>Post Title</w:t>
            </w:r>
            <w:r w:rsidRPr="004B78B2">
              <w:rPr>
                <w:rStyle w:val="eop"/>
                <w:rFonts w:ascii="Century Gothic" w:hAnsi="Century Gothic" w:cs="Segoe UI"/>
                <w:color w:val="000000"/>
                <w:sz w:val="22"/>
                <w:szCs w:val="22"/>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14FBD939" w14:textId="2784C33F" w:rsidR="00AD3369" w:rsidRPr="004B78B2" w:rsidRDefault="00AD3369" w:rsidP="003914EC">
            <w:pPr>
              <w:pStyle w:val="paragraph"/>
              <w:spacing w:before="0" w:beforeAutospacing="0" w:after="0" w:afterAutospacing="0"/>
              <w:jc w:val="both"/>
              <w:textAlignment w:val="baseline"/>
              <w:rPr>
                <w:rFonts w:ascii="Century Gothic" w:hAnsi="Century Gothic" w:cs="Segoe UI"/>
                <w:b/>
                <w:bCs/>
                <w:sz w:val="22"/>
                <w:szCs w:val="22"/>
              </w:rPr>
            </w:pPr>
            <w:r w:rsidRPr="004B78B2">
              <w:rPr>
                <w:rFonts w:ascii="Century Gothic" w:hAnsi="Century Gothic" w:cs="Arial"/>
                <w:b/>
                <w:bCs/>
                <w:sz w:val="22"/>
                <w:szCs w:val="22"/>
              </w:rPr>
              <w:t xml:space="preserve">Assistant Headteacher </w:t>
            </w:r>
          </w:p>
        </w:tc>
      </w:tr>
      <w:tr w:rsidR="00AD3369" w:rsidRPr="003914EC" w14:paraId="26D134E3" w14:textId="77777777" w:rsidTr="00AD336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C8F5A1A" w14:textId="77777777" w:rsidR="00AD3369" w:rsidRPr="004B78B2" w:rsidRDefault="00AD3369" w:rsidP="003914EC">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rPr>
              <w:t>Status</w:t>
            </w:r>
            <w:r w:rsidRPr="004B78B2">
              <w:rPr>
                <w:rStyle w:val="eop"/>
                <w:rFonts w:ascii="Century Gothic" w:hAnsi="Century Gothic" w:cs="Segoe UI"/>
                <w:color w:val="000000"/>
                <w:sz w:val="22"/>
                <w:szCs w:val="22"/>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52808092" w14:textId="40B9EA63" w:rsidR="00AD3369" w:rsidRPr="004B78B2" w:rsidRDefault="004E3F3D" w:rsidP="003914EC">
            <w:pPr>
              <w:pStyle w:val="paragraph"/>
              <w:spacing w:before="0" w:beforeAutospacing="0" w:after="0" w:afterAutospacing="0"/>
              <w:jc w:val="both"/>
              <w:textAlignment w:val="baseline"/>
              <w:rPr>
                <w:rFonts w:ascii="Century Gothic" w:hAnsi="Century Gothic" w:cs="Segoe UI"/>
                <w:b/>
                <w:bCs/>
                <w:sz w:val="22"/>
                <w:szCs w:val="22"/>
              </w:rPr>
            </w:pPr>
            <w:r>
              <w:rPr>
                <w:rFonts w:ascii="Century Gothic" w:hAnsi="Century Gothic" w:cs="Segoe UI"/>
                <w:b/>
                <w:bCs/>
                <w:sz w:val="22"/>
                <w:szCs w:val="22"/>
              </w:rPr>
              <w:t xml:space="preserve">Permanent </w:t>
            </w:r>
            <w:r w:rsidR="00932900" w:rsidRPr="004B78B2">
              <w:rPr>
                <w:rFonts w:ascii="Century Gothic" w:hAnsi="Century Gothic" w:cs="Segoe UI"/>
                <w:b/>
                <w:bCs/>
                <w:sz w:val="22"/>
                <w:szCs w:val="22"/>
              </w:rPr>
              <w:t xml:space="preserve"> </w:t>
            </w:r>
          </w:p>
        </w:tc>
      </w:tr>
      <w:tr w:rsidR="00AD3369" w:rsidRPr="003914EC" w14:paraId="19DD19C7" w14:textId="77777777" w:rsidTr="00AD336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2E6A5C2" w14:textId="77777777" w:rsidR="00AD3369" w:rsidRPr="004B78B2" w:rsidRDefault="00AD3369" w:rsidP="003914EC">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shd w:val="clear" w:color="auto" w:fill="FFFFFF"/>
              </w:rPr>
              <w:t>Line Manager</w:t>
            </w:r>
            <w:r w:rsidRPr="004B78B2">
              <w:rPr>
                <w:rStyle w:val="eop"/>
                <w:rFonts w:ascii="Century Gothic" w:hAnsi="Century Gothic" w:cs="Segoe UI"/>
                <w:color w:val="000000"/>
                <w:sz w:val="22"/>
                <w:szCs w:val="22"/>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2571CD48" w14:textId="77777777" w:rsidR="00AD3369" w:rsidRPr="004B78B2" w:rsidRDefault="00AD3369" w:rsidP="003914EC">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rPr>
              <w:t>Headteacher</w:t>
            </w:r>
            <w:r w:rsidRPr="004B78B2">
              <w:rPr>
                <w:rStyle w:val="eop"/>
                <w:rFonts w:ascii="Century Gothic" w:hAnsi="Century Gothic" w:cs="Segoe UI"/>
                <w:color w:val="000000"/>
                <w:sz w:val="22"/>
                <w:szCs w:val="22"/>
              </w:rPr>
              <w:t> </w:t>
            </w:r>
          </w:p>
        </w:tc>
      </w:tr>
      <w:tr w:rsidR="00AD3369" w:rsidRPr="003914EC" w14:paraId="62818BDC" w14:textId="77777777" w:rsidTr="00AD336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23299DE" w14:textId="77777777" w:rsidR="00AD3369" w:rsidRPr="004B78B2" w:rsidRDefault="00AD3369" w:rsidP="003914EC">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sz w:val="22"/>
                <w:szCs w:val="22"/>
              </w:rPr>
              <w:t>Pay scale </w:t>
            </w:r>
            <w:r w:rsidRPr="004B78B2">
              <w:rPr>
                <w:rStyle w:val="eop"/>
                <w:rFonts w:ascii="Century Gothic" w:hAnsi="Century Gothic" w:cs="Segoe UI"/>
                <w:sz w:val="22"/>
                <w:szCs w:val="22"/>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7A45CAC9" w14:textId="66220BA7" w:rsidR="00AD3369" w:rsidRPr="004B78B2" w:rsidRDefault="00AD3369" w:rsidP="003914EC">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shd w:val="clear" w:color="auto" w:fill="FFFFFF"/>
              </w:rPr>
              <w:t>Leadership Group</w:t>
            </w:r>
            <w:r w:rsidR="00CF41FC" w:rsidRPr="004B78B2">
              <w:rPr>
                <w:rStyle w:val="normaltextrun"/>
                <w:rFonts w:ascii="Century Gothic" w:hAnsi="Century Gothic" w:cs="Segoe UI"/>
                <w:b/>
                <w:bCs/>
                <w:color w:val="000000"/>
                <w:sz w:val="22"/>
                <w:szCs w:val="22"/>
                <w:shd w:val="clear" w:color="auto" w:fill="FFFFFF"/>
              </w:rPr>
              <w:t xml:space="preserve"> L11-L16</w:t>
            </w:r>
            <w:r w:rsidRPr="004B78B2">
              <w:rPr>
                <w:rStyle w:val="normaltextrun"/>
                <w:rFonts w:ascii="Century Gothic" w:hAnsi="Century Gothic" w:cs="Segoe UI"/>
                <w:b/>
                <w:bCs/>
                <w:color w:val="000000"/>
                <w:sz w:val="22"/>
                <w:szCs w:val="22"/>
                <w:shd w:val="clear" w:color="auto" w:fill="FFFFFF"/>
              </w:rPr>
              <w:t xml:space="preserve"> </w:t>
            </w:r>
            <w:r w:rsidRPr="004B78B2">
              <w:rPr>
                <w:rStyle w:val="normaltextrun"/>
                <w:rFonts w:ascii="Arial" w:hAnsi="Arial" w:cs="Arial"/>
                <w:b/>
                <w:bCs/>
                <w:color w:val="000000"/>
                <w:sz w:val="22"/>
                <w:szCs w:val="22"/>
                <w:shd w:val="clear" w:color="auto" w:fill="FFFFFF"/>
              </w:rPr>
              <w:t>    </w:t>
            </w:r>
          </w:p>
        </w:tc>
      </w:tr>
      <w:tr w:rsidR="00AD3369" w:rsidRPr="003914EC" w14:paraId="603F3065" w14:textId="77777777" w:rsidTr="00AD336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EDF6718" w14:textId="77777777" w:rsidR="00AD3369" w:rsidRPr="004B78B2" w:rsidRDefault="00AD3369" w:rsidP="003914EC">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Arial"/>
                <w:b/>
                <w:bCs/>
                <w:color w:val="000000"/>
                <w:sz w:val="22"/>
                <w:szCs w:val="22"/>
              </w:rPr>
              <w:t>Supervisory responsibilities:</w:t>
            </w:r>
            <w:r w:rsidRPr="004B78B2">
              <w:rPr>
                <w:rStyle w:val="eop"/>
                <w:rFonts w:ascii="Century Gothic" w:hAnsi="Century Gothic" w:cs="Arial"/>
                <w:color w:val="000000"/>
                <w:sz w:val="22"/>
                <w:szCs w:val="22"/>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7B82B3F8" w14:textId="37D2F148" w:rsidR="00AD3369" w:rsidRPr="004B78B2" w:rsidRDefault="00932900" w:rsidP="003914EC">
            <w:pPr>
              <w:pStyle w:val="paragraph"/>
              <w:spacing w:before="0" w:beforeAutospacing="0" w:after="0" w:afterAutospacing="0"/>
              <w:jc w:val="both"/>
              <w:textAlignment w:val="baseline"/>
              <w:rPr>
                <w:rFonts w:ascii="Century Gothic" w:hAnsi="Century Gothic" w:cs="Segoe UI"/>
                <w:sz w:val="22"/>
                <w:szCs w:val="22"/>
              </w:rPr>
            </w:pPr>
            <w:r w:rsidRPr="004B78B2">
              <w:rPr>
                <w:rFonts w:ascii="Century Gothic" w:hAnsi="Century Gothic" w:cs="Arial"/>
                <w:b/>
                <w:bCs/>
                <w:sz w:val="22"/>
                <w:szCs w:val="22"/>
              </w:rPr>
              <w:t>Outcomes and wellbeing</w:t>
            </w:r>
          </w:p>
        </w:tc>
      </w:tr>
      <w:tr w:rsidR="00AD3369" w:rsidRPr="003914EC" w14:paraId="0E4339B2" w14:textId="77777777" w:rsidTr="00AD336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33083E8" w14:textId="77777777" w:rsidR="00AD3369" w:rsidRPr="004B78B2" w:rsidRDefault="00AD3369" w:rsidP="003914EC">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sz w:val="22"/>
                <w:szCs w:val="22"/>
              </w:rPr>
              <w:t>Start time </w:t>
            </w:r>
            <w:r w:rsidRPr="004B78B2">
              <w:rPr>
                <w:rStyle w:val="eop"/>
                <w:rFonts w:ascii="Century Gothic" w:hAnsi="Century Gothic" w:cs="Segoe UI"/>
                <w:sz w:val="22"/>
                <w:szCs w:val="22"/>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274146BB" w14:textId="77777777" w:rsidR="00AD3369" w:rsidRPr="004B78B2" w:rsidRDefault="00AD3369" w:rsidP="003914EC">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shd w:val="clear" w:color="auto" w:fill="FFFFFF"/>
              </w:rPr>
              <w:t>As soon as possible </w:t>
            </w:r>
            <w:r w:rsidRPr="004B78B2">
              <w:rPr>
                <w:rStyle w:val="eop"/>
                <w:rFonts w:ascii="Century Gothic" w:hAnsi="Century Gothic" w:cs="Segoe UI"/>
                <w:color w:val="000000"/>
                <w:sz w:val="22"/>
                <w:szCs w:val="22"/>
              </w:rPr>
              <w:t> </w:t>
            </w:r>
          </w:p>
        </w:tc>
      </w:tr>
    </w:tbl>
    <w:p w14:paraId="445DDB91" w14:textId="77777777" w:rsidR="00AD3369" w:rsidRPr="003914EC" w:rsidRDefault="00AD3369" w:rsidP="003914EC">
      <w:pPr>
        <w:pStyle w:val="Title"/>
        <w:jc w:val="both"/>
        <w:rPr>
          <w:rFonts w:ascii="Century Gothic" w:hAnsi="Century Gothic"/>
          <w:sz w:val="28"/>
        </w:rPr>
      </w:pPr>
    </w:p>
    <w:p w14:paraId="76071073" w14:textId="238B5B65" w:rsidR="00EC5AAF" w:rsidRPr="003914EC" w:rsidRDefault="00C95E57" w:rsidP="00EA3445">
      <w:pPr>
        <w:pStyle w:val="Title"/>
        <w:rPr>
          <w:rFonts w:ascii="Century Gothic" w:hAnsi="Century Gothic"/>
          <w:i/>
          <w:iCs/>
          <w:color w:val="002060"/>
          <w:sz w:val="28"/>
        </w:rPr>
      </w:pPr>
      <w:r w:rsidRPr="003914EC">
        <w:rPr>
          <w:rFonts w:ascii="Century Gothic" w:hAnsi="Century Gothic"/>
          <w:i/>
          <w:iCs/>
          <w:color w:val="002060"/>
          <w:sz w:val="28"/>
        </w:rPr>
        <w:t xml:space="preserve">“It takes a village to raise </w:t>
      </w:r>
      <w:r w:rsidR="00CF41FC">
        <w:rPr>
          <w:rFonts w:ascii="Century Gothic" w:hAnsi="Century Gothic"/>
          <w:i/>
          <w:iCs/>
          <w:color w:val="002060"/>
          <w:sz w:val="28"/>
        </w:rPr>
        <w:t>a</w:t>
      </w:r>
      <w:r w:rsidRPr="003914EC">
        <w:rPr>
          <w:rFonts w:ascii="Century Gothic" w:hAnsi="Century Gothic"/>
          <w:i/>
          <w:iCs/>
          <w:color w:val="002060"/>
          <w:sz w:val="28"/>
        </w:rPr>
        <w:t xml:space="preserve"> child”.</w:t>
      </w:r>
    </w:p>
    <w:p w14:paraId="424EA4E5" w14:textId="77777777" w:rsidR="00EC5AAF" w:rsidRPr="003914EC" w:rsidRDefault="00EC5AAF" w:rsidP="003914EC">
      <w:pPr>
        <w:pStyle w:val="Title"/>
        <w:jc w:val="both"/>
        <w:rPr>
          <w:rFonts w:ascii="Century Gothic" w:hAnsi="Century Gothic"/>
          <w:sz w:val="28"/>
        </w:rPr>
      </w:pPr>
    </w:p>
    <w:p w14:paraId="64DE32EF" w14:textId="767C87DB" w:rsidR="00DD4018" w:rsidRPr="003914EC" w:rsidRDefault="00EC5AAF" w:rsidP="003914EC">
      <w:pPr>
        <w:numPr>
          <w:ilvl w:val="0"/>
          <w:numId w:val="1"/>
        </w:numPr>
        <w:spacing w:after="120"/>
        <w:jc w:val="both"/>
        <w:rPr>
          <w:rFonts w:ascii="Century Gothic" w:hAnsi="Century Gothic" w:cs="Arial"/>
          <w:b/>
          <w:bCs/>
          <w:color w:val="0070C0"/>
          <w:sz w:val="22"/>
          <w:szCs w:val="22"/>
        </w:rPr>
      </w:pPr>
      <w:r w:rsidRPr="003914EC">
        <w:rPr>
          <w:rFonts w:ascii="Century Gothic" w:hAnsi="Century Gothic" w:cs="Arial"/>
          <w:b/>
          <w:bCs/>
          <w:color w:val="0070C0"/>
          <w:sz w:val="22"/>
          <w:szCs w:val="22"/>
        </w:rPr>
        <w:t>PURPOSE OF JOB</w:t>
      </w:r>
    </w:p>
    <w:p w14:paraId="2C56B159" w14:textId="1EC1AA03" w:rsidR="00A00697" w:rsidRPr="003914EC" w:rsidRDefault="00A00697" w:rsidP="32F182A1">
      <w:pPr>
        <w:pStyle w:val="Title"/>
        <w:jc w:val="both"/>
        <w:rPr>
          <w:rFonts w:ascii="Century Gothic" w:hAnsi="Century Gothic"/>
          <w:b w:val="0"/>
        </w:rPr>
      </w:pPr>
      <w:r w:rsidRPr="32F182A1">
        <w:rPr>
          <w:rFonts w:ascii="Century Gothic" w:hAnsi="Century Gothic"/>
          <w:b w:val="0"/>
        </w:rPr>
        <w:t>The opportunity has arisen for a dynamic and ambitious middle leader to join our senior leadership team</w:t>
      </w:r>
      <w:r w:rsidR="00DC1D55">
        <w:rPr>
          <w:rFonts w:ascii="Century Gothic" w:hAnsi="Century Gothic"/>
          <w:b w:val="0"/>
        </w:rPr>
        <w:t xml:space="preserve">, </w:t>
      </w:r>
      <w:r w:rsidRPr="32F182A1">
        <w:rPr>
          <w:rFonts w:ascii="Century Gothic" w:hAnsi="Century Gothic"/>
          <w:b w:val="0"/>
        </w:rPr>
        <w:t>working closely with the Headteacher to effectively lea</w:t>
      </w:r>
      <w:r w:rsidR="001F2A09" w:rsidRPr="32F182A1">
        <w:rPr>
          <w:rFonts w:ascii="Century Gothic" w:hAnsi="Century Gothic"/>
          <w:b w:val="0"/>
        </w:rPr>
        <w:t xml:space="preserve">d The Village </w:t>
      </w:r>
      <w:r w:rsidR="40CABA42" w:rsidRPr="32F182A1">
        <w:rPr>
          <w:rFonts w:ascii="Century Gothic" w:hAnsi="Century Gothic"/>
          <w:b w:val="0"/>
        </w:rPr>
        <w:t>S</w:t>
      </w:r>
      <w:r w:rsidR="001F2A09" w:rsidRPr="32F182A1">
        <w:rPr>
          <w:rFonts w:ascii="Century Gothic" w:hAnsi="Century Gothic"/>
          <w:b w:val="0"/>
        </w:rPr>
        <w:t xml:space="preserve">chool </w:t>
      </w:r>
      <w:r w:rsidRPr="32F182A1">
        <w:rPr>
          <w:rFonts w:ascii="Century Gothic" w:hAnsi="Century Gothic"/>
          <w:b w:val="0"/>
        </w:rPr>
        <w:t xml:space="preserve">and deliver our vision, </w:t>
      </w:r>
      <w:proofErr w:type="gramStart"/>
      <w:r w:rsidRPr="32F182A1">
        <w:rPr>
          <w:rFonts w:ascii="Century Gothic" w:hAnsi="Century Gothic"/>
          <w:b w:val="0"/>
        </w:rPr>
        <w:t>mission</w:t>
      </w:r>
      <w:proofErr w:type="gramEnd"/>
      <w:r w:rsidRPr="32F182A1">
        <w:rPr>
          <w:rFonts w:ascii="Century Gothic" w:hAnsi="Century Gothic"/>
          <w:b w:val="0"/>
        </w:rPr>
        <w:t xml:space="preserve"> and strategic priorities. The successful Assistant Headteacher will expand the capacity of the leadership team</w:t>
      </w:r>
      <w:r w:rsidR="003E4392" w:rsidRPr="32F182A1">
        <w:rPr>
          <w:rFonts w:ascii="Century Gothic" w:hAnsi="Century Gothic"/>
          <w:b w:val="0"/>
        </w:rPr>
        <w:t xml:space="preserve">. </w:t>
      </w:r>
      <w:r w:rsidRPr="32F182A1">
        <w:rPr>
          <w:rFonts w:ascii="Century Gothic" w:hAnsi="Century Gothic"/>
          <w:b w:val="0"/>
        </w:rPr>
        <w:t xml:space="preserve"> </w:t>
      </w:r>
    </w:p>
    <w:p w14:paraId="14DE6499" w14:textId="77777777" w:rsidR="00A00697" w:rsidRPr="003914EC" w:rsidRDefault="00A00697" w:rsidP="003914EC">
      <w:pPr>
        <w:pStyle w:val="Title"/>
        <w:jc w:val="both"/>
        <w:rPr>
          <w:rFonts w:ascii="Century Gothic" w:hAnsi="Century Gothic"/>
          <w:b w:val="0"/>
          <w:bCs/>
          <w:szCs w:val="22"/>
        </w:rPr>
      </w:pPr>
    </w:p>
    <w:p w14:paraId="445D6DA1" w14:textId="32C5FD14" w:rsidR="00DD4018" w:rsidRPr="003914EC" w:rsidRDefault="00A00697" w:rsidP="003914EC">
      <w:pPr>
        <w:pStyle w:val="Title"/>
        <w:jc w:val="both"/>
        <w:rPr>
          <w:rFonts w:ascii="Century Gothic" w:hAnsi="Century Gothic"/>
          <w:b w:val="0"/>
          <w:bCs/>
          <w:szCs w:val="22"/>
        </w:rPr>
      </w:pPr>
      <w:r w:rsidRPr="003914EC">
        <w:rPr>
          <w:rFonts w:ascii="Century Gothic" w:hAnsi="Century Gothic"/>
          <w:b w:val="0"/>
          <w:bCs/>
          <w:szCs w:val="22"/>
        </w:rPr>
        <w:t>Our ideal candidate will demonstrate an outstanding record as a leader and will be able to realise the ambitious vision of securing excellence in every aspect of school life.</w:t>
      </w:r>
    </w:p>
    <w:p w14:paraId="6F832328" w14:textId="77777777" w:rsidR="00DD4018" w:rsidRPr="003914EC" w:rsidRDefault="00DD4018" w:rsidP="003914EC">
      <w:pPr>
        <w:pStyle w:val="Title"/>
        <w:jc w:val="both"/>
        <w:rPr>
          <w:rFonts w:ascii="Century Gothic" w:hAnsi="Century Gothic"/>
          <w:b w:val="0"/>
          <w:bCs/>
          <w:szCs w:val="22"/>
        </w:rPr>
      </w:pPr>
    </w:p>
    <w:p w14:paraId="3E8DDF40" w14:textId="0FAA84D3" w:rsidR="00DD4018" w:rsidRPr="003914EC" w:rsidRDefault="003E4392" w:rsidP="003914EC">
      <w:pPr>
        <w:pStyle w:val="Title"/>
        <w:jc w:val="both"/>
        <w:rPr>
          <w:rFonts w:ascii="Century Gothic" w:hAnsi="Century Gothic"/>
          <w:b w:val="0"/>
          <w:bCs/>
          <w:szCs w:val="22"/>
        </w:rPr>
      </w:pPr>
      <w:r w:rsidRPr="003914EC">
        <w:rPr>
          <w:rFonts w:ascii="Century Gothic" w:hAnsi="Century Gothic"/>
          <w:b w:val="0"/>
          <w:bCs/>
          <w:szCs w:val="22"/>
        </w:rPr>
        <w:t xml:space="preserve">The </w:t>
      </w:r>
      <w:r w:rsidR="00DD4018" w:rsidRPr="003914EC">
        <w:rPr>
          <w:rFonts w:ascii="Century Gothic" w:hAnsi="Century Gothic"/>
          <w:b w:val="0"/>
          <w:bCs/>
          <w:szCs w:val="22"/>
        </w:rPr>
        <w:t>Assistant Headteacher</w:t>
      </w:r>
      <w:r w:rsidRPr="003914EC">
        <w:rPr>
          <w:rFonts w:ascii="Century Gothic" w:hAnsi="Century Gothic"/>
          <w:b w:val="0"/>
          <w:bCs/>
          <w:szCs w:val="22"/>
        </w:rPr>
        <w:t xml:space="preserve"> will be leading </w:t>
      </w:r>
      <w:r w:rsidR="00DD4018" w:rsidRPr="003914EC">
        <w:rPr>
          <w:rFonts w:ascii="Century Gothic" w:hAnsi="Century Gothic"/>
          <w:b w:val="0"/>
          <w:bCs/>
          <w:szCs w:val="22"/>
        </w:rPr>
        <w:t>strategically across the whole school, taking specific responsibility</w:t>
      </w:r>
      <w:r w:rsidR="00DC1D55">
        <w:rPr>
          <w:rFonts w:ascii="Century Gothic" w:hAnsi="Century Gothic"/>
          <w:b w:val="0"/>
          <w:bCs/>
          <w:szCs w:val="22"/>
        </w:rPr>
        <w:t xml:space="preserve"> for</w:t>
      </w:r>
      <w:r w:rsidR="00DD4018" w:rsidRPr="003914EC">
        <w:rPr>
          <w:rFonts w:ascii="Century Gothic" w:hAnsi="Century Gothic"/>
          <w:b w:val="0"/>
          <w:bCs/>
          <w:szCs w:val="22"/>
        </w:rPr>
        <w:t>:</w:t>
      </w:r>
    </w:p>
    <w:p w14:paraId="017719EB" w14:textId="77777777" w:rsidR="001E6514" w:rsidRPr="003914EC" w:rsidRDefault="001E6514" w:rsidP="003914EC">
      <w:pPr>
        <w:pStyle w:val="Title"/>
        <w:jc w:val="both"/>
        <w:rPr>
          <w:rFonts w:ascii="Century Gothic" w:hAnsi="Century Gothic"/>
          <w:b w:val="0"/>
          <w:bCs/>
          <w:szCs w:val="22"/>
        </w:rPr>
      </w:pPr>
    </w:p>
    <w:p w14:paraId="55C43CEC" w14:textId="32E54767" w:rsidR="001E6514" w:rsidRPr="003914EC" w:rsidRDefault="001E6514" w:rsidP="003914EC">
      <w:pPr>
        <w:pStyle w:val="Title"/>
        <w:numPr>
          <w:ilvl w:val="0"/>
          <w:numId w:val="9"/>
        </w:numPr>
        <w:jc w:val="both"/>
        <w:rPr>
          <w:rFonts w:ascii="Century Gothic" w:hAnsi="Century Gothic"/>
          <w:b w:val="0"/>
          <w:bCs/>
          <w:szCs w:val="22"/>
        </w:rPr>
      </w:pPr>
      <w:r w:rsidRPr="003914EC">
        <w:rPr>
          <w:rFonts w:ascii="Century Gothic" w:hAnsi="Century Gothic"/>
          <w:b w:val="0"/>
          <w:bCs/>
          <w:szCs w:val="22"/>
        </w:rPr>
        <w:t xml:space="preserve">Outcomes – </w:t>
      </w:r>
      <w:r w:rsidR="001E5BD8" w:rsidRPr="003914EC">
        <w:rPr>
          <w:rFonts w:ascii="Century Gothic" w:hAnsi="Century Gothic"/>
          <w:b w:val="0"/>
          <w:bCs/>
          <w:szCs w:val="22"/>
        </w:rPr>
        <w:t xml:space="preserve">leading </w:t>
      </w:r>
      <w:r w:rsidR="00B4532B" w:rsidRPr="003914EC">
        <w:rPr>
          <w:rFonts w:ascii="Century Gothic" w:hAnsi="Century Gothic"/>
          <w:b w:val="0"/>
          <w:bCs/>
          <w:szCs w:val="22"/>
        </w:rPr>
        <w:t xml:space="preserve">and </w:t>
      </w:r>
      <w:r w:rsidRPr="003914EC">
        <w:rPr>
          <w:rFonts w:ascii="Century Gothic" w:hAnsi="Century Gothic"/>
          <w:b w:val="0"/>
          <w:bCs/>
          <w:szCs w:val="22"/>
        </w:rPr>
        <w:t>monitoring</w:t>
      </w:r>
      <w:r w:rsidR="00DB45E2" w:rsidRPr="003914EC">
        <w:rPr>
          <w:rFonts w:ascii="Century Gothic" w:hAnsi="Century Gothic"/>
          <w:b w:val="0"/>
          <w:bCs/>
          <w:szCs w:val="22"/>
        </w:rPr>
        <w:t xml:space="preserve"> on</w:t>
      </w:r>
      <w:r w:rsidR="00B4532B" w:rsidRPr="003914EC">
        <w:rPr>
          <w:rFonts w:ascii="Century Gothic" w:hAnsi="Century Gothic"/>
          <w:b w:val="0"/>
          <w:bCs/>
          <w:szCs w:val="22"/>
        </w:rPr>
        <w:t xml:space="preserve"> </w:t>
      </w:r>
      <w:r w:rsidRPr="003914EC">
        <w:rPr>
          <w:rFonts w:ascii="Century Gothic" w:hAnsi="Century Gothic"/>
          <w:b w:val="0"/>
          <w:bCs/>
          <w:szCs w:val="22"/>
        </w:rPr>
        <w:t xml:space="preserve">the </w:t>
      </w:r>
      <w:r w:rsidR="00114DBC" w:rsidRPr="003914EC">
        <w:rPr>
          <w:rFonts w:ascii="Century Gothic" w:hAnsi="Century Gothic"/>
          <w:b w:val="0"/>
          <w:bCs/>
          <w:szCs w:val="22"/>
        </w:rPr>
        <w:t>achievement</w:t>
      </w:r>
      <w:r w:rsidR="001E5BD8" w:rsidRPr="003914EC">
        <w:rPr>
          <w:rFonts w:ascii="Century Gothic" w:hAnsi="Century Gothic"/>
          <w:b w:val="0"/>
          <w:bCs/>
          <w:szCs w:val="22"/>
        </w:rPr>
        <w:t>s</w:t>
      </w:r>
      <w:r w:rsidR="00020703" w:rsidRPr="003914EC">
        <w:rPr>
          <w:rFonts w:ascii="Century Gothic" w:hAnsi="Century Gothic"/>
          <w:b w:val="0"/>
          <w:bCs/>
          <w:szCs w:val="22"/>
        </w:rPr>
        <w:t xml:space="preserve"> </w:t>
      </w:r>
      <w:r w:rsidR="00DB45E2" w:rsidRPr="003914EC">
        <w:rPr>
          <w:rFonts w:ascii="Century Gothic" w:hAnsi="Century Gothic"/>
          <w:b w:val="0"/>
          <w:bCs/>
          <w:szCs w:val="22"/>
        </w:rPr>
        <w:t xml:space="preserve">and progress </w:t>
      </w:r>
      <w:r w:rsidRPr="003914EC">
        <w:rPr>
          <w:rFonts w:ascii="Century Gothic" w:hAnsi="Century Gothic"/>
          <w:b w:val="0"/>
          <w:bCs/>
          <w:szCs w:val="22"/>
        </w:rPr>
        <w:t>of leaners across the school</w:t>
      </w:r>
      <w:r w:rsidR="00114DBC" w:rsidRPr="003914EC">
        <w:rPr>
          <w:rFonts w:ascii="Century Gothic" w:hAnsi="Century Gothic"/>
          <w:b w:val="0"/>
          <w:bCs/>
          <w:szCs w:val="22"/>
        </w:rPr>
        <w:t>.</w:t>
      </w:r>
    </w:p>
    <w:p w14:paraId="74CF3497" w14:textId="77777777" w:rsidR="00E30629" w:rsidRPr="003914EC" w:rsidRDefault="00E30629" w:rsidP="003914EC">
      <w:pPr>
        <w:pStyle w:val="Title"/>
        <w:ind w:left="720"/>
        <w:jc w:val="both"/>
        <w:rPr>
          <w:rFonts w:ascii="Century Gothic" w:hAnsi="Century Gothic"/>
          <w:b w:val="0"/>
          <w:bCs/>
          <w:szCs w:val="22"/>
        </w:rPr>
      </w:pPr>
    </w:p>
    <w:p w14:paraId="0D276AC6" w14:textId="0AC52144" w:rsidR="00114DBC" w:rsidRPr="003914EC" w:rsidRDefault="00F12D17" w:rsidP="003914EC">
      <w:pPr>
        <w:pStyle w:val="Title"/>
        <w:numPr>
          <w:ilvl w:val="0"/>
          <w:numId w:val="9"/>
        </w:numPr>
        <w:jc w:val="both"/>
        <w:rPr>
          <w:rFonts w:ascii="Century Gothic" w:hAnsi="Century Gothic"/>
          <w:b w:val="0"/>
          <w:bCs/>
          <w:szCs w:val="22"/>
        </w:rPr>
      </w:pPr>
      <w:r w:rsidRPr="003914EC">
        <w:rPr>
          <w:rFonts w:ascii="Century Gothic" w:hAnsi="Century Gothic"/>
          <w:b w:val="0"/>
          <w:bCs/>
          <w:szCs w:val="22"/>
        </w:rPr>
        <w:t>Wellbeing</w:t>
      </w:r>
      <w:r w:rsidR="00114DBC" w:rsidRPr="003914EC">
        <w:rPr>
          <w:rFonts w:ascii="Century Gothic" w:hAnsi="Century Gothic"/>
          <w:b w:val="0"/>
          <w:bCs/>
          <w:szCs w:val="22"/>
        </w:rPr>
        <w:t xml:space="preserve"> –</w:t>
      </w:r>
      <w:r w:rsidR="001E5BD8" w:rsidRPr="003914EC">
        <w:rPr>
          <w:rFonts w:ascii="Century Gothic" w:hAnsi="Century Gothic"/>
          <w:b w:val="0"/>
          <w:bCs/>
          <w:szCs w:val="22"/>
        </w:rPr>
        <w:t xml:space="preserve"> leading on </w:t>
      </w:r>
      <w:r w:rsidR="00114DBC" w:rsidRPr="003914EC">
        <w:rPr>
          <w:rFonts w:ascii="Century Gothic" w:hAnsi="Century Gothic"/>
          <w:b w:val="0"/>
          <w:bCs/>
          <w:szCs w:val="22"/>
        </w:rPr>
        <w:t xml:space="preserve">implementing and </w:t>
      </w:r>
      <w:r w:rsidRPr="003914EC">
        <w:rPr>
          <w:rFonts w:ascii="Century Gothic" w:hAnsi="Century Gothic"/>
          <w:b w:val="0"/>
          <w:bCs/>
          <w:szCs w:val="22"/>
        </w:rPr>
        <w:t>monitoring</w:t>
      </w:r>
      <w:r w:rsidR="00114DBC" w:rsidRPr="003914EC">
        <w:rPr>
          <w:rFonts w:ascii="Century Gothic" w:hAnsi="Century Gothic"/>
          <w:b w:val="0"/>
          <w:bCs/>
          <w:szCs w:val="22"/>
        </w:rPr>
        <w:t xml:space="preserve"> effective </w:t>
      </w:r>
      <w:r w:rsidRPr="003914EC">
        <w:rPr>
          <w:rFonts w:ascii="Century Gothic" w:hAnsi="Century Gothic"/>
          <w:b w:val="0"/>
          <w:bCs/>
          <w:szCs w:val="22"/>
        </w:rPr>
        <w:t xml:space="preserve">behaviour and mental health strategies across the school. </w:t>
      </w:r>
    </w:p>
    <w:p w14:paraId="3D451ED6" w14:textId="77777777" w:rsidR="00E30629" w:rsidRPr="003914EC" w:rsidRDefault="00E30629" w:rsidP="003914EC">
      <w:pPr>
        <w:pStyle w:val="Title"/>
        <w:ind w:left="360"/>
        <w:jc w:val="both"/>
        <w:rPr>
          <w:rFonts w:ascii="Century Gothic" w:hAnsi="Century Gothic"/>
          <w:b w:val="0"/>
          <w:bCs/>
          <w:szCs w:val="22"/>
        </w:rPr>
      </w:pPr>
    </w:p>
    <w:p w14:paraId="0C2356E7" w14:textId="1BB63C9D" w:rsidR="00D64A4B" w:rsidRPr="00F03A37" w:rsidRDefault="00CB3A21" w:rsidP="003914EC">
      <w:pPr>
        <w:pStyle w:val="Title"/>
        <w:numPr>
          <w:ilvl w:val="0"/>
          <w:numId w:val="9"/>
        </w:numPr>
        <w:jc w:val="both"/>
        <w:rPr>
          <w:rFonts w:ascii="Century Gothic" w:hAnsi="Century Gothic"/>
          <w:sz w:val="28"/>
        </w:rPr>
      </w:pPr>
      <w:r w:rsidRPr="003914EC">
        <w:rPr>
          <w:rFonts w:ascii="Century Gothic" w:hAnsi="Century Gothic"/>
          <w:b w:val="0"/>
          <w:bCs/>
          <w:szCs w:val="22"/>
        </w:rPr>
        <w:t xml:space="preserve">Support leadership of the key stage </w:t>
      </w:r>
      <w:r w:rsidR="003E30A9" w:rsidRPr="003914EC">
        <w:rPr>
          <w:rFonts w:ascii="Century Gothic" w:hAnsi="Century Gothic"/>
          <w:b w:val="0"/>
          <w:bCs/>
          <w:szCs w:val="22"/>
        </w:rPr>
        <w:t xml:space="preserve">3 </w:t>
      </w:r>
      <w:r w:rsidR="003E30A9">
        <w:rPr>
          <w:rFonts w:ascii="Century Gothic" w:hAnsi="Century Gothic"/>
          <w:b w:val="0"/>
          <w:bCs/>
          <w:szCs w:val="22"/>
        </w:rPr>
        <w:t>and</w:t>
      </w:r>
      <w:r w:rsidR="00F659C5">
        <w:rPr>
          <w:rFonts w:ascii="Century Gothic" w:hAnsi="Century Gothic"/>
          <w:b w:val="0"/>
          <w:bCs/>
          <w:szCs w:val="22"/>
        </w:rPr>
        <w:t xml:space="preserve"> 4 </w:t>
      </w:r>
      <w:r w:rsidRPr="003914EC">
        <w:rPr>
          <w:rFonts w:ascii="Century Gothic" w:hAnsi="Century Gothic"/>
          <w:b w:val="0"/>
          <w:bCs/>
          <w:szCs w:val="22"/>
        </w:rPr>
        <w:t>department</w:t>
      </w:r>
      <w:r w:rsidR="00DC1D55">
        <w:rPr>
          <w:rFonts w:ascii="Century Gothic" w:hAnsi="Century Gothic"/>
          <w:b w:val="0"/>
          <w:bCs/>
          <w:szCs w:val="22"/>
        </w:rPr>
        <w:t>s</w:t>
      </w:r>
      <w:r w:rsidRPr="003914EC">
        <w:rPr>
          <w:rFonts w:ascii="Century Gothic" w:hAnsi="Century Gothic"/>
          <w:b w:val="0"/>
          <w:bCs/>
          <w:szCs w:val="22"/>
        </w:rPr>
        <w:t xml:space="preserve">. </w:t>
      </w:r>
    </w:p>
    <w:p w14:paraId="023034F4" w14:textId="77777777" w:rsidR="00F03A37" w:rsidRDefault="00F03A37" w:rsidP="00F03A37">
      <w:pPr>
        <w:pStyle w:val="ListParagraph"/>
        <w:rPr>
          <w:rFonts w:ascii="Century Gothic" w:hAnsi="Century Gothic"/>
          <w:sz w:val="28"/>
        </w:rPr>
      </w:pPr>
    </w:p>
    <w:p w14:paraId="19181853" w14:textId="39402216" w:rsidR="00CF4426" w:rsidRPr="00F03A37" w:rsidRDefault="00F03A37" w:rsidP="00273884">
      <w:pPr>
        <w:pStyle w:val="Title"/>
        <w:numPr>
          <w:ilvl w:val="0"/>
          <w:numId w:val="9"/>
        </w:numPr>
        <w:jc w:val="both"/>
        <w:rPr>
          <w:rFonts w:ascii="Century Gothic" w:hAnsi="Century Gothic"/>
          <w:sz w:val="28"/>
        </w:rPr>
      </w:pPr>
      <w:r w:rsidRPr="00F03A37">
        <w:rPr>
          <w:rFonts w:ascii="Century Gothic" w:hAnsi="Century Gothic"/>
          <w:b w:val="0"/>
          <w:bCs/>
          <w:szCs w:val="22"/>
        </w:rPr>
        <w:t>The role will involve class teaching</w:t>
      </w:r>
      <w:r>
        <w:rPr>
          <w:rFonts w:ascii="Century Gothic" w:hAnsi="Century Gothic"/>
          <w:b w:val="0"/>
          <w:bCs/>
          <w:szCs w:val="22"/>
        </w:rPr>
        <w:t xml:space="preserve">. </w:t>
      </w:r>
    </w:p>
    <w:p w14:paraId="50D20F4E" w14:textId="77777777" w:rsidR="00800E16" w:rsidRPr="003914EC" w:rsidRDefault="00800E16" w:rsidP="003914EC">
      <w:pPr>
        <w:spacing w:after="120"/>
        <w:jc w:val="both"/>
        <w:rPr>
          <w:rFonts w:ascii="Century Gothic" w:hAnsi="Century Gothic" w:cs="Arial"/>
          <w:b/>
          <w:bCs/>
          <w:color w:val="0070C0"/>
          <w:sz w:val="22"/>
          <w:szCs w:val="22"/>
        </w:rPr>
      </w:pPr>
    </w:p>
    <w:p w14:paraId="15C201E0" w14:textId="4C0C58C3" w:rsidR="007823D7" w:rsidRPr="003914EC" w:rsidRDefault="5928059B" w:rsidP="003914EC">
      <w:pPr>
        <w:numPr>
          <w:ilvl w:val="0"/>
          <w:numId w:val="1"/>
        </w:numPr>
        <w:spacing w:after="120"/>
        <w:jc w:val="both"/>
        <w:rPr>
          <w:rFonts w:ascii="Century Gothic" w:hAnsi="Century Gothic" w:cs="Arial"/>
          <w:b/>
          <w:bCs/>
          <w:color w:val="0070C0"/>
          <w:sz w:val="22"/>
          <w:szCs w:val="22"/>
        </w:rPr>
      </w:pPr>
      <w:r w:rsidRPr="003914EC">
        <w:rPr>
          <w:rFonts w:ascii="Century Gothic" w:hAnsi="Century Gothic" w:cs="Arial"/>
          <w:b/>
          <w:bCs/>
          <w:color w:val="0070C0"/>
          <w:sz w:val="22"/>
          <w:szCs w:val="22"/>
        </w:rPr>
        <w:t>PRINCIPAL ACCOUNTABILITIES AND RESPONSIBILITIES</w:t>
      </w:r>
    </w:p>
    <w:p w14:paraId="1CB57C26" w14:textId="77777777" w:rsidR="00AA5473" w:rsidRPr="003914EC" w:rsidRDefault="00AA5473" w:rsidP="003914EC">
      <w:pPr>
        <w:spacing w:after="120"/>
        <w:ind w:left="357"/>
        <w:jc w:val="both"/>
        <w:rPr>
          <w:rFonts w:ascii="Century Gothic" w:hAnsi="Century Gothic" w:cs="Arial"/>
          <w:b/>
          <w:bCs/>
          <w:color w:val="0070C0"/>
          <w:sz w:val="22"/>
          <w:szCs w:val="22"/>
        </w:rPr>
      </w:pPr>
    </w:p>
    <w:p w14:paraId="60C85203" w14:textId="77777777" w:rsidR="009422C7" w:rsidRPr="003914EC" w:rsidRDefault="009422C7" w:rsidP="003914EC">
      <w:pPr>
        <w:spacing w:line="276" w:lineRule="auto"/>
        <w:jc w:val="both"/>
        <w:rPr>
          <w:rFonts w:ascii="Century Gothic" w:eastAsia="Calibri" w:hAnsi="Century Gothic" w:cs="Arial"/>
          <w:b/>
          <w:bCs/>
          <w:sz w:val="22"/>
          <w:szCs w:val="22"/>
        </w:rPr>
      </w:pPr>
      <w:r w:rsidRPr="003914EC">
        <w:rPr>
          <w:rFonts w:ascii="Century Gothic" w:eastAsia="Calibri" w:hAnsi="Century Gothic" w:cs="Arial"/>
          <w:b/>
          <w:bCs/>
          <w:sz w:val="22"/>
          <w:szCs w:val="22"/>
        </w:rPr>
        <w:t>Key Role and Purpose</w:t>
      </w:r>
    </w:p>
    <w:p w14:paraId="7FFF1713" w14:textId="418C555B" w:rsidR="009422C7" w:rsidRPr="003914EC" w:rsidRDefault="009422C7" w:rsidP="003914EC">
      <w:pPr>
        <w:numPr>
          <w:ilvl w:val="0"/>
          <w:numId w:val="4"/>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Communicate compellingly the school’s vision and drive the strategic leadership, empowering all learners and staff to excel</w:t>
      </w:r>
      <w:r w:rsidR="003E30A9">
        <w:rPr>
          <w:rFonts w:ascii="Century Gothic" w:eastAsia="Calibri" w:hAnsi="Century Gothic" w:cs="Arial"/>
          <w:sz w:val="22"/>
          <w:szCs w:val="22"/>
        </w:rPr>
        <w:t xml:space="preserve">. </w:t>
      </w:r>
    </w:p>
    <w:p w14:paraId="782539DF" w14:textId="77777777" w:rsidR="009422C7" w:rsidRPr="003914EC" w:rsidRDefault="009422C7" w:rsidP="003914EC">
      <w:pPr>
        <w:numPr>
          <w:ilvl w:val="0"/>
          <w:numId w:val="4"/>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 xml:space="preserve">Provide professional leadership, ensuring that learners are provided with an inclusive and ambitious education, receive the best possible care, and achieve high standards in all areas of learning, where diversity and difference are celebrated and promoted. </w:t>
      </w:r>
    </w:p>
    <w:p w14:paraId="472A1786" w14:textId="3BE46703" w:rsidR="009422C7" w:rsidRPr="003914EC" w:rsidRDefault="009422C7" w:rsidP="003914EC">
      <w:pPr>
        <w:numPr>
          <w:ilvl w:val="0"/>
          <w:numId w:val="4"/>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color w:val="000000" w:themeColor="text1"/>
          <w:sz w:val="22"/>
          <w:szCs w:val="22"/>
        </w:rPr>
        <w:lastRenderedPageBreak/>
        <w:t>As directed by the headteacher or deputy headteacher</w:t>
      </w:r>
      <w:r w:rsidR="00DC1D55">
        <w:rPr>
          <w:rFonts w:ascii="Century Gothic" w:eastAsia="Calibri" w:hAnsi="Century Gothic" w:cs="Arial"/>
          <w:color w:val="000000" w:themeColor="text1"/>
          <w:sz w:val="22"/>
          <w:szCs w:val="22"/>
        </w:rPr>
        <w:t>,</w:t>
      </w:r>
      <w:r w:rsidRPr="003914EC">
        <w:rPr>
          <w:rFonts w:ascii="Century Gothic" w:eastAsia="Calibri" w:hAnsi="Century Gothic" w:cs="Arial"/>
          <w:color w:val="000000" w:themeColor="text1"/>
          <w:sz w:val="22"/>
          <w:szCs w:val="22"/>
        </w:rPr>
        <w:t xml:space="preserve"> work </w:t>
      </w:r>
      <w:r w:rsidRPr="003914EC">
        <w:rPr>
          <w:rFonts w:ascii="Century Gothic" w:eastAsia="Calibri" w:hAnsi="Century Gothic" w:cs="Arial"/>
          <w:sz w:val="22"/>
          <w:szCs w:val="22"/>
        </w:rPr>
        <w:t>collaboratively with other partner school</w:t>
      </w:r>
      <w:r w:rsidR="00DC1D55">
        <w:rPr>
          <w:rFonts w:ascii="Century Gothic" w:eastAsia="Calibri" w:hAnsi="Century Gothic" w:cs="Arial"/>
          <w:sz w:val="22"/>
          <w:szCs w:val="22"/>
        </w:rPr>
        <w:t>s</w:t>
      </w:r>
      <w:r w:rsidRPr="003914EC">
        <w:rPr>
          <w:rFonts w:ascii="Century Gothic" w:eastAsia="Calibri" w:hAnsi="Century Gothic" w:cs="Arial"/>
          <w:sz w:val="22"/>
          <w:szCs w:val="22"/>
        </w:rPr>
        <w:t xml:space="preserve">, </w:t>
      </w:r>
      <w:r w:rsidR="00DC1D55">
        <w:rPr>
          <w:rFonts w:ascii="Century Gothic" w:eastAsia="Calibri" w:hAnsi="Century Gothic" w:cs="Arial"/>
          <w:sz w:val="22"/>
          <w:szCs w:val="22"/>
        </w:rPr>
        <w:t xml:space="preserve">the </w:t>
      </w:r>
      <w:r w:rsidRPr="003914EC">
        <w:rPr>
          <w:rFonts w:ascii="Century Gothic" w:eastAsia="Calibri" w:hAnsi="Century Gothic" w:cs="Arial"/>
          <w:sz w:val="22"/>
          <w:szCs w:val="22"/>
        </w:rPr>
        <w:t xml:space="preserve">voluntary sector, local authorities, and organisations </w:t>
      </w:r>
    </w:p>
    <w:p w14:paraId="34D53EBB" w14:textId="77777777" w:rsidR="009422C7" w:rsidRPr="003914EC" w:rsidRDefault="009422C7" w:rsidP="003914EC">
      <w:pPr>
        <w:numPr>
          <w:ilvl w:val="0"/>
          <w:numId w:val="4"/>
        </w:numPr>
        <w:spacing w:after="200" w:line="276" w:lineRule="auto"/>
        <w:contextualSpacing/>
        <w:jc w:val="both"/>
        <w:rPr>
          <w:rFonts w:ascii="Century Gothic" w:eastAsia="Calibri" w:hAnsi="Century Gothic" w:cs="Arial"/>
          <w:color w:val="000000"/>
          <w:sz w:val="22"/>
          <w:szCs w:val="22"/>
        </w:rPr>
      </w:pPr>
      <w:r w:rsidRPr="003914EC">
        <w:rPr>
          <w:rFonts w:ascii="Century Gothic" w:eastAsia="Calibri" w:hAnsi="Century Gothic" w:cs="Arial"/>
          <w:color w:val="000000"/>
          <w:sz w:val="22"/>
          <w:szCs w:val="22"/>
        </w:rPr>
        <w:t xml:space="preserve">Lead and manage a range of identified staff and staff groups including trans disciplinary staff, developing a framework of mentoring, coaching and peer support to raise standards of teaching and learning. </w:t>
      </w:r>
    </w:p>
    <w:p w14:paraId="73D4579C" w14:textId="77777777" w:rsidR="009422C7" w:rsidRPr="003914EC" w:rsidRDefault="009422C7" w:rsidP="003914EC">
      <w:pPr>
        <w:numPr>
          <w:ilvl w:val="0"/>
          <w:numId w:val="4"/>
        </w:numPr>
        <w:jc w:val="both"/>
        <w:rPr>
          <w:rFonts w:ascii="Century Gothic" w:eastAsia="Calibri" w:hAnsi="Century Gothic" w:cs="Arial"/>
          <w:color w:val="000000"/>
          <w:sz w:val="22"/>
          <w:szCs w:val="22"/>
        </w:rPr>
      </w:pPr>
      <w:r w:rsidRPr="003914EC">
        <w:rPr>
          <w:rFonts w:ascii="Century Gothic" w:eastAsia="Calibri" w:hAnsi="Century Gothic" w:cs="Arial"/>
          <w:color w:val="000000"/>
          <w:sz w:val="22"/>
          <w:szCs w:val="22"/>
        </w:rPr>
        <w:t>Support safeguarding across the school as a Deputy Designated Safeguarding Lead</w:t>
      </w:r>
    </w:p>
    <w:p w14:paraId="3431E70C" w14:textId="77777777" w:rsidR="009422C7" w:rsidRPr="003914EC" w:rsidRDefault="009422C7" w:rsidP="003914EC">
      <w:pPr>
        <w:numPr>
          <w:ilvl w:val="0"/>
          <w:numId w:val="4"/>
        </w:numPr>
        <w:spacing w:after="200" w:line="276" w:lineRule="auto"/>
        <w:contextualSpacing/>
        <w:jc w:val="both"/>
        <w:rPr>
          <w:rFonts w:ascii="Century Gothic" w:eastAsia="Calibri" w:hAnsi="Century Gothic" w:cs="Arial"/>
          <w:color w:val="000000"/>
          <w:sz w:val="22"/>
          <w:szCs w:val="22"/>
        </w:rPr>
      </w:pPr>
      <w:r w:rsidRPr="003914EC">
        <w:rPr>
          <w:rFonts w:ascii="Century Gothic" w:eastAsia="Calibri" w:hAnsi="Century Gothic" w:cs="Arial"/>
          <w:color w:val="000000" w:themeColor="text1"/>
          <w:sz w:val="22"/>
          <w:szCs w:val="22"/>
        </w:rPr>
        <w:t>Lead and support the work of the therapeutic and subject teams or leads by providing strategic leadership support and coaching.</w:t>
      </w:r>
    </w:p>
    <w:p w14:paraId="79797612" w14:textId="4450ACB1" w:rsidR="009422C7" w:rsidRPr="003914EC" w:rsidRDefault="009422C7" w:rsidP="003914EC">
      <w:pPr>
        <w:numPr>
          <w:ilvl w:val="0"/>
          <w:numId w:val="4"/>
        </w:numPr>
        <w:spacing w:after="200" w:line="276" w:lineRule="auto"/>
        <w:contextualSpacing/>
        <w:jc w:val="both"/>
        <w:rPr>
          <w:rFonts w:ascii="Century Gothic" w:eastAsia="Calibri" w:hAnsi="Century Gothic" w:cs="Arial"/>
          <w:color w:val="000000"/>
          <w:sz w:val="22"/>
          <w:szCs w:val="22"/>
        </w:rPr>
      </w:pPr>
      <w:r w:rsidRPr="003914EC">
        <w:rPr>
          <w:rFonts w:ascii="Century Gothic" w:eastAsia="Calibri" w:hAnsi="Century Gothic" w:cs="Arial"/>
          <w:color w:val="000000" w:themeColor="text1"/>
          <w:sz w:val="22"/>
          <w:szCs w:val="22"/>
        </w:rPr>
        <w:t xml:space="preserve">Oversee continuing professional development of school staff, supporting the appraisal process and CPD, professional development of NQTs/ ECTs and new teachers' induction. </w:t>
      </w:r>
    </w:p>
    <w:p w14:paraId="5AF5787F" w14:textId="77777777" w:rsidR="009422C7" w:rsidRPr="003914EC" w:rsidRDefault="009422C7" w:rsidP="003914EC">
      <w:pPr>
        <w:spacing w:line="276" w:lineRule="auto"/>
        <w:contextualSpacing/>
        <w:jc w:val="both"/>
        <w:rPr>
          <w:rFonts w:ascii="Century Gothic" w:eastAsia="Calibri" w:hAnsi="Century Gothic" w:cs="Arial"/>
          <w:sz w:val="22"/>
          <w:szCs w:val="22"/>
        </w:rPr>
      </w:pPr>
    </w:p>
    <w:p w14:paraId="161C8033" w14:textId="77777777" w:rsidR="009422C7" w:rsidRPr="003914EC" w:rsidRDefault="009422C7" w:rsidP="003914EC">
      <w:pPr>
        <w:spacing w:line="276" w:lineRule="auto"/>
        <w:jc w:val="both"/>
        <w:rPr>
          <w:rFonts w:ascii="Century Gothic" w:eastAsia="Calibri" w:hAnsi="Century Gothic" w:cs="Arial"/>
          <w:b/>
          <w:sz w:val="22"/>
          <w:szCs w:val="22"/>
        </w:rPr>
      </w:pPr>
      <w:r w:rsidRPr="003914EC">
        <w:rPr>
          <w:rFonts w:ascii="Century Gothic" w:eastAsia="Calibri" w:hAnsi="Century Gothic" w:cs="Arial"/>
          <w:b/>
          <w:sz w:val="22"/>
          <w:szCs w:val="22"/>
        </w:rPr>
        <w:t>Strategic Direction and Development</w:t>
      </w:r>
    </w:p>
    <w:p w14:paraId="5E6ED2C2" w14:textId="31FD3303" w:rsidR="009422C7" w:rsidRPr="003914EC" w:rsidRDefault="009422C7" w:rsidP="003914EC">
      <w:pPr>
        <w:numPr>
          <w:ilvl w:val="0"/>
          <w:numId w:val="3"/>
        </w:numPr>
        <w:spacing w:line="276" w:lineRule="auto"/>
        <w:ind w:left="360"/>
        <w:jc w:val="both"/>
        <w:rPr>
          <w:rFonts w:ascii="Century Gothic" w:eastAsia="Calibri" w:hAnsi="Century Gothic" w:cs="Arial"/>
          <w:sz w:val="22"/>
          <w:szCs w:val="22"/>
        </w:rPr>
      </w:pPr>
      <w:r w:rsidRPr="003914EC">
        <w:rPr>
          <w:rFonts w:ascii="Century Gothic" w:eastAsia="Calibri" w:hAnsi="Century Gothic" w:cs="Arial"/>
          <w:sz w:val="22"/>
          <w:szCs w:val="22"/>
        </w:rPr>
        <w:t>Contribute to the whole school improvement plan and school evaluation procedures and lead on identified areas of the curriculum and school improvement</w:t>
      </w:r>
      <w:r w:rsidR="003F22A4" w:rsidRPr="003914EC">
        <w:rPr>
          <w:rFonts w:ascii="Century Gothic" w:eastAsia="Calibri" w:hAnsi="Century Gothic" w:cs="Arial"/>
          <w:sz w:val="22"/>
          <w:szCs w:val="22"/>
        </w:rPr>
        <w:t xml:space="preserve">. </w:t>
      </w:r>
    </w:p>
    <w:p w14:paraId="5C983916" w14:textId="77777777" w:rsidR="009422C7" w:rsidRPr="003914EC" w:rsidRDefault="009422C7" w:rsidP="003914EC">
      <w:pPr>
        <w:numPr>
          <w:ilvl w:val="0"/>
          <w:numId w:val="3"/>
        </w:numPr>
        <w:spacing w:line="276" w:lineRule="auto"/>
        <w:ind w:left="360"/>
        <w:jc w:val="both"/>
        <w:rPr>
          <w:rFonts w:ascii="Century Gothic" w:eastAsia="Calibri" w:hAnsi="Century Gothic" w:cs="Arial"/>
          <w:sz w:val="22"/>
          <w:szCs w:val="22"/>
        </w:rPr>
      </w:pPr>
      <w:r w:rsidRPr="003914EC">
        <w:rPr>
          <w:rFonts w:ascii="Century Gothic" w:eastAsia="Calibri" w:hAnsi="Century Gothic" w:cs="Arial"/>
          <w:sz w:val="22"/>
          <w:szCs w:val="22"/>
        </w:rPr>
        <w:t xml:space="preserve">Contribute to strategic decision making as part of the school’s senior leadership team and trust executive leadership team. </w:t>
      </w:r>
    </w:p>
    <w:p w14:paraId="56D2EE50" w14:textId="149FFD35" w:rsidR="009422C7" w:rsidRPr="003914EC" w:rsidRDefault="009422C7" w:rsidP="003914EC">
      <w:pPr>
        <w:numPr>
          <w:ilvl w:val="0"/>
          <w:numId w:val="3"/>
        </w:numPr>
        <w:spacing w:line="276" w:lineRule="auto"/>
        <w:ind w:left="360"/>
        <w:jc w:val="both"/>
        <w:rPr>
          <w:rFonts w:ascii="Century Gothic" w:eastAsia="Calibri" w:hAnsi="Century Gothic" w:cs="Arial"/>
          <w:sz w:val="22"/>
          <w:szCs w:val="22"/>
        </w:rPr>
      </w:pPr>
      <w:r w:rsidRPr="003914EC">
        <w:rPr>
          <w:rFonts w:ascii="Century Gothic" w:eastAsia="Calibri" w:hAnsi="Century Gothic" w:cs="Arial"/>
          <w:sz w:val="22"/>
          <w:szCs w:val="22"/>
        </w:rPr>
        <w:t>Plan and manage change in accordance with policies, procedures, and the School Improvement Plan</w:t>
      </w:r>
    </w:p>
    <w:p w14:paraId="57BC26DF" w14:textId="77777777" w:rsidR="004E1CC8" w:rsidRPr="003914EC" w:rsidRDefault="004E1CC8" w:rsidP="003914EC">
      <w:pPr>
        <w:spacing w:line="276" w:lineRule="auto"/>
        <w:jc w:val="both"/>
        <w:rPr>
          <w:rFonts w:ascii="Century Gothic" w:eastAsia="Calibri" w:hAnsi="Century Gothic" w:cs="Arial"/>
          <w:sz w:val="22"/>
          <w:szCs w:val="22"/>
        </w:rPr>
      </w:pPr>
    </w:p>
    <w:p w14:paraId="76525E8D" w14:textId="21752EBD" w:rsidR="009422C7" w:rsidRPr="003914EC" w:rsidRDefault="009422C7" w:rsidP="003914EC">
      <w:pPr>
        <w:spacing w:line="276" w:lineRule="auto"/>
        <w:jc w:val="both"/>
        <w:rPr>
          <w:rFonts w:ascii="Century Gothic" w:eastAsia="Calibri" w:hAnsi="Century Gothic" w:cs="Arial"/>
          <w:sz w:val="22"/>
          <w:szCs w:val="22"/>
        </w:rPr>
      </w:pPr>
      <w:r w:rsidRPr="003914EC">
        <w:rPr>
          <w:rFonts w:ascii="Century Gothic" w:hAnsi="Century Gothic" w:cs="Arial"/>
          <w:b/>
          <w:bCs/>
          <w:lang w:eastAsia="en-GB"/>
        </w:rPr>
        <w:t>Developing self and managing others</w:t>
      </w:r>
    </w:p>
    <w:p w14:paraId="51024567" w14:textId="77777777" w:rsidR="009422C7" w:rsidRPr="003914EC" w:rsidRDefault="009422C7" w:rsidP="003914EC">
      <w:pPr>
        <w:numPr>
          <w:ilvl w:val="0"/>
          <w:numId w:val="3"/>
        </w:numPr>
        <w:tabs>
          <w:tab w:val="num" w:pos="426"/>
        </w:tabs>
        <w:spacing w:line="276" w:lineRule="auto"/>
        <w:ind w:left="426" w:hanging="426"/>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Work to ensure the highest priority is given to safeguarding and promoting the welfare of learners in the school in the context of vulnerable learners with complex needs and disabilities.</w:t>
      </w:r>
    </w:p>
    <w:p w14:paraId="5F2D55C2" w14:textId="77777777" w:rsidR="009422C7" w:rsidRPr="003914EC" w:rsidRDefault="009422C7" w:rsidP="003914EC">
      <w:pPr>
        <w:numPr>
          <w:ilvl w:val="0"/>
          <w:numId w:val="3"/>
        </w:numPr>
        <w:spacing w:line="276" w:lineRule="auto"/>
        <w:ind w:left="360"/>
        <w:jc w:val="both"/>
        <w:rPr>
          <w:rFonts w:ascii="Century Gothic" w:eastAsia="Calibri" w:hAnsi="Century Gothic" w:cs="Arial"/>
          <w:sz w:val="22"/>
          <w:szCs w:val="22"/>
        </w:rPr>
      </w:pPr>
      <w:r w:rsidRPr="003914EC">
        <w:rPr>
          <w:rFonts w:ascii="Century Gothic" w:eastAsia="Calibri" w:hAnsi="Century Gothic" w:cs="Arial"/>
          <w:sz w:val="22"/>
          <w:szCs w:val="22"/>
        </w:rPr>
        <w:t>Monitor, evaluate and review the effectiveness of the school policies and procedures and act on findings by creating action plans or interventions.</w:t>
      </w:r>
    </w:p>
    <w:p w14:paraId="693FEF68" w14:textId="77777777" w:rsidR="009422C7" w:rsidRPr="003914EC" w:rsidRDefault="009422C7" w:rsidP="003914EC">
      <w:pPr>
        <w:numPr>
          <w:ilvl w:val="0"/>
          <w:numId w:val="3"/>
        </w:numPr>
        <w:spacing w:line="276" w:lineRule="auto"/>
        <w:ind w:left="360"/>
        <w:jc w:val="both"/>
        <w:rPr>
          <w:rFonts w:ascii="Century Gothic" w:eastAsia="Calibri" w:hAnsi="Century Gothic" w:cs="Arial"/>
          <w:sz w:val="22"/>
          <w:szCs w:val="22"/>
        </w:rPr>
      </w:pPr>
      <w:r w:rsidRPr="003914EC">
        <w:rPr>
          <w:rFonts w:ascii="Century Gothic" w:eastAsia="Calibri" w:hAnsi="Century Gothic" w:cs="Arial"/>
          <w:sz w:val="22"/>
          <w:szCs w:val="22"/>
        </w:rPr>
        <w:t>Be responsible for the effective use and monitoring of budgets as directed by the Headteacher or Deputy Headteacher in line with the academy’s handbook.</w:t>
      </w:r>
    </w:p>
    <w:p w14:paraId="54D05341" w14:textId="77777777" w:rsidR="009422C7" w:rsidRPr="003914EC" w:rsidRDefault="009422C7" w:rsidP="003914EC">
      <w:pPr>
        <w:numPr>
          <w:ilvl w:val="0"/>
          <w:numId w:val="3"/>
        </w:numPr>
        <w:spacing w:line="276" w:lineRule="auto"/>
        <w:ind w:left="360"/>
        <w:jc w:val="both"/>
        <w:rPr>
          <w:rFonts w:ascii="Century Gothic" w:eastAsia="Calibri" w:hAnsi="Century Gothic" w:cs="Arial"/>
          <w:sz w:val="22"/>
          <w:szCs w:val="22"/>
        </w:rPr>
      </w:pPr>
      <w:r w:rsidRPr="003914EC">
        <w:rPr>
          <w:rFonts w:ascii="Century Gothic" w:eastAsia="Calibri" w:hAnsi="Century Gothic" w:cs="Arial"/>
          <w:sz w:val="22"/>
          <w:szCs w:val="22"/>
        </w:rPr>
        <w:t>Actively support the governing board and trustees by liaising and reporting on specific areas</w:t>
      </w:r>
    </w:p>
    <w:p w14:paraId="5716C2B9" w14:textId="65FDCA88" w:rsidR="009422C7" w:rsidRPr="003914EC" w:rsidRDefault="009422C7" w:rsidP="003914EC">
      <w:pPr>
        <w:numPr>
          <w:ilvl w:val="0"/>
          <w:numId w:val="3"/>
        </w:numPr>
        <w:spacing w:line="276" w:lineRule="auto"/>
        <w:ind w:left="360"/>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 xml:space="preserve">Demonstrate optimistic personal behaviour, modelling positive relationships and attitudes towards their learners and all stakeholders including staff, parents, governors, trustees, and members of the local community. </w:t>
      </w:r>
    </w:p>
    <w:p w14:paraId="1F391271" w14:textId="77777777" w:rsidR="009422C7" w:rsidRPr="003914EC" w:rsidRDefault="009422C7" w:rsidP="003914EC">
      <w:pPr>
        <w:numPr>
          <w:ilvl w:val="0"/>
          <w:numId w:val="3"/>
        </w:numPr>
        <w:spacing w:line="276" w:lineRule="auto"/>
        <w:ind w:left="360"/>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Lead by example - with integrity, creativity, resilience, and clarity - drawing on own scholarship, expertise, and skills, and that of those around them.</w:t>
      </w:r>
    </w:p>
    <w:p w14:paraId="6B854DB8" w14:textId="77777777" w:rsidR="009422C7" w:rsidRPr="003914EC" w:rsidRDefault="009422C7" w:rsidP="003914EC">
      <w:pPr>
        <w:numPr>
          <w:ilvl w:val="0"/>
          <w:numId w:val="3"/>
        </w:numPr>
        <w:spacing w:line="276" w:lineRule="auto"/>
        <w:ind w:left="360"/>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 xml:space="preserve">Sustain wide, current knowledge and understanding of education and school systems locally, nationally, and globally, and pursue continuous professional development. </w:t>
      </w:r>
    </w:p>
    <w:p w14:paraId="74036F6C" w14:textId="77777777" w:rsidR="009422C7" w:rsidRPr="003914EC" w:rsidRDefault="009422C7" w:rsidP="003914EC">
      <w:pPr>
        <w:numPr>
          <w:ilvl w:val="0"/>
          <w:numId w:val="3"/>
        </w:numPr>
        <w:spacing w:line="276" w:lineRule="auto"/>
        <w:ind w:left="360"/>
        <w:jc w:val="both"/>
        <w:rPr>
          <w:rFonts w:ascii="Century Gothic" w:eastAsia="Calibri" w:hAnsi="Century Gothic" w:cs="Arial"/>
          <w:sz w:val="22"/>
          <w:szCs w:val="22"/>
        </w:rPr>
      </w:pPr>
      <w:r w:rsidRPr="003914EC">
        <w:rPr>
          <w:rFonts w:ascii="Century Gothic" w:eastAsia="Calibri" w:hAnsi="Century Gothic" w:cs="Arial"/>
          <w:sz w:val="22"/>
          <w:szCs w:val="22"/>
        </w:rPr>
        <w:t xml:space="preserve">Work with political and financial astuteness, within a clear set of principles centred on the school’s vision, academies handbook, DFE guidance and ably translating local and national policy into the school’s context. </w:t>
      </w:r>
    </w:p>
    <w:p w14:paraId="42D66B82" w14:textId="77777777" w:rsidR="009422C7" w:rsidRPr="003914EC" w:rsidRDefault="009422C7" w:rsidP="003914EC">
      <w:pPr>
        <w:numPr>
          <w:ilvl w:val="0"/>
          <w:numId w:val="3"/>
        </w:numPr>
        <w:spacing w:line="276" w:lineRule="auto"/>
        <w:ind w:left="360"/>
        <w:jc w:val="both"/>
        <w:rPr>
          <w:rFonts w:ascii="Century Gothic" w:eastAsia="Calibri" w:hAnsi="Century Gothic" w:cs="Arial"/>
          <w:sz w:val="22"/>
          <w:szCs w:val="22"/>
        </w:rPr>
      </w:pPr>
      <w:r w:rsidRPr="003914EC">
        <w:rPr>
          <w:rFonts w:ascii="Century Gothic" w:eastAsia="Calibri" w:hAnsi="Century Gothic" w:cs="Arial"/>
          <w:sz w:val="22"/>
          <w:szCs w:val="22"/>
        </w:rPr>
        <w:lastRenderedPageBreak/>
        <w:t xml:space="preserve">Liaise with parents, stakeholders and other professionals and agencies as part of a multi-disciplinary team working to support the best possible outcomes for learners. </w:t>
      </w:r>
    </w:p>
    <w:p w14:paraId="36E73C02" w14:textId="77777777" w:rsidR="009422C7" w:rsidRPr="003914EC" w:rsidRDefault="009422C7" w:rsidP="003914EC">
      <w:pPr>
        <w:numPr>
          <w:ilvl w:val="0"/>
          <w:numId w:val="3"/>
        </w:numPr>
        <w:spacing w:line="276" w:lineRule="auto"/>
        <w:ind w:left="360"/>
        <w:jc w:val="both"/>
        <w:rPr>
          <w:rFonts w:ascii="Century Gothic" w:eastAsia="Calibri" w:hAnsi="Century Gothic" w:cs="Arial"/>
          <w:sz w:val="22"/>
          <w:szCs w:val="22"/>
        </w:rPr>
      </w:pPr>
      <w:r w:rsidRPr="003914EC">
        <w:rPr>
          <w:rFonts w:ascii="Century Gothic" w:eastAsia="Calibri" w:hAnsi="Century Gothic" w:cs="Arial"/>
          <w:sz w:val="22"/>
          <w:szCs w:val="22"/>
        </w:rPr>
        <w:t>Undertake in the absence of the Head and Deputy Headteacher and to the extent required by the Trust and local Governing Body, the professional duties of the Headteacher including the deployment of staff to ensure their effective contribution to pupil learning.</w:t>
      </w:r>
    </w:p>
    <w:p w14:paraId="5FF5F423" w14:textId="77777777" w:rsidR="009422C7" w:rsidRPr="003914EC" w:rsidRDefault="009422C7" w:rsidP="003914EC">
      <w:pPr>
        <w:numPr>
          <w:ilvl w:val="0"/>
          <w:numId w:val="3"/>
        </w:numPr>
        <w:spacing w:line="276" w:lineRule="auto"/>
        <w:ind w:left="360"/>
        <w:jc w:val="both"/>
        <w:rPr>
          <w:rFonts w:ascii="Century Gothic" w:eastAsia="Calibri" w:hAnsi="Century Gothic" w:cs="Arial"/>
          <w:sz w:val="22"/>
          <w:szCs w:val="22"/>
        </w:rPr>
      </w:pPr>
      <w:r w:rsidRPr="003914EC">
        <w:rPr>
          <w:rFonts w:ascii="Century Gothic" w:eastAsia="Calibri" w:hAnsi="Century Gothic" w:cs="Arial"/>
          <w:sz w:val="22"/>
          <w:szCs w:val="22"/>
        </w:rPr>
        <w:t>Support the schools and trust HR policies through implementation of procedures and processes as directed by the headteacher or deputy headteacher.</w:t>
      </w:r>
    </w:p>
    <w:p w14:paraId="4EAE520F" w14:textId="77777777" w:rsidR="009422C7" w:rsidRPr="003914EC" w:rsidRDefault="009422C7" w:rsidP="003914EC">
      <w:pPr>
        <w:spacing w:line="276" w:lineRule="auto"/>
        <w:jc w:val="both"/>
        <w:rPr>
          <w:rFonts w:ascii="Century Gothic" w:eastAsia="Calibri" w:hAnsi="Century Gothic" w:cs="Arial"/>
          <w:sz w:val="22"/>
          <w:szCs w:val="22"/>
        </w:rPr>
      </w:pPr>
    </w:p>
    <w:p w14:paraId="108EEC0F" w14:textId="77777777" w:rsidR="009422C7" w:rsidRPr="003914EC" w:rsidRDefault="009422C7" w:rsidP="003914EC">
      <w:pPr>
        <w:spacing w:line="276" w:lineRule="auto"/>
        <w:jc w:val="both"/>
        <w:rPr>
          <w:rFonts w:ascii="Century Gothic" w:eastAsia="Calibri" w:hAnsi="Century Gothic" w:cs="Arial"/>
          <w:b/>
          <w:sz w:val="22"/>
          <w:szCs w:val="22"/>
        </w:rPr>
      </w:pPr>
      <w:r w:rsidRPr="003914EC">
        <w:rPr>
          <w:rFonts w:ascii="Century Gothic" w:eastAsia="Calibri" w:hAnsi="Century Gothic" w:cs="Arial"/>
          <w:b/>
          <w:sz w:val="22"/>
          <w:szCs w:val="22"/>
        </w:rPr>
        <w:t>Leading Learning and Teaching</w:t>
      </w:r>
    </w:p>
    <w:p w14:paraId="5602B06C"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 xml:space="preserve">Demand ambitious standards for all pupils, overcoming disadvantages and advancing equality, instilling accountability in staff for the impact of their work on pupils’ outcomes. </w:t>
      </w:r>
    </w:p>
    <w:p w14:paraId="4037092F"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 xml:space="preserve">Secure excellent teaching through an analytical understanding of how learners learn and of the core features of successful classroom practice and curriculum design, leading to rich curriculum opportunities and pupils’ well-being. </w:t>
      </w:r>
    </w:p>
    <w:p w14:paraId="1A6823C6"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b/>
          <w:sz w:val="22"/>
          <w:szCs w:val="22"/>
        </w:rPr>
      </w:pPr>
      <w:r w:rsidRPr="003914EC">
        <w:rPr>
          <w:rFonts w:ascii="Century Gothic" w:eastAsia="Calibri" w:hAnsi="Century Gothic" w:cs="Arial"/>
          <w:sz w:val="22"/>
          <w:szCs w:val="22"/>
        </w:rPr>
        <w:t xml:space="preserve">Establish an educational culture of ‘open classrooms’ as a basis for sharing best practice within and between schools, drawing on and conducting relevant research and robust data analysis. </w:t>
      </w:r>
    </w:p>
    <w:p w14:paraId="28311249" w14:textId="77777777" w:rsidR="009422C7" w:rsidRPr="003914EC" w:rsidRDefault="009422C7" w:rsidP="003914EC">
      <w:pPr>
        <w:numPr>
          <w:ilvl w:val="0"/>
          <w:numId w:val="3"/>
        </w:numPr>
        <w:spacing w:line="276" w:lineRule="auto"/>
        <w:contextualSpacing/>
        <w:jc w:val="both"/>
        <w:rPr>
          <w:rFonts w:ascii="Century Gothic" w:eastAsia="Calibri" w:hAnsi="Century Gothic" w:cs="Arial"/>
          <w:bCs/>
          <w:sz w:val="22"/>
          <w:szCs w:val="22"/>
        </w:rPr>
      </w:pPr>
      <w:r w:rsidRPr="003914EC">
        <w:rPr>
          <w:rFonts w:ascii="Century Gothic" w:eastAsia="Calibri" w:hAnsi="Century Gothic" w:cs="Arial"/>
          <w:sz w:val="22"/>
          <w:szCs w:val="22"/>
        </w:rPr>
        <w:t>Share responsibility for the analysis of key school performance data, to ensure priorities are appropriate and improvement in standards is promoted.</w:t>
      </w:r>
    </w:p>
    <w:p w14:paraId="7D974C90" w14:textId="77777777" w:rsidR="009422C7" w:rsidRPr="003914EC" w:rsidRDefault="009422C7" w:rsidP="003914EC">
      <w:pPr>
        <w:numPr>
          <w:ilvl w:val="0"/>
          <w:numId w:val="8"/>
        </w:numPr>
        <w:spacing w:line="276" w:lineRule="auto"/>
        <w:contextualSpacing/>
        <w:jc w:val="both"/>
        <w:rPr>
          <w:rFonts w:ascii="Century Gothic" w:eastAsia="Calibri" w:hAnsi="Century Gothic" w:cs="Arial"/>
          <w:bCs/>
          <w:sz w:val="22"/>
          <w:szCs w:val="22"/>
        </w:rPr>
      </w:pPr>
      <w:r w:rsidRPr="003914EC">
        <w:rPr>
          <w:rFonts w:ascii="Century Gothic" w:eastAsia="Calibri" w:hAnsi="Century Gothic" w:cs="Arial"/>
          <w:bCs/>
          <w:sz w:val="22"/>
          <w:szCs w:val="22"/>
        </w:rPr>
        <w:t>Take responsibility for the development of an effective timetable which meets the needs of learners within the statutory frameworks and the resources available.</w:t>
      </w:r>
    </w:p>
    <w:p w14:paraId="30612C8B" w14:textId="77777777" w:rsidR="009422C7" w:rsidRPr="003914EC" w:rsidRDefault="009422C7" w:rsidP="003914EC">
      <w:pPr>
        <w:numPr>
          <w:ilvl w:val="0"/>
          <w:numId w:val="8"/>
        </w:numPr>
        <w:spacing w:line="276" w:lineRule="auto"/>
        <w:contextualSpacing/>
        <w:jc w:val="both"/>
        <w:rPr>
          <w:rFonts w:ascii="Century Gothic" w:eastAsia="Calibri" w:hAnsi="Century Gothic" w:cs="Arial"/>
          <w:bCs/>
          <w:sz w:val="22"/>
          <w:szCs w:val="22"/>
        </w:rPr>
      </w:pPr>
      <w:r w:rsidRPr="003914EC">
        <w:rPr>
          <w:rFonts w:ascii="Century Gothic" w:eastAsia="Calibri" w:hAnsi="Century Gothic" w:cs="Arial"/>
          <w:bCs/>
          <w:sz w:val="22"/>
          <w:szCs w:val="22"/>
        </w:rPr>
        <w:t>Provide training for staff on effective teaching and learning.</w:t>
      </w:r>
    </w:p>
    <w:p w14:paraId="1AF6B0A2" w14:textId="77777777" w:rsidR="009422C7" w:rsidRPr="003914EC" w:rsidRDefault="009422C7" w:rsidP="003914EC">
      <w:pPr>
        <w:numPr>
          <w:ilvl w:val="0"/>
          <w:numId w:val="8"/>
        </w:numPr>
        <w:spacing w:line="276" w:lineRule="auto"/>
        <w:contextualSpacing/>
        <w:jc w:val="both"/>
        <w:rPr>
          <w:rFonts w:ascii="Century Gothic" w:eastAsia="Calibri" w:hAnsi="Century Gothic" w:cs="Arial"/>
          <w:bCs/>
          <w:sz w:val="22"/>
          <w:szCs w:val="22"/>
        </w:rPr>
      </w:pPr>
      <w:r w:rsidRPr="003914EC">
        <w:rPr>
          <w:rFonts w:ascii="Century Gothic" w:eastAsia="Calibri" w:hAnsi="Century Gothic" w:cs="Arial"/>
          <w:bCs/>
          <w:sz w:val="22"/>
          <w:szCs w:val="22"/>
        </w:rPr>
        <w:t>Promote the active involvement of learners in their own learning.</w:t>
      </w:r>
    </w:p>
    <w:p w14:paraId="04E2EC0E" w14:textId="77777777" w:rsidR="009422C7" w:rsidRPr="003914EC" w:rsidRDefault="009422C7" w:rsidP="003914EC">
      <w:pPr>
        <w:numPr>
          <w:ilvl w:val="0"/>
          <w:numId w:val="8"/>
        </w:numPr>
        <w:spacing w:line="276" w:lineRule="auto"/>
        <w:contextualSpacing/>
        <w:jc w:val="both"/>
        <w:rPr>
          <w:rFonts w:ascii="Century Gothic" w:eastAsia="Calibri" w:hAnsi="Century Gothic" w:cs="Arial"/>
          <w:bCs/>
          <w:sz w:val="22"/>
          <w:szCs w:val="22"/>
        </w:rPr>
      </w:pPr>
      <w:r w:rsidRPr="003914EC">
        <w:rPr>
          <w:rFonts w:ascii="Century Gothic" w:eastAsia="Calibri" w:hAnsi="Century Gothic" w:cs="Arial"/>
          <w:bCs/>
          <w:sz w:val="22"/>
          <w:szCs w:val="22"/>
        </w:rPr>
        <w:t>Contribute to target setting, including statutory procedures and targets for individuals and groups throughout the school.</w:t>
      </w:r>
    </w:p>
    <w:p w14:paraId="10868737" w14:textId="77777777" w:rsidR="009422C7" w:rsidRPr="003914EC" w:rsidRDefault="009422C7" w:rsidP="003914EC">
      <w:pPr>
        <w:numPr>
          <w:ilvl w:val="0"/>
          <w:numId w:val="8"/>
        </w:numPr>
        <w:spacing w:line="276" w:lineRule="auto"/>
        <w:contextualSpacing/>
        <w:jc w:val="both"/>
        <w:rPr>
          <w:rFonts w:ascii="Century Gothic" w:eastAsia="Calibri" w:hAnsi="Century Gothic" w:cs="Arial"/>
          <w:bCs/>
          <w:sz w:val="22"/>
          <w:szCs w:val="22"/>
        </w:rPr>
      </w:pPr>
      <w:r w:rsidRPr="003914EC">
        <w:rPr>
          <w:rFonts w:ascii="Century Gothic" w:eastAsia="Calibri" w:hAnsi="Century Gothic" w:cs="Arial"/>
          <w:bCs/>
          <w:sz w:val="22"/>
          <w:szCs w:val="22"/>
        </w:rPr>
        <w:t>Support strategies to promote high standards of behaviour within a positive behaviour framework.</w:t>
      </w:r>
    </w:p>
    <w:p w14:paraId="13FE1051" w14:textId="77777777" w:rsidR="009422C7" w:rsidRPr="003914EC" w:rsidRDefault="009422C7" w:rsidP="003914EC">
      <w:pPr>
        <w:numPr>
          <w:ilvl w:val="0"/>
          <w:numId w:val="8"/>
        </w:numPr>
        <w:spacing w:line="276" w:lineRule="auto"/>
        <w:contextualSpacing/>
        <w:jc w:val="both"/>
        <w:rPr>
          <w:rFonts w:ascii="Century Gothic" w:eastAsia="Calibri" w:hAnsi="Century Gothic" w:cs="Arial"/>
          <w:bCs/>
          <w:sz w:val="22"/>
          <w:szCs w:val="22"/>
        </w:rPr>
      </w:pPr>
      <w:r w:rsidRPr="003914EC">
        <w:rPr>
          <w:rFonts w:ascii="Century Gothic" w:eastAsia="Calibri" w:hAnsi="Century Gothic" w:cs="Arial"/>
          <w:bCs/>
          <w:sz w:val="22"/>
          <w:szCs w:val="22"/>
        </w:rPr>
        <w:t>Contribute to the development of a broad and rich curriculum which meets the needs of the range of learners in the school.</w:t>
      </w:r>
    </w:p>
    <w:p w14:paraId="14C4A3E8" w14:textId="77777777" w:rsidR="009422C7" w:rsidRPr="003914EC" w:rsidRDefault="009422C7" w:rsidP="003914EC">
      <w:pPr>
        <w:numPr>
          <w:ilvl w:val="0"/>
          <w:numId w:val="8"/>
        </w:numPr>
        <w:spacing w:line="276" w:lineRule="auto"/>
        <w:contextualSpacing/>
        <w:jc w:val="both"/>
        <w:rPr>
          <w:rFonts w:ascii="Century Gothic" w:eastAsia="Calibri" w:hAnsi="Century Gothic" w:cs="Arial"/>
          <w:bCs/>
          <w:sz w:val="22"/>
          <w:szCs w:val="22"/>
        </w:rPr>
      </w:pPr>
      <w:r w:rsidRPr="003914EC">
        <w:rPr>
          <w:rFonts w:ascii="Century Gothic" w:eastAsia="Calibri" w:hAnsi="Century Gothic" w:cs="Arial"/>
          <w:bCs/>
          <w:sz w:val="22"/>
          <w:szCs w:val="22"/>
        </w:rPr>
        <w:t>Support the development of an effective assessment framework.</w:t>
      </w:r>
    </w:p>
    <w:p w14:paraId="56D0C2C3" w14:textId="77777777" w:rsidR="009422C7" w:rsidRPr="003914EC" w:rsidRDefault="009422C7" w:rsidP="003914EC">
      <w:pPr>
        <w:numPr>
          <w:ilvl w:val="0"/>
          <w:numId w:val="8"/>
        </w:numPr>
        <w:spacing w:line="276" w:lineRule="auto"/>
        <w:contextualSpacing/>
        <w:jc w:val="both"/>
        <w:rPr>
          <w:rFonts w:ascii="Century Gothic" w:eastAsia="Calibri" w:hAnsi="Century Gothic" w:cs="Arial"/>
          <w:bCs/>
          <w:sz w:val="22"/>
          <w:szCs w:val="22"/>
        </w:rPr>
      </w:pPr>
      <w:r w:rsidRPr="003914EC">
        <w:rPr>
          <w:rFonts w:ascii="Century Gothic" w:eastAsia="Calibri" w:hAnsi="Century Gothic" w:cs="Arial"/>
          <w:bCs/>
          <w:sz w:val="22"/>
          <w:szCs w:val="22"/>
        </w:rPr>
        <w:t xml:space="preserve">Promote the use of ICT to enhance learner outcomes and achievements. </w:t>
      </w:r>
    </w:p>
    <w:p w14:paraId="21CC979F" w14:textId="77777777" w:rsidR="009422C7" w:rsidRPr="003914EC" w:rsidRDefault="009422C7" w:rsidP="003914EC">
      <w:pPr>
        <w:numPr>
          <w:ilvl w:val="0"/>
          <w:numId w:val="5"/>
        </w:numPr>
        <w:spacing w:line="276" w:lineRule="auto"/>
        <w:contextualSpacing/>
        <w:jc w:val="both"/>
        <w:rPr>
          <w:rFonts w:ascii="Century Gothic" w:eastAsia="Calibri" w:hAnsi="Century Gothic" w:cs="Arial"/>
          <w:bCs/>
          <w:sz w:val="22"/>
          <w:szCs w:val="22"/>
        </w:rPr>
      </w:pPr>
      <w:r w:rsidRPr="003914EC">
        <w:rPr>
          <w:rFonts w:ascii="Century Gothic" w:eastAsia="Calibri" w:hAnsi="Century Gothic" w:cs="Arial"/>
          <w:bCs/>
          <w:sz w:val="22"/>
          <w:szCs w:val="22"/>
        </w:rPr>
        <w:t>Provide support for colleagues in improving their classroom practice.</w:t>
      </w:r>
    </w:p>
    <w:p w14:paraId="40E16E00"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To cover classes as directed, providing a model of excellent practice including, if necessary, the planning and assessment of learning activities and to be flexible in terms of the future balance of class teaching and strategic leadership.</w:t>
      </w:r>
    </w:p>
    <w:p w14:paraId="2345DB88"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Deliver a range of training and support both internally and externally as directed by the headteacher and Deputy Headteacher</w:t>
      </w:r>
    </w:p>
    <w:p w14:paraId="4A03A89A" w14:textId="77777777" w:rsidR="009422C7" w:rsidRDefault="009422C7" w:rsidP="003914EC">
      <w:pPr>
        <w:spacing w:line="276" w:lineRule="auto"/>
        <w:ind w:left="360"/>
        <w:jc w:val="both"/>
        <w:rPr>
          <w:rFonts w:ascii="Century Gothic" w:eastAsia="Calibri" w:hAnsi="Century Gothic" w:cs="Arial"/>
          <w:b/>
          <w:sz w:val="22"/>
          <w:szCs w:val="22"/>
        </w:rPr>
      </w:pPr>
    </w:p>
    <w:p w14:paraId="0DE5C4D6" w14:textId="77777777" w:rsidR="00DC1D55" w:rsidRDefault="00DC1D55" w:rsidP="003914EC">
      <w:pPr>
        <w:spacing w:line="276" w:lineRule="auto"/>
        <w:ind w:left="360"/>
        <w:jc w:val="both"/>
        <w:rPr>
          <w:rFonts w:ascii="Century Gothic" w:eastAsia="Calibri" w:hAnsi="Century Gothic" w:cs="Arial"/>
          <w:b/>
          <w:sz w:val="22"/>
          <w:szCs w:val="22"/>
        </w:rPr>
      </w:pPr>
    </w:p>
    <w:p w14:paraId="6901D05F" w14:textId="77777777" w:rsidR="00DC1D55" w:rsidRPr="003914EC" w:rsidRDefault="00DC1D55" w:rsidP="003914EC">
      <w:pPr>
        <w:spacing w:line="276" w:lineRule="auto"/>
        <w:ind w:left="360"/>
        <w:jc w:val="both"/>
        <w:rPr>
          <w:rFonts w:ascii="Century Gothic" w:eastAsia="Calibri" w:hAnsi="Century Gothic" w:cs="Arial"/>
          <w:b/>
          <w:sz w:val="22"/>
          <w:szCs w:val="22"/>
        </w:rPr>
      </w:pPr>
    </w:p>
    <w:p w14:paraId="0967FEA1" w14:textId="77777777" w:rsidR="009422C7" w:rsidRPr="003914EC" w:rsidRDefault="009422C7" w:rsidP="003914EC">
      <w:pPr>
        <w:spacing w:line="276" w:lineRule="auto"/>
        <w:ind w:left="360"/>
        <w:jc w:val="both"/>
        <w:rPr>
          <w:rFonts w:ascii="Century Gothic" w:eastAsia="Calibri" w:hAnsi="Century Gothic" w:cs="Arial"/>
          <w:b/>
          <w:sz w:val="22"/>
          <w:szCs w:val="22"/>
        </w:rPr>
      </w:pPr>
      <w:r w:rsidRPr="003914EC">
        <w:rPr>
          <w:rFonts w:ascii="Century Gothic" w:eastAsia="Calibri" w:hAnsi="Century Gothic" w:cs="Arial"/>
          <w:b/>
          <w:sz w:val="22"/>
          <w:szCs w:val="22"/>
        </w:rPr>
        <w:lastRenderedPageBreak/>
        <w:t>Staff and Resources</w:t>
      </w:r>
    </w:p>
    <w:p w14:paraId="75A0226E"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 xml:space="preserve">Create an ethos within which all staff are motivated and supported to develop their own skills and subject knowledge, and to support each other. </w:t>
      </w:r>
    </w:p>
    <w:p w14:paraId="1B55BBCB"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 xml:space="preserve">Identify emerging talents, coaching current and aspiring leaders in a climate where excellence is the standard, leading to clear succession planning. </w:t>
      </w:r>
    </w:p>
    <w:p w14:paraId="43120887"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 xml:space="preserve">Inspire and positively influence others - within and beyond </w:t>
      </w:r>
      <w:proofErr w:type="gramStart"/>
      <w:r w:rsidRPr="003914EC">
        <w:rPr>
          <w:rFonts w:ascii="Century Gothic" w:eastAsia="Calibri" w:hAnsi="Century Gothic" w:cs="Arial"/>
          <w:sz w:val="22"/>
          <w:szCs w:val="22"/>
        </w:rPr>
        <w:t>school</w:t>
      </w:r>
      <w:proofErr w:type="gramEnd"/>
    </w:p>
    <w:p w14:paraId="25DDFC36"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color w:val="000000"/>
          <w:sz w:val="22"/>
          <w:szCs w:val="22"/>
        </w:rPr>
      </w:pPr>
      <w:r w:rsidRPr="003914EC">
        <w:rPr>
          <w:rFonts w:ascii="Century Gothic" w:eastAsia="Calibri" w:hAnsi="Century Gothic" w:cs="Arial"/>
          <w:sz w:val="22"/>
          <w:szCs w:val="22"/>
        </w:rPr>
        <w:t xml:space="preserve">Hold all staff to account </w:t>
      </w:r>
      <w:r w:rsidRPr="003914EC">
        <w:rPr>
          <w:rFonts w:ascii="Century Gothic" w:eastAsia="Calibri" w:hAnsi="Century Gothic" w:cs="Arial"/>
          <w:color w:val="000000" w:themeColor="text1"/>
          <w:sz w:val="22"/>
          <w:szCs w:val="22"/>
        </w:rPr>
        <w:t xml:space="preserve">for their professional conduct development and practice. </w:t>
      </w:r>
    </w:p>
    <w:p w14:paraId="50215CF0"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color w:val="000000" w:themeColor="text1"/>
          <w:sz w:val="22"/>
          <w:szCs w:val="22"/>
        </w:rPr>
        <w:t xml:space="preserve">Manage the performance of identified staff, </w:t>
      </w:r>
      <w:r w:rsidRPr="003914EC">
        <w:rPr>
          <w:rFonts w:ascii="Century Gothic" w:eastAsia="Calibri" w:hAnsi="Century Gothic" w:cs="Arial"/>
          <w:sz w:val="22"/>
          <w:szCs w:val="22"/>
        </w:rPr>
        <w:t xml:space="preserve">addressing any under-performance, supporting staff to improve, and valuing excellent practice. </w:t>
      </w:r>
    </w:p>
    <w:p w14:paraId="2AF73B4E"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 xml:space="preserve">Exercise strategic, curriculum-led financial planning to ensure the equitable deployment of allocated budgets and resources, in the best interests of pupils’ achievements and the school’s </w:t>
      </w:r>
      <w:proofErr w:type="gramStart"/>
      <w:r w:rsidRPr="003914EC">
        <w:rPr>
          <w:rFonts w:ascii="Century Gothic" w:eastAsia="Calibri" w:hAnsi="Century Gothic" w:cs="Arial"/>
          <w:sz w:val="22"/>
          <w:szCs w:val="22"/>
        </w:rPr>
        <w:t>sustainability</w:t>
      </w:r>
      <w:proofErr w:type="gramEnd"/>
      <w:r w:rsidRPr="003914EC">
        <w:rPr>
          <w:rFonts w:ascii="Century Gothic" w:eastAsia="Calibri" w:hAnsi="Century Gothic" w:cs="Arial"/>
          <w:sz w:val="22"/>
          <w:szCs w:val="22"/>
        </w:rPr>
        <w:t xml:space="preserve"> </w:t>
      </w:r>
    </w:p>
    <w:p w14:paraId="69AAEA30"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Support distribution of leadership throughout the organisation, forging teams of colleagues who have distinct roles and responsibilities and hold each other to account for their decision making.</w:t>
      </w:r>
    </w:p>
    <w:p w14:paraId="5CE71EE2"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Support and promote high-quality training and sustained professional development for all staff.</w:t>
      </w:r>
    </w:p>
    <w:p w14:paraId="2998B013"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Support the headteacher and Senior Leadership Team in the recruitment, retention, development, and deployment of staff. Make effective use of staff skills, abilities, and training.</w:t>
      </w:r>
    </w:p>
    <w:p w14:paraId="61A798ED" w14:textId="77777777" w:rsidR="009422C7" w:rsidRPr="003914EC" w:rsidRDefault="009422C7" w:rsidP="003914EC">
      <w:pPr>
        <w:numPr>
          <w:ilvl w:val="0"/>
          <w:numId w:val="5"/>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 xml:space="preserve">Effectively use systems to support the monitoring of progress, data, and outcomes </w:t>
      </w:r>
    </w:p>
    <w:p w14:paraId="75A295A2" w14:textId="77777777" w:rsidR="009422C7" w:rsidRPr="003914EC" w:rsidRDefault="009422C7" w:rsidP="003914EC">
      <w:pPr>
        <w:spacing w:after="200" w:line="276" w:lineRule="auto"/>
        <w:ind w:left="720"/>
        <w:contextualSpacing/>
        <w:jc w:val="both"/>
        <w:rPr>
          <w:rFonts w:ascii="Century Gothic" w:eastAsia="Calibri" w:hAnsi="Century Gothic" w:cs="Arial"/>
          <w:sz w:val="22"/>
          <w:szCs w:val="22"/>
        </w:rPr>
      </w:pPr>
    </w:p>
    <w:p w14:paraId="79536A60" w14:textId="77777777" w:rsidR="009422C7" w:rsidRPr="003914EC" w:rsidRDefault="009422C7" w:rsidP="003914EC">
      <w:pPr>
        <w:spacing w:line="276" w:lineRule="auto"/>
        <w:jc w:val="both"/>
        <w:rPr>
          <w:rFonts w:ascii="Century Gothic" w:eastAsia="Calibri" w:hAnsi="Century Gothic" w:cs="Arial"/>
          <w:b/>
          <w:sz w:val="22"/>
          <w:szCs w:val="22"/>
        </w:rPr>
      </w:pPr>
      <w:r w:rsidRPr="003914EC">
        <w:rPr>
          <w:rFonts w:ascii="Century Gothic" w:eastAsia="Calibri" w:hAnsi="Century Gothic" w:cs="Arial"/>
          <w:b/>
          <w:sz w:val="22"/>
          <w:szCs w:val="22"/>
        </w:rPr>
        <w:t xml:space="preserve">Safeguarding </w:t>
      </w:r>
    </w:p>
    <w:p w14:paraId="1024CEE7" w14:textId="77777777" w:rsidR="009422C7" w:rsidRPr="003914EC" w:rsidRDefault="009422C7" w:rsidP="003914EC">
      <w:pPr>
        <w:numPr>
          <w:ilvl w:val="0"/>
          <w:numId w:val="6"/>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Provide a safe, calm, and well-ordered environment for all learners and staff, focused on safeguarding learners and developing their exemplary behaviour in school and in the wider society.</w:t>
      </w:r>
    </w:p>
    <w:p w14:paraId="6F22284A" w14:textId="77777777" w:rsidR="009422C7" w:rsidRPr="003914EC" w:rsidRDefault="009422C7" w:rsidP="003914EC">
      <w:pPr>
        <w:numPr>
          <w:ilvl w:val="0"/>
          <w:numId w:val="6"/>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Ensure the welfare and safeguarding of learners across the whole school through rigorous application of the school child protection, behaviour management and pupil welfare policies.</w:t>
      </w:r>
    </w:p>
    <w:p w14:paraId="0C709DD1" w14:textId="77777777" w:rsidR="009422C7" w:rsidRPr="003914EC" w:rsidRDefault="009422C7" w:rsidP="003914EC">
      <w:pPr>
        <w:numPr>
          <w:ilvl w:val="0"/>
          <w:numId w:val="6"/>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Support safeguarding across the school as Deputy Designated Safeguarding Lead</w:t>
      </w:r>
    </w:p>
    <w:p w14:paraId="5C47075D" w14:textId="1A6B176A" w:rsidR="009422C7" w:rsidRPr="003914EC" w:rsidRDefault="009422C7" w:rsidP="003914EC">
      <w:pPr>
        <w:numPr>
          <w:ilvl w:val="0"/>
          <w:numId w:val="6"/>
        </w:numPr>
        <w:spacing w:after="200" w:line="276" w:lineRule="auto"/>
        <w:contextualSpacing/>
        <w:jc w:val="both"/>
        <w:rPr>
          <w:rFonts w:ascii="Century Gothic" w:eastAsia="Calibri" w:hAnsi="Century Gothic" w:cs="Arial"/>
          <w:sz w:val="22"/>
          <w:szCs w:val="22"/>
        </w:rPr>
      </w:pPr>
      <w:r w:rsidRPr="003914EC">
        <w:rPr>
          <w:rFonts w:ascii="Century Gothic" w:eastAsia="Calibri" w:hAnsi="Century Gothic" w:cs="Arial"/>
          <w:sz w:val="22"/>
          <w:szCs w:val="22"/>
        </w:rPr>
        <w:t xml:space="preserve">Contribute to the safety and welfare of our pupils, staff and parents, </w:t>
      </w:r>
      <w:proofErr w:type="gramStart"/>
      <w:r w:rsidRPr="003914EC">
        <w:rPr>
          <w:rFonts w:ascii="Century Gothic" w:eastAsia="Calibri" w:hAnsi="Century Gothic" w:cs="Arial"/>
          <w:sz w:val="22"/>
          <w:szCs w:val="22"/>
        </w:rPr>
        <w:t>carers</w:t>
      </w:r>
      <w:proofErr w:type="gramEnd"/>
      <w:r w:rsidRPr="003914EC">
        <w:rPr>
          <w:rFonts w:ascii="Century Gothic" w:eastAsia="Calibri" w:hAnsi="Century Gothic" w:cs="Arial"/>
          <w:sz w:val="22"/>
          <w:szCs w:val="22"/>
        </w:rPr>
        <w:t xml:space="preserve"> and families to work collaboratively with other agencies to protect children and share information where appropriate.</w:t>
      </w:r>
    </w:p>
    <w:p w14:paraId="2CC52290" w14:textId="77777777" w:rsidR="00EE014D" w:rsidRPr="003914EC" w:rsidRDefault="00EE014D" w:rsidP="003914EC">
      <w:pPr>
        <w:numPr>
          <w:ilvl w:val="0"/>
          <w:numId w:val="6"/>
        </w:numPr>
        <w:spacing w:after="200" w:line="276" w:lineRule="auto"/>
        <w:contextualSpacing/>
        <w:jc w:val="both"/>
        <w:rPr>
          <w:rFonts w:ascii="Century Gothic" w:eastAsia="Calibri" w:hAnsi="Century Gothic" w:cs="Arial"/>
          <w:sz w:val="22"/>
          <w:szCs w:val="22"/>
        </w:rPr>
      </w:pPr>
    </w:p>
    <w:p w14:paraId="2BF25CCB" w14:textId="77777777" w:rsidR="009422C7" w:rsidRDefault="009422C7" w:rsidP="003914EC">
      <w:pPr>
        <w:autoSpaceDE w:val="0"/>
        <w:autoSpaceDN w:val="0"/>
        <w:adjustRightInd w:val="0"/>
        <w:jc w:val="both"/>
        <w:rPr>
          <w:rFonts w:ascii="Century Gothic" w:eastAsia="Calibri" w:hAnsi="Century Gothic" w:cs="Arial"/>
          <w:b/>
          <w:color w:val="000000"/>
          <w:sz w:val="22"/>
          <w:szCs w:val="22"/>
        </w:rPr>
      </w:pPr>
      <w:r w:rsidRPr="003914EC">
        <w:rPr>
          <w:rFonts w:ascii="Century Gothic" w:eastAsia="Calibri" w:hAnsi="Century Gothic" w:cs="Arial"/>
          <w:b/>
          <w:color w:val="000000"/>
          <w:sz w:val="22"/>
          <w:szCs w:val="22"/>
        </w:rPr>
        <w:t>Other duties</w:t>
      </w:r>
    </w:p>
    <w:p w14:paraId="0D7ED9FE" w14:textId="77777777" w:rsidR="00FF49E9" w:rsidRPr="003914EC" w:rsidRDefault="00FF49E9" w:rsidP="003914EC">
      <w:pPr>
        <w:autoSpaceDE w:val="0"/>
        <w:autoSpaceDN w:val="0"/>
        <w:adjustRightInd w:val="0"/>
        <w:jc w:val="both"/>
        <w:rPr>
          <w:rFonts w:ascii="Century Gothic" w:eastAsia="Calibri" w:hAnsi="Century Gothic" w:cs="Arial"/>
          <w:b/>
          <w:color w:val="000000"/>
          <w:sz w:val="22"/>
          <w:szCs w:val="22"/>
        </w:rPr>
      </w:pPr>
    </w:p>
    <w:p w14:paraId="0BDEA1B4" w14:textId="567DA988" w:rsidR="009422C7" w:rsidRPr="003914EC" w:rsidRDefault="009422C7" w:rsidP="003914EC">
      <w:pPr>
        <w:numPr>
          <w:ilvl w:val="0"/>
          <w:numId w:val="7"/>
        </w:numPr>
        <w:autoSpaceDE w:val="0"/>
        <w:autoSpaceDN w:val="0"/>
        <w:adjustRightInd w:val="0"/>
        <w:spacing w:after="140" w:line="276" w:lineRule="auto"/>
        <w:jc w:val="both"/>
        <w:rPr>
          <w:rFonts w:ascii="Century Gothic" w:eastAsia="Calibri" w:hAnsi="Century Gothic" w:cs="Arial"/>
          <w:color w:val="000000"/>
          <w:sz w:val="22"/>
          <w:szCs w:val="22"/>
        </w:rPr>
      </w:pPr>
      <w:r w:rsidRPr="003914EC">
        <w:rPr>
          <w:rFonts w:ascii="Century Gothic" w:eastAsia="Calibri" w:hAnsi="Century Gothic" w:cs="Arial"/>
          <w:color w:val="000000"/>
          <w:sz w:val="22"/>
          <w:szCs w:val="22"/>
        </w:rPr>
        <w:t>Promote equal opportunities throughout the school and ensure the application of the school equal opportunities policy</w:t>
      </w:r>
      <w:r w:rsidR="00FF49E9">
        <w:rPr>
          <w:rFonts w:ascii="Century Gothic" w:eastAsia="Calibri" w:hAnsi="Century Gothic" w:cs="Arial"/>
          <w:color w:val="000000"/>
          <w:sz w:val="22"/>
          <w:szCs w:val="22"/>
        </w:rPr>
        <w:t>.</w:t>
      </w:r>
    </w:p>
    <w:p w14:paraId="76EE3494" w14:textId="2DDDB274" w:rsidR="009422C7" w:rsidRPr="003914EC" w:rsidRDefault="009422C7" w:rsidP="003914EC">
      <w:pPr>
        <w:numPr>
          <w:ilvl w:val="0"/>
          <w:numId w:val="7"/>
        </w:numPr>
        <w:autoSpaceDE w:val="0"/>
        <w:autoSpaceDN w:val="0"/>
        <w:adjustRightInd w:val="0"/>
        <w:spacing w:after="140" w:line="276" w:lineRule="auto"/>
        <w:jc w:val="both"/>
        <w:rPr>
          <w:rFonts w:ascii="Century Gothic" w:eastAsia="Calibri" w:hAnsi="Century Gothic" w:cs="Arial"/>
          <w:color w:val="000000"/>
          <w:sz w:val="22"/>
          <w:szCs w:val="22"/>
        </w:rPr>
      </w:pPr>
      <w:r w:rsidRPr="003914EC">
        <w:rPr>
          <w:rFonts w:ascii="Century Gothic" w:eastAsia="Calibri" w:hAnsi="Century Gothic" w:cs="Arial"/>
          <w:color w:val="000000" w:themeColor="text1"/>
          <w:sz w:val="22"/>
          <w:szCs w:val="22"/>
        </w:rPr>
        <w:t>Promote an ethos of inclusion and opportunity for all</w:t>
      </w:r>
      <w:r w:rsidR="00FF49E9">
        <w:rPr>
          <w:rFonts w:ascii="Century Gothic" w:eastAsia="Calibri" w:hAnsi="Century Gothic" w:cs="Arial"/>
          <w:color w:val="000000" w:themeColor="text1"/>
          <w:sz w:val="22"/>
          <w:szCs w:val="22"/>
        </w:rPr>
        <w:t>.</w:t>
      </w:r>
    </w:p>
    <w:p w14:paraId="2B6408D4" w14:textId="6EFD64C4" w:rsidR="009422C7" w:rsidRPr="003914EC" w:rsidRDefault="009422C7" w:rsidP="003914EC">
      <w:pPr>
        <w:numPr>
          <w:ilvl w:val="0"/>
          <w:numId w:val="7"/>
        </w:numPr>
        <w:spacing w:after="140" w:line="276" w:lineRule="auto"/>
        <w:jc w:val="both"/>
        <w:rPr>
          <w:rFonts w:ascii="Century Gothic" w:eastAsia="Calibri" w:hAnsi="Century Gothic" w:cs="Arial"/>
          <w:color w:val="000000" w:themeColor="text1"/>
          <w:sz w:val="22"/>
          <w:szCs w:val="22"/>
        </w:rPr>
      </w:pPr>
      <w:r w:rsidRPr="003914EC">
        <w:rPr>
          <w:rFonts w:ascii="Century Gothic" w:eastAsia="Calibri" w:hAnsi="Century Gothic" w:cs="Arial"/>
          <w:color w:val="000000" w:themeColor="text1"/>
          <w:sz w:val="22"/>
          <w:szCs w:val="22"/>
        </w:rPr>
        <w:t>Embody the Nolan principles of public life</w:t>
      </w:r>
      <w:r w:rsidR="00FF49E9">
        <w:rPr>
          <w:rFonts w:ascii="Century Gothic" w:eastAsia="Calibri" w:hAnsi="Century Gothic" w:cs="Arial"/>
          <w:color w:val="000000" w:themeColor="text1"/>
          <w:sz w:val="22"/>
          <w:szCs w:val="22"/>
        </w:rPr>
        <w:t xml:space="preserve">. </w:t>
      </w:r>
    </w:p>
    <w:p w14:paraId="7BFE4DC2" w14:textId="1C6392C6" w:rsidR="00161BFD" w:rsidRPr="003914EC" w:rsidRDefault="00161BFD" w:rsidP="003914EC">
      <w:pPr>
        <w:numPr>
          <w:ilvl w:val="0"/>
          <w:numId w:val="7"/>
        </w:numPr>
        <w:spacing w:after="140" w:line="276" w:lineRule="auto"/>
        <w:jc w:val="both"/>
        <w:rPr>
          <w:rFonts w:ascii="Century Gothic" w:eastAsia="Calibri" w:hAnsi="Century Gothic" w:cs="Arial"/>
          <w:color w:val="000000" w:themeColor="text1"/>
          <w:sz w:val="22"/>
          <w:szCs w:val="22"/>
        </w:rPr>
      </w:pPr>
      <w:r w:rsidRPr="003914EC">
        <w:rPr>
          <w:rFonts w:ascii="Century Gothic" w:eastAsia="Calibri" w:hAnsi="Century Gothic" w:cs="Arial"/>
          <w:color w:val="000000" w:themeColor="text1"/>
          <w:sz w:val="22"/>
          <w:szCs w:val="22"/>
        </w:rPr>
        <w:t>Data Protection</w:t>
      </w:r>
    </w:p>
    <w:p w14:paraId="37B3789E" w14:textId="77777777" w:rsidR="009422C7" w:rsidRPr="003914EC" w:rsidRDefault="009422C7" w:rsidP="003914EC">
      <w:pPr>
        <w:autoSpaceDE w:val="0"/>
        <w:autoSpaceDN w:val="0"/>
        <w:adjustRightInd w:val="0"/>
        <w:spacing w:after="140"/>
        <w:jc w:val="both"/>
        <w:rPr>
          <w:rFonts w:ascii="Century Gothic" w:eastAsia="Calibri" w:hAnsi="Century Gothic" w:cs="Arial"/>
          <w:color w:val="000000"/>
          <w:sz w:val="22"/>
          <w:szCs w:val="22"/>
        </w:rPr>
      </w:pPr>
    </w:p>
    <w:p w14:paraId="7B2729CD" w14:textId="77777777" w:rsidR="009422C7" w:rsidRPr="003914EC" w:rsidRDefault="009422C7" w:rsidP="003914EC">
      <w:pPr>
        <w:autoSpaceDE w:val="0"/>
        <w:autoSpaceDN w:val="0"/>
        <w:adjustRightInd w:val="0"/>
        <w:spacing w:after="140"/>
        <w:jc w:val="both"/>
        <w:rPr>
          <w:rFonts w:ascii="Century Gothic" w:eastAsia="Calibri" w:hAnsi="Century Gothic" w:cs="Arial"/>
          <w:color w:val="000000"/>
          <w:sz w:val="22"/>
          <w:szCs w:val="22"/>
        </w:rPr>
      </w:pPr>
      <w:r w:rsidRPr="003914EC">
        <w:rPr>
          <w:rFonts w:ascii="Century Gothic" w:eastAsia="Calibri" w:hAnsi="Century Gothic" w:cs="Arial"/>
          <w:color w:val="000000" w:themeColor="text1"/>
          <w:sz w:val="22"/>
          <w:szCs w:val="22"/>
        </w:rPr>
        <w:t>This job description is not necessarily a comprehensive definition of the role, and the job holder may be required to undertake other duties which may be reasonably given to them by the headteacher from time to time. This job description may be reviewed annually or earlier if necessary and it may be subject to modification or amendment at any time, after consultation with the post holder.</w:t>
      </w:r>
    </w:p>
    <w:p w14:paraId="287B8699" w14:textId="77777777" w:rsidR="009422C7" w:rsidRPr="003914EC" w:rsidRDefault="009422C7" w:rsidP="003914EC">
      <w:pPr>
        <w:autoSpaceDE w:val="0"/>
        <w:autoSpaceDN w:val="0"/>
        <w:adjustRightInd w:val="0"/>
        <w:jc w:val="both"/>
        <w:rPr>
          <w:rFonts w:ascii="Century Gothic" w:eastAsia="Calibri" w:hAnsi="Century Gothic" w:cs="Arial"/>
          <w:color w:val="000000"/>
          <w:sz w:val="22"/>
          <w:szCs w:val="22"/>
        </w:rPr>
      </w:pPr>
      <w:r w:rsidRPr="003914EC">
        <w:rPr>
          <w:rFonts w:ascii="Century Gothic" w:eastAsia="Calibri" w:hAnsi="Century Gothic" w:cs="Arial"/>
          <w:color w:val="000000"/>
          <w:sz w:val="22"/>
          <w:szCs w:val="22"/>
        </w:rPr>
        <w:t>The appointment is subject to the current conditions of employment in the School Teachers’ Pay and Conditions as they relate to Assistant Headteachers.</w:t>
      </w:r>
    </w:p>
    <w:p w14:paraId="25E76F6E" w14:textId="77777777" w:rsidR="009422C7" w:rsidRPr="003914EC" w:rsidRDefault="009422C7" w:rsidP="003914EC">
      <w:pPr>
        <w:autoSpaceDE w:val="0"/>
        <w:autoSpaceDN w:val="0"/>
        <w:adjustRightInd w:val="0"/>
        <w:jc w:val="both"/>
        <w:rPr>
          <w:rFonts w:ascii="Century Gothic" w:eastAsia="Calibri" w:hAnsi="Century Gothic" w:cs="Arial"/>
          <w:color w:val="000000"/>
          <w:sz w:val="22"/>
          <w:szCs w:val="22"/>
        </w:rPr>
      </w:pPr>
    </w:p>
    <w:p w14:paraId="3AAA8C41" w14:textId="77777777" w:rsidR="009422C7" w:rsidRPr="003914EC" w:rsidRDefault="009422C7" w:rsidP="003914EC">
      <w:pPr>
        <w:autoSpaceDE w:val="0"/>
        <w:autoSpaceDN w:val="0"/>
        <w:adjustRightInd w:val="0"/>
        <w:jc w:val="both"/>
        <w:rPr>
          <w:rFonts w:ascii="Century Gothic" w:eastAsia="Calibri" w:hAnsi="Century Gothic" w:cs="Arial"/>
          <w:color w:val="000000"/>
          <w:sz w:val="22"/>
          <w:szCs w:val="22"/>
        </w:rPr>
      </w:pPr>
      <w:r w:rsidRPr="003914EC">
        <w:rPr>
          <w:rFonts w:ascii="Century Gothic" w:eastAsia="Calibri" w:hAnsi="Century Gothic" w:cs="Arial"/>
          <w:color w:val="000000"/>
          <w:sz w:val="22"/>
          <w:szCs w:val="22"/>
        </w:rPr>
        <w:t>The Trust and local governing body are committed to safeguarding and promoting the welfare of children and expect all staff and volunteers to share this commitment.</w:t>
      </w:r>
    </w:p>
    <w:p w14:paraId="36140D00" w14:textId="77777777" w:rsidR="00B57202" w:rsidRPr="003914EC" w:rsidRDefault="00B57202" w:rsidP="003914EC">
      <w:pPr>
        <w:spacing w:after="120"/>
        <w:jc w:val="both"/>
        <w:rPr>
          <w:rFonts w:ascii="Century Gothic" w:hAnsi="Century Gothic" w:cs="Arial"/>
          <w:b/>
          <w:bCs/>
          <w:color w:val="0070C0"/>
          <w:sz w:val="22"/>
          <w:szCs w:val="22"/>
        </w:rPr>
      </w:pPr>
    </w:p>
    <w:p w14:paraId="7F4B53F3" w14:textId="07E09082" w:rsidR="006711EF" w:rsidRPr="003914EC" w:rsidRDefault="006711EF" w:rsidP="003914EC">
      <w:pPr>
        <w:tabs>
          <w:tab w:val="left" w:pos="5870"/>
        </w:tabs>
        <w:jc w:val="both"/>
        <w:rPr>
          <w:rFonts w:ascii="Century Gothic" w:hAnsi="Century Gothic" w:cs="Arial"/>
          <w:sz w:val="22"/>
        </w:rPr>
      </w:pPr>
      <w:r w:rsidRPr="003914EC">
        <w:rPr>
          <w:rFonts w:ascii="Century Gothic" w:hAnsi="Century Gothic" w:cs="Arial"/>
          <w:sz w:val="22"/>
        </w:rPr>
        <w:tab/>
      </w:r>
    </w:p>
    <w:sectPr w:rsidR="006711EF" w:rsidRPr="003914EC" w:rsidSect="00932900">
      <w:headerReference w:type="default" r:id="rId10"/>
      <w:footerReference w:type="default" r:id="rId11"/>
      <w:pgSz w:w="11906" w:h="16838"/>
      <w:pgMar w:top="1134" w:right="1418" w:bottom="1418" w:left="993"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3199" w14:textId="77777777" w:rsidR="00803314" w:rsidRDefault="00803314">
      <w:r>
        <w:separator/>
      </w:r>
    </w:p>
  </w:endnote>
  <w:endnote w:type="continuationSeparator" w:id="0">
    <w:p w14:paraId="49080D7F" w14:textId="77777777" w:rsidR="00803314" w:rsidRDefault="00803314">
      <w:r>
        <w:continuationSeparator/>
      </w:r>
    </w:p>
  </w:endnote>
  <w:endnote w:type="continuationNotice" w:id="1">
    <w:p w14:paraId="303A3669" w14:textId="77777777" w:rsidR="00803314" w:rsidRDefault="00803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1BBA" w14:textId="6A3CD90A" w:rsidR="007823D7" w:rsidRDefault="00902395">
    <w:pPr>
      <w:pStyle w:val="Footer"/>
      <w:pBdr>
        <w:top w:val="single" w:sz="4" w:space="1" w:color="auto"/>
      </w:pBdr>
      <w:rPr>
        <w:rFonts w:ascii="Arial" w:hAnsi="Arial" w:cs="Arial"/>
        <w:b/>
        <w:bCs/>
        <w:i/>
        <w:iCs/>
        <w:sz w:val="20"/>
      </w:rPr>
    </w:pPr>
    <w:r>
      <w:rPr>
        <w:rFonts w:ascii="Arial" w:hAnsi="Arial" w:cs="Arial"/>
        <w:b/>
        <w:bCs/>
        <w:i/>
        <w:iCs/>
        <w:sz w:val="20"/>
      </w:rPr>
      <w:t>JD</w:t>
    </w:r>
    <w:r w:rsidR="00955FEF">
      <w:rPr>
        <w:rFonts w:ascii="Arial" w:hAnsi="Arial" w:cs="Arial"/>
        <w:b/>
        <w:bCs/>
        <w:i/>
        <w:iCs/>
        <w:sz w:val="20"/>
      </w:rPr>
      <w:t xml:space="preserve"> – </w:t>
    </w:r>
    <w:r w:rsidR="00280814">
      <w:rPr>
        <w:rFonts w:ascii="Arial" w:hAnsi="Arial" w:cs="Arial"/>
        <w:b/>
        <w:bCs/>
        <w:i/>
        <w:iCs/>
        <w:sz w:val="20"/>
      </w:rPr>
      <w:t>Assistant Head – The Village School</w:t>
    </w:r>
  </w:p>
  <w:p w14:paraId="3DEEC669" w14:textId="1B8514AA" w:rsidR="00955FEF" w:rsidRDefault="0010781F">
    <w:pPr>
      <w:pStyle w:val="Footer"/>
      <w:pBdr>
        <w:top w:val="single" w:sz="4" w:space="1" w:color="auto"/>
      </w:pBdr>
      <w:rPr>
        <w:rFonts w:ascii="Arial" w:hAnsi="Arial" w:cs="Arial"/>
        <w:b/>
        <w:bCs/>
        <w:i/>
        <w:iCs/>
        <w:sz w:val="20"/>
      </w:rPr>
    </w:pPr>
    <w:r>
      <w:rPr>
        <w:rFonts w:ascii="Arial" w:hAnsi="Arial" w:cs="Arial"/>
        <w:b/>
        <w:bCs/>
        <w:i/>
        <w:iCs/>
        <w:sz w:val="20"/>
      </w:rPr>
      <w:t>03</w:t>
    </w:r>
    <w:r w:rsidR="00D71CE2">
      <w:rPr>
        <w:rFonts w:ascii="Arial" w:hAnsi="Arial" w:cs="Arial"/>
        <w:b/>
        <w:bCs/>
        <w:i/>
        <w:iCs/>
        <w:sz w:val="20"/>
      </w:rPr>
      <w:t>.0</w:t>
    </w:r>
    <w:r>
      <w:rPr>
        <w:rFonts w:ascii="Arial" w:hAnsi="Arial" w:cs="Arial"/>
        <w:b/>
        <w:bCs/>
        <w:i/>
        <w:iCs/>
        <w:sz w:val="20"/>
      </w:rPr>
      <w:t>9</w:t>
    </w:r>
    <w:r w:rsidR="00D71CE2">
      <w:rPr>
        <w:rFonts w:ascii="Arial" w:hAnsi="Arial" w:cs="Arial"/>
        <w:b/>
        <w:bCs/>
        <w:i/>
        <w:iCs/>
        <w:sz w:val="20"/>
      </w:rPr>
      <w:t xml:space="preserve">.2024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5466" w14:textId="77777777" w:rsidR="00803314" w:rsidRDefault="00803314">
      <w:r>
        <w:separator/>
      </w:r>
    </w:p>
  </w:footnote>
  <w:footnote w:type="continuationSeparator" w:id="0">
    <w:p w14:paraId="7F12930F" w14:textId="77777777" w:rsidR="00803314" w:rsidRDefault="00803314">
      <w:r>
        <w:continuationSeparator/>
      </w:r>
    </w:p>
  </w:footnote>
  <w:footnote w:type="continuationNotice" w:id="1">
    <w:p w14:paraId="5B1512A0" w14:textId="77777777" w:rsidR="00803314" w:rsidRDefault="00803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28A9EE85" w:rsidR="007823D7" w:rsidRDefault="00AD3369">
    <w:pPr>
      <w:pStyle w:val="Header"/>
      <w:jc w:val="center"/>
      <w:rPr>
        <w:rFonts w:ascii="Arial" w:hAnsi="Arial" w:cs="Arial"/>
        <w:b/>
        <w:bCs/>
        <w:i/>
        <w:iCs/>
        <w:sz w:val="22"/>
      </w:rPr>
    </w:pPr>
    <w:r>
      <w:rPr>
        <w:noProof/>
      </w:rPr>
      <w:drawing>
        <wp:inline distT="0" distB="0" distL="0" distR="0" wp14:anchorId="1A303F35" wp14:editId="4D912BF3">
          <wp:extent cx="1287193" cy="1217530"/>
          <wp:effectExtent l="0" t="0" r="8255" b="1905"/>
          <wp:docPr id="8" name="Picture 8" descr="A rainbow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ainbow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844" cy="122665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5309"/>
    <w:multiLevelType w:val="hybridMultilevel"/>
    <w:tmpl w:val="B3AE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909D2"/>
    <w:multiLevelType w:val="hybridMultilevel"/>
    <w:tmpl w:val="F1A27C04"/>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2" w15:restartNumberingAfterBreak="0">
    <w:nsid w:val="2EF363FC"/>
    <w:multiLevelType w:val="hybridMultilevel"/>
    <w:tmpl w:val="157C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16804"/>
    <w:multiLevelType w:val="hybridMultilevel"/>
    <w:tmpl w:val="1DD6E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7536C"/>
    <w:multiLevelType w:val="hybridMultilevel"/>
    <w:tmpl w:val="2EE4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17697"/>
    <w:multiLevelType w:val="hybridMultilevel"/>
    <w:tmpl w:val="A7B6A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D90E45"/>
    <w:multiLevelType w:val="multilevel"/>
    <w:tmpl w:val="02EA2F40"/>
    <w:lvl w:ilvl="0">
      <w:start w:val="1"/>
      <w:numFmt w:val="decimal"/>
      <w:lvlText w:val="%1."/>
      <w:lvlJc w:val="left"/>
      <w:pPr>
        <w:tabs>
          <w:tab w:val="num" w:pos="360"/>
        </w:tabs>
        <w:ind w:left="357" w:hanging="357"/>
      </w:pPr>
      <w:rPr>
        <w:rFonts w:hint="default"/>
        <w:b/>
        <w:bCs/>
        <w:color w:val="0070C0"/>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ascii="Symbol" w:hAnsi="Symbol" w:hint="default"/>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D8457A6"/>
    <w:multiLevelType w:val="hybridMultilevel"/>
    <w:tmpl w:val="7828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C0220"/>
    <w:multiLevelType w:val="hybridMultilevel"/>
    <w:tmpl w:val="89CA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700761">
    <w:abstractNumId w:val="6"/>
  </w:num>
  <w:num w:numId="2" w16cid:durableId="1077168451">
    <w:abstractNumId w:val="1"/>
  </w:num>
  <w:num w:numId="3" w16cid:durableId="1153523041">
    <w:abstractNumId w:val="5"/>
  </w:num>
  <w:num w:numId="4" w16cid:durableId="994260896">
    <w:abstractNumId w:val="0"/>
  </w:num>
  <w:num w:numId="5" w16cid:durableId="1934317232">
    <w:abstractNumId w:val="3"/>
  </w:num>
  <w:num w:numId="6" w16cid:durableId="13728302">
    <w:abstractNumId w:val="2"/>
  </w:num>
  <w:num w:numId="7" w16cid:durableId="253787867">
    <w:abstractNumId w:val="7"/>
  </w:num>
  <w:num w:numId="8" w16cid:durableId="1562322904">
    <w:abstractNumId w:val="4"/>
  </w:num>
  <w:num w:numId="9" w16cid:durableId="12373973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CE"/>
    <w:rsid w:val="00020703"/>
    <w:rsid w:val="00050F23"/>
    <w:rsid w:val="00057701"/>
    <w:rsid w:val="000762F2"/>
    <w:rsid w:val="0010781F"/>
    <w:rsid w:val="00113391"/>
    <w:rsid w:val="00114DBC"/>
    <w:rsid w:val="00123FAA"/>
    <w:rsid w:val="00161BFD"/>
    <w:rsid w:val="001B2ACE"/>
    <w:rsid w:val="001C164F"/>
    <w:rsid w:val="001E5BD8"/>
    <w:rsid w:val="001E6514"/>
    <w:rsid w:val="001F2A09"/>
    <w:rsid w:val="00202F0D"/>
    <w:rsid w:val="00226F51"/>
    <w:rsid w:val="00273884"/>
    <w:rsid w:val="00280814"/>
    <w:rsid w:val="002B1ACF"/>
    <w:rsid w:val="002D5C03"/>
    <w:rsid w:val="003039A8"/>
    <w:rsid w:val="003838CD"/>
    <w:rsid w:val="003914EC"/>
    <w:rsid w:val="003B1C42"/>
    <w:rsid w:val="003E2212"/>
    <w:rsid w:val="003E30A9"/>
    <w:rsid w:val="003E4392"/>
    <w:rsid w:val="003F22A4"/>
    <w:rsid w:val="004055E2"/>
    <w:rsid w:val="00465098"/>
    <w:rsid w:val="004B78B2"/>
    <w:rsid w:val="004E1CC8"/>
    <w:rsid w:val="004E3F3D"/>
    <w:rsid w:val="00542C77"/>
    <w:rsid w:val="005C00AE"/>
    <w:rsid w:val="006031E3"/>
    <w:rsid w:val="00653748"/>
    <w:rsid w:val="006711EF"/>
    <w:rsid w:val="00671493"/>
    <w:rsid w:val="006912FF"/>
    <w:rsid w:val="006D7C6E"/>
    <w:rsid w:val="006E5E0C"/>
    <w:rsid w:val="007560D5"/>
    <w:rsid w:val="00761B9F"/>
    <w:rsid w:val="007724E9"/>
    <w:rsid w:val="007823D7"/>
    <w:rsid w:val="007945CC"/>
    <w:rsid w:val="00795236"/>
    <w:rsid w:val="007A4746"/>
    <w:rsid w:val="007B1A27"/>
    <w:rsid w:val="00800E16"/>
    <w:rsid w:val="00803314"/>
    <w:rsid w:val="008171FE"/>
    <w:rsid w:val="008C69A2"/>
    <w:rsid w:val="008E5511"/>
    <w:rsid w:val="008E797D"/>
    <w:rsid w:val="008F5CA4"/>
    <w:rsid w:val="00902395"/>
    <w:rsid w:val="00932900"/>
    <w:rsid w:val="009422C7"/>
    <w:rsid w:val="00945DEF"/>
    <w:rsid w:val="00955FEF"/>
    <w:rsid w:val="009743FF"/>
    <w:rsid w:val="00984AA9"/>
    <w:rsid w:val="00985364"/>
    <w:rsid w:val="009A3601"/>
    <w:rsid w:val="00A00697"/>
    <w:rsid w:val="00A31EC9"/>
    <w:rsid w:val="00A45FC2"/>
    <w:rsid w:val="00A52839"/>
    <w:rsid w:val="00AA0A89"/>
    <w:rsid w:val="00AA5473"/>
    <w:rsid w:val="00AB0B7D"/>
    <w:rsid w:val="00AC1336"/>
    <w:rsid w:val="00AD3369"/>
    <w:rsid w:val="00B4532B"/>
    <w:rsid w:val="00B53770"/>
    <w:rsid w:val="00B57202"/>
    <w:rsid w:val="00B90979"/>
    <w:rsid w:val="00BA559D"/>
    <w:rsid w:val="00C20338"/>
    <w:rsid w:val="00C3509A"/>
    <w:rsid w:val="00C374C7"/>
    <w:rsid w:val="00C95E57"/>
    <w:rsid w:val="00CB3A21"/>
    <w:rsid w:val="00CE1D52"/>
    <w:rsid w:val="00CE686E"/>
    <w:rsid w:val="00CF2674"/>
    <w:rsid w:val="00CF41FC"/>
    <w:rsid w:val="00CF4426"/>
    <w:rsid w:val="00D30F23"/>
    <w:rsid w:val="00D3274D"/>
    <w:rsid w:val="00D51698"/>
    <w:rsid w:val="00D64A4B"/>
    <w:rsid w:val="00D71CE2"/>
    <w:rsid w:val="00DB19B2"/>
    <w:rsid w:val="00DB45E2"/>
    <w:rsid w:val="00DC1D55"/>
    <w:rsid w:val="00DD4018"/>
    <w:rsid w:val="00DE5D5F"/>
    <w:rsid w:val="00E30629"/>
    <w:rsid w:val="00E425F2"/>
    <w:rsid w:val="00EA3445"/>
    <w:rsid w:val="00EB3DDB"/>
    <w:rsid w:val="00EC5AAF"/>
    <w:rsid w:val="00EE014D"/>
    <w:rsid w:val="00F03A37"/>
    <w:rsid w:val="00F12D17"/>
    <w:rsid w:val="00F43897"/>
    <w:rsid w:val="00F659C5"/>
    <w:rsid w:val="00F71EFF"/>
    <w:rsid w:val="00FF49E9"/>
    <w:rsid w:val="03E69148"/>
    <w:rsid w:val="05318CD9"/>
    <w:rsid w:val="05A894A1"/>
    <w:rsid w:val="07CE2CFE"/>
    <w:rsid w:val="08E735CB"/>
    <w:rsid w:val="098F5D88"/>
    <w:rsid w:val="0B6AF236"/>
    <w:rsid w:val="0C8875C4"/>
    <w:rsid w:val="133E81A3"/>
    <w:rsid w:val="1B6FF12D"/>
    <w:rsid w:val="1DBD8829"/>
    <w:rsid w:val="224FC770"/>
    <w:rsid w:val="23F0632E"/>
    <w:rsid w:val="290C57A5"/>
    <w:rsid w:val="2BC28D42"/>
    <w:rsid w:val="2C317D8E"/>
    <w:rsid w:val="2EE7B32B"/>
    <w:rsid w:val="2F3315D5"/>
    <w:rsid w:val="30CEE636"/>
    <w:rsid w:val="32B034B4"/>
    <w:rsid w:val="32F182A1"/>
    <w:rsid w:val="36B942B4"/>
    <w:rsid w:val="38D9F81B"/>
    <w:rsid w:val="3ABAB4C9"/>
    <w:rsid w:val="3E8803D4"/>
    <w:rsid w:val="3FA6C23A"/>
    <w:rsid w:val="40CABA42"/>
    <w:rsid w:val="41974435"/>
    <w:rsid w:val="42AEABE1"/>
    <w:rsid w:val="43DC054E"/>
    <w:rsid w:val="444D79D2"/>
    <w:rsid w:val="44F74558"/>
    <w:rsid w:val="4D02573D"/>
    <w:rsid w:val="4DEFABAC"/>
    <w:rsid w:val="4E9E279E"/>
    <w:rsid w:val="5039F7FF"/>
    <w:rsid w:val="56A93983"/>
    <w:rsid w:val="571E7FE7"/>
    <w:rsid w:val="5928059B"/>
    <w:rsid w:val="5B684230"/>
    <w:rsid w:val="5FCCE678"/>
    <w:rsid w:val="614AA672"/>
    <w:rsid w:val="61810DAD"/>
    <w:rsid w:val="6400DC0F"/>
    <w:rsid w:val="64D2A867"/>
    <w:rsid w:val="64FB0739"/>
    <w:rsid w:val="67792965"/>
    <w:rsid w:val="67E69780"/>
    <w:rsid w:val="693DB5CA"/>
    <w:rsid w:val="69FEEB95"/>
    <w:rsid w:val="6D368C57"/>
    <w:rsid w:val="6E1126ED"/>
    <w:rsid w:val="6E4CB792"/>
    <w:rsid w:val="6EDE2C45"/>
    <w:rsid w:val="706E2D19"/>
    <w:rsid w:val="74806871"/>
    <w:rsid w:val="76CC33C6"/>
    <w:rsid w:val="7953D994"/>
    <w:rsid w:val="79CF523F"/>
    <w:rsid w:val="7C7251F9"/>
    <w:rsid w:val="7CBBCEA4"/>
    <w:rsid w:val="7F41FE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843B3"/>
  <w15:chartTrackingRefBased/>
  <w15:docId w15:val="{75B7A420-DCD7-498A-AEF2-739C1C0B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sz w:val="22"/>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3039A8"/>
    <w:rPr>
      <w:rFonts w:ascii="Tahoma" w:hAnsi="Tahoma" w:cs="Tahoma"/>
      <w:sz w:val="16"/>
      <w:szCs w:val="16"/>
    </w:rPr>
  </w:style>
  <w:style w:type="character" w:customStyle="1" w:styleId="BalloonTextChar">
    <w:name w:val="Balloon Text Char"/>
    <w:link w:val="BalloonText"/>
    <w:rsid w:val="003039A8"/>
    <w:rPr>
      <w:rFonts w:ascii="Tahoma" w:hAnsi="Tahoma" w:cs="Tahoma"/>
      <w:sz w:val="16"/>
      <w:szCs w:val="16"/>
      <w:lang w:eastAsia="en-US"/>
    </w:rPr>
  </w:style>
  <w:style w:type="paragraph" w:styleId="ListParagraph">
    <w:name w:val="List Paragraph"/>
    <w:basedOn w:val="Normal"/>
    <w:uiPriority w:val="34"/>
    <w:qFormat/>
    <w:rsid w:val="00945DEF"/>
    <w:pPr>
      <w:ind w:left="720"/>
      <w:contextualSpacing/>
    </w:pPr>
  </w:style>
  <w:style w:type="paragraph" w:customStyle="1" w:styleId="paragraph">
    <w:name w:val="paragraph"/>
    <w:basedOn w:val="Normal"/>
    <w:rsid w:val="00AD3369"/>
    <w:pPr>
      <w:spacing w:before="100" w:beforeAutospacing="1" w:after="100" w:afterAutospacing="1"/>
    </w:pPr>
    <w:rPr>
      <w:lang w:eastAsia="en-GB"/>
    </w:rPr>
  </w:style>
  <w:style w:type="character" w:customStyle="1" w:styleId="normaltextrun">
    <w:name w:val="normaltextrun"/>
    <w:basedOn w:val="DefaultParagraphFont"/>
    <w:rsid w:val="00AD3369"/>
  </w:style>
  <w:style w:type="character" w:customStyle="1" w:styleId="eop">
    <w:name w:val="eop"/>
    <w:basedOn w:val="DefaultParagraphFont"/>
    <w:rsid w:val="00AD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840627">
      <w:bodyDiv w:val="1"/>
      <w:marLeft w:val="0"/>
      <w:marRight w:val="0"/>
      <w:marTop w:val="0"/>
      <w:marBottom w:val="0"/>
      <w:divBdr>
        <w:top w:val="none" w:sz="0" w:space="0" w:color="auto"/>
        <w:left w:val="none" w:sz="0" w:space="0" w:color="auto"/>
        <w:bottom w:val="none" w:sz="0" w:space="0" w:color="auto"/>
        <w:right w:val="none" w:sz="0" w:space="0" w:color="auto"/>
      </w:divBdr>
      <w:divsChild>
        <w:div w:id="58480327">
          <w:marLeft w:val="0"/>
          <w:marRight w:val="0"/>
          <w:marTop w:val="0"/>
          <w:marBottom w:val="0"/>
          <w:divBdr>
            <w:top w:val="none" w:sz="0" w:space="0" w:color="auto"/>
            <w:left w:val="none" w:sz="0" w:space="0" w:color="auto"/>
            <w:bottom w:val="none" w:sz="0" w:space="0" w:color="auto"/>
            <w:right w:val="none" w:sz="0" w:space="0" w:color="auto"/>
          </w:divBdr>
          <w:divsChild>
            <w:div w:id="1919436328">
              <w:marLeft w:val="0"/>
              <w:marRight w:val="0"/>
              <w:marTop w:val="0"/>
              <w:marBottom w:val="0"/>
              <w:divBdr>
                <w:top w:val="none" w:sz="0" w:space="0" w:color="auto"/>
                <w:left w:val="none" w:sz="0" w:space="0" w:color="auto"/>
                <w:bottom w:val="none" w:sz="0" w:space="0" w:color="auto"/>
                <w:right w:val="none" w:sz="0" w:space="0" w:color="auto"/>
              </w:divBdr>
            </w:div>
          </w:divsChild>
        </w:div>
        <w:div w:id="258566759">
          <w:marLeft w:val="0"/>
          <w:marRight w:val="0"/>
          <w:marTop w:val="0"/>
          <w:marBottom w:val="0"/>
          <w:divBdr>
            <w:top w:val="none" w:sz="0" w:space="0" w:color="auto"/>
            <w:left w:val="none" w:sz="0" w:space="0" w:color="auto"/>
            <w:bottom w:val="none" w:sz="0" w:space="0" w:color="auto"/>
            <w:right w:val="none" w:sz="0" w:space="0" w:color="auto"/>
          </w:divBdr>
          <w:divsChild>
            <w:div w:id="856891258">
              <w:marLeft w:val="0"/>
              <w:marRight w:val="0"/>
              <w:marTop w:val="0"/>
              <w:marBottom w:val="0"/>
              <w:divBdr>
                <w:top w:val="none" w:sz="0" w:space="0" w:color="auto"/>
                <w:left w:val="none" w:sz="0" w:space="0" w:color="auto"/>
                <w:bottom w:val="none" w:sz="0" w:space="0" w:color="auto"/>
                <w:right w:val="none" w:sz="0" w:space="0" w:color="auto"/>
              </w:divBdr>
            </w:div>
          </w:divsChild>
        </w:div>
        <w:div w:id="591474656">
          <w:marLeft w:val="0"/>
          <w:marRight w:val="0"/>
          <w:marTop w:val="0"/>
          <w:marBottom w:val="0"/>
          <w:divBdr>
            <w:top w:val="none" w:sz="0" w:space="0" w:color="auto"/>
            <w:left w:val="none" w:sz="0" w:space="0" w:color="auto"/>
            <w:bottom w:val="none" w:sz="0" w:space="0" w:color="auto"/>
            <w:right w:val="none" w:sz="0" w:space="0" w:color="auto"/>
          </w:divBdr>
          <w:divsChild>
            <w:div w:id="871842308">
              <w:marLeft w:val="0"/>
              <w:marRight w:val="0"/>
              <w:marTop w:val="0"/>
              <w:marBottom w:val="0"/>
              <w:divBdr>
                <w:top w:val="none" w:sz="0" w:space="0" w:color="auto"/>
                <w:left w:val="none" w:sz="0" w:space="0" w:color="auto"/>
                <w:bottom w:val="none" w:sz="0" w:space="0" w:color="auto"/>
                <w:right w:val="none" w:sz="0" w:space="0" w:color="auto"/>
              </w:divBdr>
            </w:div>
          </w:divsChild>
        </w:div>
        <w:div w:id="781922649">
          <w:marLeft w:val="0"/>
          <w:marRight w:val="0"/>
          <w:marTop w:val="0"/>
          <w:marBottom w:val="0"/>
          <w:divBdr>
            <w:top w:val="none" w:sz="0" w:space="0" w:color="auto"/>
            <w:left w:val="none" w:sz="0" w:space="0" w:color="auto"/>
            <w:bottom w:val="none" w:sz="0" w:space="0" w:color="auto"/>
            <w:right w:val="none" w:sz="0" w:space="0" w:color="auto"/>
          </w:divBdr>
          <w:divsChild>
            <w:div w:id="170413016">
              <w:marLeft w:val="0"/>
              <w:marRight w:val="0"/>
              <w:marTop w:val="0"/>
              <w:marBottom w:val="0"/>
              <w:divBdr>
                <w:top w:val="none" w:sz="0" w:space="0" w:color="auto"/>
                <w:left w:val="none" w:sz="0" w:space="0" w:color="auto"/>
                <w:bottom w:val="none" w:sz="0" w:space="0" w:color="auto"/>
                <w:right w:val="none" w:sz="0" w:space="0" w:color="auto"/>
              </w:divBdr>
            </w:div>
          </w:divsChild>
        </w:div>
        <w:div w:id="934442263">
          <w:marLeft w:val="0"/>
          <w:marRight w:val="0"/>
          <w:marTop w:val="0"/>
          <w:marBottom w:val="0"/>
          <w:divBdr>
            <w:top w:val="none" w:sz="0" w:space="0" w:color="auto"/>
            <w:left w:val="none" w:sz="0" w:space="0" w:color="auto"/>
            <w:bottom w:val="none" w:sz="0" w:space="0" w:color="auto"/>
            <w:right w:val="none" w:sz="0" w:space="0" w:color="auto"/>
          </w:divBdr>
          <w:divsChild>
            <w:div w:id="813722096">
              <w:marLeft w:val="0"/>
              <w:marRight w:val="0"/>
              <w:marTop w:val="0"/>
              <w:marBottom w:val="0"/>
              <w:divBdr>
                <w:top w:val="none" w:sz="0" w:space="0" w:color="auto"/>
                <w:left w:val="none" w:sz="0" w:space="0" w:color="auto"/>
                <w:bottom w:val="none" w:sz="0" w:space="0" w:color="auto"/>
                <w:right w:val="none" w:sz="0" w:space="0" w:color="auto"/>
              </w:divBdr>
            </w:div>
          </w:divsChild>
        </w:div>
        <w:div w:id="1017389538">
          <w:marLeft w:val="0"/>
          <w:marRight w:val="0"/>
          <w:marTop w:val="0"/>
          <w:marBottom w:val="0"/>
          <w:divBdr>
            <w:top w:val="none" w:sz="0" w:space="0" w:color="auto"/>
            <w:left w:val="none" w:sz="0" w:space="0" w:color="auto"/>
            <w:bottom w:val="none" w:sz="0" w:space="0" w:color="auto"/>
            <w:right w:val="none" w:sz="0" w:space="0" w:color="auto"/>
          </w:divBdr>
          <w:divsChild>
            <w:div w:id="103963756">
              <w:marLeft w:val="0"/>
              <w:marRight w:val="0"/>
              <w:marTop w:val="0"/>
              <w:marBottom w:val="0"/>
              <w:divBdr>
                <w:top w:val="none" w:sz="0" w:space="0" w:color="auto"/>
                <w:left w:val="none" w:sz="0" w:space="0" w:color="auto"/>
                <w:bottom w:val="none" w:sz="0" w:space="0" w:color="auto"/>
                <w:right w:val="none" w:sz="0" w:space="0" w:color="auto"/>
              </w:divBdr>
            </w:div>
          </w:divsChild>
        </w:div>
        <w:div w:id="1454405110">
          <w:marLeft w:val="0"/>
          <w:marRight w:val="0"/>
          <w:marTop w:val="0"/>
          <w:marBottom w:val="0"/>
          <w:divBdr>
            <w:top w:val="none" w:sz="0" w:space="0" w:color="auto"/>
            <w:left w:val="none" w:sz="0" w:space="0" w:color="auto"/>
            <w:bottom w:val="none" w:sz="0" w:space="0" w:color="auto"/>
            <w:right w:val="none" w:sz="0" w:space="0" w:color="auto"/>
          </w:divBdr>
          <w:divsChild>
            <w:div w:id="2013291442">
              <w:marLeft w:val="0"/>
              <w:marRight w:val="0"/>
              <w:marTop w:val="0"/>
              <w:marBottom w:val="0"/>
              <w:divBdr>
                <w:top w:val="none" w:sz="0" w:space="0" w:color="auto"/>
                <w:left w:val="none" w:sz="0" w:space="0" w:color="auto"/>
                <w:bottom w:val="none" w:sz="0" w:space="0" w:color="auto"/>
                <w:right w:val="none" w:sz="0" w:space="0" w:color="auto"/>
              </w:divBdr>
            </w:div>
          </w:divsChild>
        </w:div>
        <w:div w:id="1650287123">
          <w:marLeft w:val="0"/>
          <w:marRight w:val="0"/>
          <w:marTop w:val="0"/>
          <w:marBottom w:val="0"/>
          <w:divBdr>
            <w:top w:val="none" w:sz="0" w:space="0" w:color="auto"/>
            <w:left w:val="none" w:sz="0" w:space="0" w:color="auto"/>
            <w:bottom w:val="none" w:sz="0" w:space="0" w:color="auto"/>
            <w:right w:val="none" w:sz="0" w:space="0" w:color="auto"/>
          </w:divBdr>
          <w:divsChild>
            <w:div w:id="341468843">
              <w:marLeft w:val="0"/>
              <w:marRight w:val="0"/>
              <w:marTop w:val="0"/>
              <w:marBottom w:val="0"/>
              <w:divBdr>
                <w:top w:val="none" w:sz="0" w:space="0" w:color="auto"/>
                <w:left w:val="none" w:sz="0" w:space="0" w:color="auto"/>
                <w:bottom w:val="none" w:sz="0" w:space="0" w:color="auto"/>
                <w:right w:val="none" w:sz="0" w:space="0" w:color="auto"/>
              </w:divBdr>
            </w:div>
          </w:divsChild>
        </w:div>
        <w:div w:id="1694457000">
          <w:marLeft w:val="0"/>
          <w:marRight w:val="0"/>
          <w:marTop w:val="0"/>
          <w:marBottom w:val="0"/>
          <w:divBdr>
            <w:top w:val="none" w:sz="0" w:space="0" w:color="auto"/>
            <w:left w:val="none" w:sz="0" w:space="0" w:color="auto"/>
            <w:bottom w:val="none" w:sz="0" w:space="0" w:color="auto"/>
            <w:right w:val="none" w:sz="0" w:space="0" w:color="auto"/>
          </w:divBdr>
          <w:divsChild>
            <w:div w:id="1003050967">
              <w:marLeft w:val="0"/>
              <w:marRight w:val="0"/>
              <w:marTop w:val="0"/>
              <w:marBottom w:val="0"/>
              <w:divBdr>
                <w:top w:val="none" w:sz="0" w:space="0" w:color="auto"/>
                <w:left w:val="none" w:sz="0" w:space="0" w:color="auto"/>
                <w:bottom w:val="none" w:sz="0" w:space="0" w:color="auto"/>
                <w:right w:val="none" w:sz="0" w:space="0" w:color="auto"/>
              </w:divBdr>
            </w:div>
          </w:divsChild>
        </w:div>
        <w:div w:id="1810048524">
          <w:marLeft w:val="0"/>
          <w:marRight w:val="0"/>
          <w:marTop w:val="0"/>
          <w:marBottom w:val="0"/>
          <w:divBdr>
            <w:top w:val="none" w:sz="0" w:space="0" w:color="auto"/>
            <w:left w:val="none" w:sz="0" w:space="0" w:color="auto"/>
            <w:bottom w:val="none" w:sz="0" w:space="0" w:color="auto"/>
            <w:right w:val="none" w:sz="0" w:space="0" w:color="auto"/>
          </w:divBdr>
          <w:divsChild>
            <w:div w:id="1274938631">
              <w:marLeft w:val="0"/>
              <w:marRight w:val="0"/>
              <w:marTop w:val="0"/>
              <w:marBottom w:val="0"/>
              <w:divBdr>
                <w:top w:val="none" w:sz="0" w:space="0" w:color="auto"/>
                <w:left w:val="none" w:sz="0" w:space="0" w:color="auto"/>
                <w:bottom w:val="none" w:sz="0" w:space="0" w:color="auto"/>
                <w:right w:val="none" w:sz="0" w:space="0" w:color="auto"/>
              </w:divBdr>
            </w:div>
          </w:divsChild>
        </w:div>
        <w:div w:id="2010516534">
          <w:marLeft w:val="0"/>
          <w:marRight w:val="0"/>
          <w:marTop w:val="0"/>
          <w:marBottom w:val="0"/>
          <w:divBdr>
            <w:top w:val="none" w:sz="0" w:space="0" w:color="auto"/>
            <w:left w:val="none" w:sz="0" w:space="0" w:color="auto"/>
            <w:bottom w:val="none" w:sz="0" w:space="0" w:color="auto"/>
            <w:right w:val="none" w:sz="0" w:space="0" w:color="auto"/>
          </w:divBdr>
          <w:divsChild>
            <w:div w:id="1109394255">
              <w:marLeft w:val="0"/>
              <w:marRight w:val="0"/>
              <w:marTop w:val="0"/>
              <w:marBottom w:val="0"/>
              <w:divBdr>
                <w:top w:val="none" w:sz="0" w:space="0" w:color="auto"/>
                <w:left w:val="none" w:sz="0" w:space="0" w:color="auto"/>
                <w:bottom w:val="none" w:sz="0" w:space="0" w:color="auto"/>
                <w:right w:val="none" w:sz="0" w:space="0" w:color="auto"/>
              </w:divBdr>
            </w:div>
          </w:divsChild>
        </w:div>
        <w:div w:id="2015958338">
          <w:marLeft w:val="0"/>
          <w:marRight w:val="0"/>
          <w:marTop w:val="0"/>
          <w:marBottom w:val="0"/>
          <w:divBdr>
            <w:top w:val="none" w:sz="0" w:space="0" w:color="auto"/>
            <w:left w:val="none" w:sz="0" w:space="0" w:color="auto"/>
            <w:bottom w:val="none" w:sz="0" w:space="0" w:color="auto"/>
            <w:right w:val="none" w:sz="0" w:space="0" w:color="auto"/>
          </w:divBdr>
          <w:divsChild>
            <w:div w:id="580874071">
              <w:marLeft w:val="0"/>
              <w:marRight w:val="0"/>
              <w:marTop w:val="0"/>
              <w:marBottom w:val="0"/>
              <w:divBdr>
                <w:top w:val="none" w:sz="0" w:space="0" w:color="auto"/>
                <w:left w:val="none" w:sz="0" w:space="0" w:color="auto"/>
                <w:bottom w:val="none" w:sz="0" w:space="0" w:color="auto"/>
                <w:right w:val="none" w:sz="0" w:space="0" w:color="auto"/>
              </w:divBdr>
            </w:div>
          </w:divsChild>
        </w:div>
        <w:div w:id="2107114010">
          <w:marLeft w:val="0"/>
          <w:marRight w:val="0"/>
          <w:marTop w:val="0"/>
          <w:marBottom w:val="0"/>
          <w:divBdr>
            <w:top w:val="none" w:sz="0" w:space="0" w:color="auto"/>
            <w:left w:val="none" w:sz="0" w:space="0" w:color="auto"/>
            <w:bottom w:val="none" w:sz="0" w:space="0" w:color="auto"/>
            <w:right w:val="none" w:sz="0" w:space="0" w:color="auto"/>
          </w:divBdr>
          <w:divsChild>
            <w:div w:id="7120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Job%20Description%20-%20Br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8" ma:contentTypeDescription="Create a new document." ma:contentTypeScope="" ma:versionID="503a93ccb81c2b2efdb864c1520dae57">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85d08b4d9f447a3fe0cab20b642ffa8a"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CD0FC-996E-4A38-94F4-130A3BD929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7A25B-B138-48A0-8953-98759AB832E8}">
  <ds:schemaRefs>
    <ds:schemaRef ds:uri="http://schemas.microsoft.com/sharepoint/v3/contenttype/forms"/>
  </ds:schemaRefs>
</ds:datastoreItem>
</file>

<file path=customXml/itemProps3.xml><?xml version="1.0" encoding="utf-8"?>
<ds:datastoreItem xmlns:ds="http://schemas.openxmlformats.org/officeDocument/2006/customXml" ds:itemID="{53CCA717-3006-496B-801C-AEEC03DEE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29e9b-e588-42cf-9e35-e1b03d403f97"/>
    <ds:schemaRef ds:uri="4d05a2d3-eb02-45d7-ad07-3c19a77c4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 Brent</Template>
  <TotalTime>2</TotalTime>
  <Pages>5</Pages>
  <Words>1403</Words>
  <Characters>8371</Characters>
  <Application>Microsoft Office Word</Application>
  <DocSecurity>0</DocSecurity>
  <Lines>69</Lines>
  <Paragraphs>19</Paragraphs>
  <ScaleCrop>false</ScaleCrop>
  <Company>THE VILLAGE SCHOOL</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Martin Coopey</dc:creator>
  <cp:keywords/>
  <cp:lastModifiedBy>Shauna O'Shea</cp:lastModifiedBy>
  <cp:revision>4</cp:revision>
  <cp:lastPrinted>2008-06-13T05:04:00Z</cp:lastPrinted>
  <dcterms:created xsi:type="dcterms:W3CDTF">2024-09-03T10:44:00Z</dcterms:created>
  <dcterms:modified xsi:type="dcterms:W3CDTF">2024-09-03T11:03:00Z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0x0101002B917E4AE9B8784B99C8A123BFC6BE13</vt:lpwstr>
  </property>
</Properties>
</file>