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B4" w:rsidRDefault="00EA6DAA">
      <w:pPr>
        <w:jc w:val="center"/>
      </w:pPr>
      <w:r>
        <w:rPr>
          <w:noProof/>
        </w:rPr>
        <w:drawing>
          <wp:inline distT="114300" distB="114300" distL="114300" distR="114300">
            <wp:extent cx="1647825" cy="20002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2243" b="2041"/>
                    <a:stretch>
                      <a:fillRect/>
                    </a:stretch>
                  </pic:blipFill>
                  <pic:spPr>
                    <a:xfrm>
                      <a:off x="0" y="0"/>
                      <a:ext cx="1647825" cy="2000250"/>
                    </a:xfrm>
                    <a:prstGeom prst="rect">
                      <a:avLst/>
                    </a:prstGeom>
                    <a:ln/>
                  </pic:spPr>
                </pic:pic>
              </a:graphicData>
            </a:graphic>
          </wp:inline>
        </w:drawing>
      </w:r>
    </w:p>
    <w:p w:rsidR="004A76B4" w:rsidRDefault="00EA6DAA">
      <w:pPr>
        <w:jc w:val="center"/>
        <w:rPr>
          <w:b/>
          <w:sz w:val="32"/>
          <w:szCs w:val="32"/>
        </w:rPr>
      </w:pPr>
      <w:r>
        <w:rPr>
          <w:b/>
          <w:sz w:val="32"/>
          <w:szCs w:val="32"/>
        </w:rPr>
        <w:t xml:space="preserve">Executive Assistant  </w:t>
      </w:r>
    </w:p>
    <w:p w:rsidR="004A76B4" w:rsidRDefault="00EA6DAA">
      <w:pPr>
        <w:rPr>
          <w:b/>
          <w:sz w:val="24"/>
          <w:szCs w:val="24"/>
        </w:rPr>
      </w:pPr>
      <w:r>
        <w:rPr>
          <w:b/>
          <w:sz w:val="24"/>
          <w:szCs w:val="24"/>
        </w:rPr>
        <w:t xml:space="preserve">Salary: </w:t>
      </w:r>
      <w:r>
        <w:rPr>
          <w:b/>
          <w:sz w:val="24"/>
          <w:szCs w:val="24"/>
        </w:rPr>
        <w:tab/>
      </w:r>
      <w:r>
        <w:rPr>
          <w:b/>
          <w:sz w:val="24"/>
          <w:szCs w:val="24"/>
        </w:rPr>
        <w:tab/>
        <w:t xml:space="preserve"> </w:t>
      </w:r>
      <w:r>
        <w:rPr>
          <w:b/>
          <w:color w:val="000000"/>
          <w:sz w:val="24"/>
          <w:szCs w:val="24"/>
        </w:rPr>
        <w:t>NJC Pay Scale, G</w:t>
      </w:r>
      <w:r>
        <w:rPr>
          <w:b/>
          <w:sz w:val="24"/>
          <w:szCs w:val="24"/>
        </w:rPr>
        <w:t>rade</w:t>
      </w:r>
      <w:r>
        <w:rPr>
          <w:b/>
          <w:color w:val="000000"/>
          <w:sz w:val="24"/>
          <w:szCs w:val="24"/>
        </w:rPr>
        <w:t xml:space="preserve"> P</w:t>
      </w:r>
      <w:r>
        <w:rPr>
          <w:b/>
          <w:sz w:val="24"/>
          <w:szCs w:val="24"/>
        </w:rPr>
        <w:t>O5-PO7, Points 38-46 (£50,574 - £58,692)</w:t>
      </w:r>
    </w:p>
    <w:p w:rsidR="004A76B4" w:rsidRDefault="00EA6DAA">
      <w:pPr>
        <w:rPr>
          <w:b/>
          <w:sz w:val="24"/>
          <w:szCs w:val="24"/>
        </w:rPr>
      </w:pPr>
      <w:r>
        <w:rPr>
          <w:b/>
          <w:sz w:val="24"/>
          <w:szCs w:val="24"/>
        </w:rPr>
        <w:t xml:space="preserve">Contract type:   </w:t>
      </w:r>
      <w:r>
        <w:rPr>
          <w:b/>
          <w:sz w:val="24"/>
          <w:szCs w:val="24"/>
        </w:rPr>
        <w:tab/>
        <w:t>Permanent, 40 hours per week, 52 weeks per year, will consider part time</w:t>
      </w:r>
    </w:p>
    <w:p w:rsidR="004A76B4" w:rsidRDefault="00EA6DAA">
      <w:pPr>
        <w:rPr>
          <w:b/>
          <w:sz w:val="24"/>
          <w:szCs w:val="24"/>
        </w:rPr>
      </w:pPr>
      <w:bookmarkStart w:id="0" w:name="_heading=h.filw92rcq4rj" w:colFirst="0" w:colLast="0"/>
      <w:bookmarkEnd w:id="0"/>
      <w:r>
        <w:rPr>
          <w:b/>
          <w:sz w:val="24"/>
          <w:szCs w:val="24"/>
        </w:rPr>
        <w:t xml:space="preserve">Start Date:         </w:t>
      </w:r>
      <w:r>
        <w:rPr>
          <w:b/>
          <w:sz w:val="24"/>
          <w:szCs w:val="24"/>
        </w:rPr>
        <w:tab/>
        <w:t xml:space="preserve">ASAP                      </w:t>
      </w:r>
    </w:p>
    <w:p w:rsidR="004A76B4" w:rsidRDefault="00EA6DAA">
      <w:pPr>
        <w:rPr>
          <w:b/>
          <w:sz w:val="24"/>
          <w:szCs w:val="24"/>
        </w:rPr>
      </w:pPr>
      <w:r>
        <w:rPr>
          <w:b/>
          <w:sz w:val="24"/>
          <w:szCs w:val="24"/>
        </w:rPr>
        <w:t xml:space="preserve">Closing date:     </w:t>
      </w:r>
      <w:r>
        <w:rPr>
          <w:b/>
          <w:sz w:val="24"/>
          <w:szCs w:val="24"/>
        </w:rPr>
        <w:tab/>
      </w:r>
      <w:r w:rsidR="00E042BC">
        <w:rPr>
          <w:b/>
          <w:sz w:val="24"/>
          <w:szCs w:val="24"/>
        </w:rPr>
        <w:t xml:space="preserve">Midday, </w:t>
      </w:r>
      <w:r>
        <w:rPr>
          <w:b/>
          <w:sz w:val="24"/>
          <w:szCs w:val="24"/>
        </w:rPr>
        <w:t xml:space="preserve">Monday 14th July 2025                     </w:t>
      </w:r>
    </w:p>
    <w:p w:rsidR="004A76B4" w:rsidRDefault="00EA6DAA">
      <w:pPr>
        <w:jc w:val="both"/>
      </w:pPr>
      <w:r>
        <w:t xml:space="preserve">Sherwood Park School is an all age (3-19) Foundation Special School for pupils with Severe/ Profound and Multiple Learning Difficulties and /or disabilities (SLD/PMLD), as well as pupils who are on the Autistic spectrum (ASD) with complex needs. The school is unique with two existing Campuses - Sherwood Park and Sherwood Hill to meet the highly individualised needs of each of the learners. We are excited to be opening a third campus in September 2025. The Manor Campus is designed to meet the needs of primarily autistic learners as well as some with moderate learning difficulties, many of whom have additional differences and complexities. </w:t>
      </w:r>
    </w:p>
    <w:p w:rsidR="004A76B4" w:rsidRDefault="00EA6DAA">
      <w:pPr>
        <w:jc w:val="both"/>
      </w:pPr>
      <w:r>
        <w:t xml:space="preserve">We have high aspirations for all our pupils and we pride ourselves on putting the children at the centre of everything we do. Our curriculum ensures that our pupils, who come from a wide range of backgrounds, have exceptional opportunities to excel and access exciting opportunities in school, and beyond school, to develop their physical, social and emotional well-being. </w:t>
      </w:r>
    </w:p>
    <w:p w:rsidR="004A76B4" w:rsidRDefault="00EA6DAA">
      <w:pPr>
        <w:jc w:val="both"/>
      </w:pPr>
      <w:r>
        <w:t xml:space="preserve">We are looking for an Executive Assistant who will be a proactive problem solver with exceptional communication skills, organisational skills and meticulous attention to detail. </w:t>
      </w:r>
    </w:p>
    <w:p w:rsidR="004A76B4" w:rsidRDefault="00EA6DAA">
      <w:r>
        <w:t>The main purpose of the role is to:</w:t>
      </w:r>
    </w:p>
    <w:p w:rsidR="004A76B4" w:rsidRDefault="00EA6DAA">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80" w:lineRule="auto"/>
      </w:pPr>
      <w:r>
        <w:t xml:space="preserve">Lead on fast moving projects, administrative duties, and providing support to executive leaders. </w:t>
      </w:r>
    </w:p>
    <w:p w:rsidR="004A76B4" w:rsidRDefault="004A76B4">
      <w:pPr>
        <w:spacing w:after="0" w:line="240" w:lineRule="auto"/>
        <w:rPr>
          <w:b/>
          <w:highlight w:val="yellow"/>
        </w:rPr>
      </w:pPr>
    </w:p>
    <w:p w:rsidR="004A76B4" w:rsidRDefault="00EA6DAA">
      <w:pPr>
        <w:spacing w:after="150" w:line="240" w:lineRule="auto"/>
        <w:rPr>
          <w:b/>
        </w:rPr>
      </w:pPr>
      <w:bookmarkStart w:id="1" w:name="_heading=h.vfi2pgdljg78" w:colFirst="0" w:colLast="0"/>
      <w:bookmarkEnd w:id="1"/>
      <w:r>
        <w:rPr>
          <w:b/>
        </w:rPr>
        <w:t xml:space="preserve">For an application form please apply via the </w:t>
      </w:r>
      <w:proofErr w:type="spellStart"/>
      <w:r>
        <w:rPr>
          <w:b/>
        </w:rPr>
        <w:t>Eteach</w:t>
      </w:r>
      <w:proofErr w:type="spellEnd"/>
      <w:r>
        <w:rPr>
          <w:b/>
        </w:rPr>
        <w:t xml:space="preserve"> Website:  </w:t>
      </w:r>
      <w:hyperlink r:id="rId8">
        <w:r>
          <w:rPr>
            <w:b/>
            <w:u w:val="single"/>
          </w:rPr>
          <w:t>www.eteach.com</w:t>
        </w:r>
      </w:hyperlink>
      <w:r>
        <w:rPr>
          <w:b/>
        </w:rPr>
        <w:t xml:space="preserve"> or the TES website </w:t>
      </w:r>
      <w:hyperlink r:id="rId9">
        <w:r>
          <w:rPr>
            <w:b/>
            <w:u w:val="single"/>
          </w:rPr>
          <w:t>www.tes.com</w:t>
        </w:r>
      </w:hyperlink>
    </w:p>
    <w:p w:rsidR="004A76B4" w:rsidRDefault="004A76B4">
      <w:pPr>
        <w:spacing w:after="0" w:line="240" w:lineRule="auto"/>
        <w:jc w:val="both"/>
      </w:pPr>
    </w:p>
    <w:p w:rsidR="004A76B4" w:rsidRDefault="00EA6DAA">
      <w:pPr>
        <w:spacing w:after="0" w:line="240" w:lineRule="auto"/>
        <w:jc w:val="both"/>
        <w:rPr>
          <w:b/>
        </w:rPr>
      </w:pPr>
      <w:r>
        <w:rPr>
          <w:b/>
        </w:rPr>
        <w:t xml:space="preserve">Closing Dates for Applications: </w:t>
      </w:r>
      <w:r>
        <w:rPr>
          <w:b/>
        </w:rPr>
        <w:tab/>
      </w:r>
      <w:r>
        <w:rPr>
          <w:b/>
        </w:rPr>
        <w:tab/>
      </w:r>
      <w:r>
        <w:t xml:space="preserve"> </w:t>
      </w:r>
      <w:r w:rsidR="00E042BC">
        <w:t xml:space="preserve">Midday, </w:t>
      </w:r>
      <w:bookmarkStart w:id="2" w:name="_GoBack"/>
      <w:bookmarkEnd w:id="2"/>
      <w:r>
        <w:t xml:space="preserve">14th July 2025 </w:t>
      </w:r>
      <w:r>
        <w:rPr>
          <w:b/>
        </w:rPr>
        <w:t xml:space="preserve">                         </w:t>
      </w:r>
    </w:p>
    <w:p w:rsidR="004A76B4" w:rsidRDefault="004A76B4">
      <w:pPr>
        <w:spacing w:after="0" w:line="240" w:lineRule="auto"/>
        <w:jc w:val="both"/>
        <w:rPr>
          <w:b/>
        </w:rPr>
      </w:pPr>
    </w:p>
    <w:p w:rsidR="004A76B4" w:rsidRDefault="00EA6DAA">
      <w:pPr>
        <w:spacing w:after="0" w:line="240" w:lineRule="auto"/>
        <w:jc w:val="both"/>
        <w:rPr>
          <w:sz w:val="20"/>
          <w:szCs w:val="20"/>
        </w:rPr>
      </w:pPr>
      <w:r>
        <w:rPr>
          <w:b/>
        </w:rPr>
        <w:t>Interview Date:</w:t>
      </w:r>
      <w:r>
        <w:rPr>
          <w:b/>
        </w:rPr>
        <w:tab/>
      </w:r>
      <w:r>
        <w:rPr>
          <w:b/>
        </w:rPr>
        <w:tab/>
        <w:t xml:space="preserve">               </w:t>
      </w:r>
      <w:r>
        <w:rPr>
          <w:b/>
        </w:rPr>
        <w:tab/>
      </w:r>
      <w:r>
        <w:t xml:space="preserve">To be confirmed </w:t>
      </w:r>
      <w:r>
        <w:rPr>
          <w:b/>
        </w:rPr>
        <w:t xml:space="preserve"> </w:t>
      </w:r>
      <w:r>
        <w:rPr>
          <w:b/>
          <w:sz w:val="20"/>
          <w:szCs w:val="20"/>
        </w:rPr>
        <w:t xml:space="preserve">        </w:t>
      </w:r>
    </w:p>
    <w:sectPr w:rsidR="004A76B4">
      <w:pgSz w:w="11906" w:h="16838"/>
      <w:pgMar w:top="1133" w:right="1133"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5571"/>
    <w:multiLevelType w:val="multilevel"/>
    <w:tmpl w:val="25268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A76B4"/>
    <w:rsid w:val="004A76B4"/>
    <w:rsid w:val="00E042BC"/>
    <w:rsid w:val="00EA6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5814A4"/>
    <w:rPr>
      <w:color w:val="0000FF" w:themeColor="hyperlink"/>
      <w:u w:val="single"/>
    </w:rPr>
  </w:style>
  <w:style w:type="paragraph" w:styleId="BalloonText">
    <w:name w:val="Balloon Text"/>
    <w:basedOn w:val="Normal"/>
    <w:link w:val="BalloonTextChar"/>
    <w:uiPriority w:val="99"/>
    <w:semiHidden/>
    <w:unhideWhenUsed/>
    <w:rsid w:val="0051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B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5814A4"/>
    <w:rPr>
      <w:color w:val="0000FF" w:themeColor="hyperlink"/>
      <w:u w:val="single"/>
    </w:rPr>
  </w:style>
  <w:style w:type="paragraph" w:styleId="BalloonText">
    <w:name w:val="Balloon Text"/>
    <w:basedOn w:val="Normal"/>
    <w:link w:val="BalloonTextChar"/>
    <w:uiPriority w:val="99"/>
    <w:semiHidden/>
    <w:unhideWhenUsed/>
    <w:rsid w:val="0051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B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teach.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WFAhtta3083lv058q3173mdZg==">CgMxLjAyDmguZmlsdzkycmNxNHJqMg5oLnZmaTJwZ2Rsamc3ODgAciExQmRoZDR6QTl1bkJ4UU4ySGlxNjFTLUMwd3h0UlluVjM=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2025-07-11T19:11:00Z</dcterms:created>
  <dcterms:modified xsi:type="dcterms:W3CDTF">2025-07-11T19:11:00Z</dcterms:modified>
</cp:coreProperties>
</file>