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537F0" w:rsidRDefault="00332A7A" w:rsidP="00820BEE">
      <w:pPr>
        <w:spacing w:after="120"/>
        <w:jc w:val="both"/>
        <w:rPr>
          <w:rFonts w:ascii="Gill Sans MT" w:hAnsi="Gill Sans MT"/>
          <w:color w:val="C1A071"/>
          <w:sz w:val="48"/>
          <w:szCs w:val="56"/>
        </w:rPr>
      </w:pPr>
      <w:r>
        <w:rPr>
          <w:rFonts w:ascii="Gill Sans MT" w:hAnsi="Gill Sans MT"/>
          <w:color w:val="1B3C6D"/>
          <w:sz w:val="56"/>
          <w:szCs w:val="56"/>
        </w:rPr>
        <w:t xml:space="preserve">HEAD OF </w:t>
      </w:r>
      <w:r w:rsidR="00524D9F">
        <w:rPr>
          <w:rFonts w:ascii="Gill Sans MT" w:hAnsi="Gill Sans MT"/>
          <w:color w:val="1B3C6D"/>
          <w:sz w:val="56"/>
          <w:szCs w:val="56"/>
        </w:rPr>
        <w:t xml:space="preserve">CHEMISTRY </w:t>
      </w:r>
    </w:p>
    <w:p w:rsidR="00F537F0" w:rsidRPr="00332A7A" w:rsidRDefault="00F537F0" w:rsidP="00820BEE">
      <w:pPr>
        <w:spacing w:after="120"/>
        <w:jc w:val="both"/>
        <w:rPr>
          <w:rFonts w:ascii="Gill Sans MT" w:hAnsi="Gill Sans MT"/>
          <w:color w:val="C1A071"/>
          <w:sz w:val="48"/>
          <w:szCs w:val="56"/>
        </w:rPr>
      </w:pPr>
      <w:r>
        <w:rPr>
          <w:rFonts w:ascii="Gill Sans MT" w:hAnsi="Gill Sans MT"/>
          <w:color w:val="C1A071"/>
          <w:sz w:val="48"/>
          <w:szCs w:val="56"/>
        </w:rPr>
        <w:t>JOB DESCRIPTION</w:t>
      </w:r>
    </w:p>
    <w:p w:rsidR="00F537F0" w:rsidRDefault="00F537F0" w:rsidP="00820BEE">
      <w:pPr>
        <w:jc w:val="both"/>
        <w:rPr>
          <w:rFonts w:ascii="Gill Sans MT" w:hAnsi="Gill Sans MT"/>
          <w:i/>
          <w:color w:val="C1A071"/>
          <w:sz w:val="40"/>
          <w:szCs w:val="40"/>
        </w:rPr>
      </w:pPr>
      <w:r>
        <w:rPr>
          <w:rFonts w:ascii="Gill Sans MT" w:hAnsi="Gill Sans MT"/>
          <w:i/>
          <w:color w:val="C1A071"/>
          <w:sz w:val="40"/>
          <w:szCs w:val="40"/>
        </w:rPr>
        <w:t xml:space="preserve">Reports to: </w:t>
      </w:r>
      <w:r w:rsidR="00332A7A">
        <w:rPr>
          <w:rFonts w:ascii="Gill Sans MT" w:hAnsi="Gill Sans MT"/>
          <w:i/>
          <w:color w:val="C1A071"/>
          <w:sz w:val="40"/>
          <w:szCs w:val="40"/>
        </w:rPr>
        <w:t>Director of Studies</w:t>
      </w:r>
    </w:p>
    <w:p w:rsidR="00F537F0" w:rsidRPr="00E63871" w:rsidRDefault="00F537F0" w:rsidP="00820BEE">
      <w:pPr>
        <w:spacing w:before="360" w:after="480"/>
        <w:jc w:val="both"/>
        <w:rPr>
          <w:rFonts w:ascii="Gill Sans MT" w:hAnsi="Gill Sans MT"/>
          <w:color w:val="1B3C6D"/>
          <w:sz w:val="56"/>
          <w:szCs w:val="56"/>
        </w:rPr>
      </w:pPr>
      <w:r w:rsidRPr="00E63871">
        <w:rPr>
          <w:rFonts w:ascii="Gill Sans MT" w:hAnsi="Gill Sans MT"/>
          <w:color w:val="1B3C6D"/>
          <w:sz w:val="56"/>
          <w:szCs w:val="56"/>
        </w:rPr>
        <w:t>ABOUT JOHN LYON</w:t>
      </w:r>
      <w:bookmarkStart w:id="0" w:name="_GoBack"/>
      <w:bookmarkEnd w:id="0"/>
    </w:p>
    <w:p w:rsidR="00F537F0" w:rsidRDefault="00F537F0" w:rsidP="00820BEE">
      <w:pPr>
        <w:jc w:val="both"/>
        <w:rPr>
          <w:rFonts w:ascii="Gill Sans MT" w:hAnsi="Gill Sans MT"/>
          <w:color w:val="1B3C6D"/>
          <w:szCs w:val="26"/>
        </w:rPr>
      </w:pPr>
      <w:r w:rsidRPr="00DA0EEC">
        <w:rPr>
          <w:rFonts w:ascii="Gill Sans MT" w:hAnsi="Gill Sans MT"/>
          <w:color w:val="1B3C6D"/>
          <w:szCs w:val="26"/>
        </w:rPr>
        <w:t>Founded in 1876 as an Independent day school for local boys</w:t>
      </w:r>
      <w:r>
        <w:rPr>
          <w:rFonts w:ascii="Gill Sans MT" w:hAnsi="Gill Sans MT"/>
          <w:color w:val="1B3C6D"/>
          <w:szCs w:val="26"/>
        </w:rPr>
        <w:t>,</w:t>
      </w:r>
      <w:r w:rsidRPr="00DA0EEC">
        <w:rPr>
          <w:rFonts w:ascii="Gill Sans MT" w:hAnsi="Gill Sans MT"/>
          <w:color w:val="1B3C6D"/>
          <w:szCs w:val="26"/>
        </w:rPr>
        <w:t xml:space="preserve"> John Lyon is one of the top independent day schools for boys in the UK. We pride ourselves on our broad yet balanced curriculum and ability to tailor an education to meet the individual needs of our students. Our ethos is to treat every boy as an individual, strive for academic excellence and provide outstanding pastoral care whilst offering a broad range of opportunities outside of the classroom.</w:t>
      </w:r>
      <w:r>
        <w:rPr>
          <w:rFonts w:ascii="Gill Sans MT" w:hAnsi="Gill Sans MT"/>
          <w:color w:val="1B3C6D"/>
          <w:szCs w:val="26"/>
        </w:rPr>
        <w:t xml:space="preserve"> </w:t>
      </w:r>
      <w:r w:rsidRPr="00DA0EEC">
        <w:rPr>
          <w:rFonts w:ascii="Gill Sans MT" w:hAnsi="Gill Sans MT"/>
          <w:color w:val="1B3C6D"/>
          <w:szCs w:val="26"/>
        </w:rPr>
        <w:t xml:space="preserve">The School has consistent excellent results with ‘value added’ at all levels, GCSE, AS and A-Level. </w:t>
      </w:r>
    </w:p>
    <w:p w:rsidR="00F537F0" w:rsidRPr="00DA0EEC" w:rsidRDefault="00F537F0" w:rsidP="00820BEE">
      <w:pPr>
        <w:jc w:val="both"/>
        <w:rPr>
          <w:rFonts w:ascii="Gill Sans MT" w:hAnsi="Gill Sans MT"/>
          <w:color w:val="1B3C6D"/>
          <w:szCs w:val="26"/>
        </w:rPr>
      </w:pPr>
    </w:p>
    <w:p w:rsidR="00F537F0" w:rsidRDefault="00F537F0" w:rsidP="00820BEE">
      <w:pPr>
        <w:jc w:val="both"/>
        <w:rPr>
          <w:rFonts w:ascii="Helvetica" w:hAnsi="Helvetica" w:cs="Helvetica"/>
          <w:color w:val="000000"/>
          <w:sz w:val="20"/>
          <w:szCs w:val="20"/>
          <w:shd w:val="clear" w:color="auto" w:fill="FFFFFF"/>
        </w:rPr>
      </w:pPr>
      <w:r>
        <w:rPr>
          <w:rFonts w:ascii="Gill Sans MT" w:hAnsi="Gill Sans MT"/>
          <w:color w:val="1B3C6D"/>
          <w:szCs w:val="26"/>
        </w:rPr>
        <w:t xml:space="preserve">The School campus is spread across six buildings in Harrow-on-the-Hill and is part of John Lyon’s Foundation. We have </w:t>
      </w:r>
      <w:r w:rsidRPr="00DA0EEC">
        <w:rPr>
          <w:rFonts w:ascii="Gill Sans MT" w:hAnsi="Gill Sans MT"/>
          <w:color w:val="1B3C6D"/>
          <w:szCs w:val="26"/>
        </w:rPr>
        <w:t>a clear set of values that are vital to our community. These values shape who we are, what we do and how we do it.</w:t>
      </w:r>
      <w:r>
        <w:rPr>
          <w:rFonts w:ascii="Helvetica" w:hAnsi="Helvetica" w:cs="Helvetica"/>
          <w:color w:val="000000"/>
          <w:sz w:val="20"/>
          <w:szCs w:val="20"/>
          <w:shd w:val="clear" w:color="auto" w:fill="FFFFFF"/>
        </w:rPr>
        <w:t> </w:t>
      </w:r>
    </w:p>
    <w:p w:rsidR="00F537F0" w:rsidRDefault="00F537F0" w:rsidP="00820BEE">
      <w:pPr>
        <w:jc w:val="both"/>
        <w:rPr>
          <w:rFonts w:ascii="Helvetica" w:hAnsi="Helvetica" w:cs="Helvetica"/>
          <w:color w:val="000000"/>
          <w:sz w:val="20"/>
          <w:szCs w:val="20"/>
          <w:shd w:val="clear" w:color="auto" w:fill="FFFFFF"/>
        </w:rPr>
      </w:pPr>
    </w:p>
    <w:p w:rsidR="00F537F0" w:rsidRDefault="00F537F0" w:rsidP="00820BEE">
      <w:pPr>
        <w:jc w:val="both"/>
        <w:rPr>
          <w:rFonts w:ascii="Helvetica" w:hAnsi="Helvetica" w:cs="Helvetica"/>
          <w:color w:val="000000"/>
          <w:sz w:val="20"/>
          <w:szCs w:val="20"/>
          <w:shd w:val="clear" w:color="auto" w:fill="FFFFFF"/>
        </w:rPr>
      </w:pPr>
    </w:p>
    <w:p w:rsidR="00E50FEE" w:rsidRDefault="00820BEE" w:rsidP="00820BEE">
      <w:pPr>
        <w:spacing w:before="360" w:after="480"/>
        <w:jc w:val="both"/>
        <w:rPr>
          <w:rFonts w:ascii="Gill Sans MT" w:hAnsi="Gill Sans MT"/>
          <w:color w:val="1B3C6D"/>
          <w:sz w:val="56"/>
          <w:szCs w:val="56"/>
        </w:rPr>
      </w:pPr>
      <w:r>
        <w:rPr>
          <w:rFonts w:ascii="Helvetica" w:hAnsi="Helvetica" w:cs="Helvetica"/>
          <w:noProof/>
          <w:color w:val="000000"/>
          <w:sz w:val="20"/>
          <w:szCs w:val="20"/>
          <w:shd w:val="clear" w:color="auto" w:fill="FFFFFF"/>
          <w:lang w:eastAsia="en-GB" w:bidi="ar-SA"/>
        </w:rPr>
        <w:drawing>
          <wp:inline distT="0" distB="0" distL="0" distR="0" wp14:anchorId="770F1F48" wp14:editId="1A301740">
            <wp:extent cx="6188710" cy="1180916"/>
            <wp:effectExtent l="0" t="0" r="2540" b="635"/>
            <wp:docPr id="1" name="Picture 1" descr="_HORIZONTAL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HORIZONTAL L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88710" cy="1180916"/>
                    </a:xfrm>
                    <a:prstGeom prst="rect">
                      <a:avLst/>
                    </a:prstGeom>
                    <a:noFill/>
                    <a:ln>
                      <a:noFill/>
                    </a:ln>
                  </pic:spPr>
                </pic:pic>
              </a:graphicData>
            </a:graphic>
          </wp:inline>
        </w:drawing>
      </w:r>
    </w:p>
    <w:p w:rsidR="004174C0" w:rsidRPr="004174C0" w:rsidRDefault="004174C0" w:rsidP="004174C0">
      <w:pPr>
        <w:spacing w:before="360" w:after="480"/>
        <w:jc w:val="both"/>
        <w:rPr>
          <w:rFonts w:ascii="Gill Sans MT" w:hAnsi="Gill Sans MT"/>
          <w:color w:val="1B3C6D"/>
          <w:sz w:val="56"/>
          <w:szCs w:val="56"/>
        </w:rPr>
      </w:pPr>
      <w:r w:rsidRPr="004174C0">
        <w:rPr>
          <w:rFonts w:ascii="Gill Sans MT" w:hAnsi="Gill Sans MT"/>
          <w:color w:val="1B3C6D"/>
          <w:sz w:val="56"/>
          <w:szCs w:val="56"/>
        </w:rPr>
        <w:t>THE CHEMISTRY DEPARTMENT</w:t>
      </w:r>
    </w:p>
    <w:p w:rsidR="004174C0" w:rsidRPr="00D42A09" w:rsidRDefault="004174C0" w:rsidP="004174C0">
      <w:pPr>
        <w:jc w:val="both"/>
        <w:rPr>
          <w:rFonts w:ascii="Gill Sans MT" w:hAnsi="Gill Sans MT"/>
          <w:color w:val="1B3C6D"/>
          <w:szCs w:val="56"/>
        </w:rPr>
      </w:pPr>
      <w:r w:rsidRPr="00D42A09">
        <w:rPr>
          <w:rFonts w:ascii="Gill Sans MT" w:hAnsi="Gill Sans MT"/>
          <w:color w:val="1B3C6D"/>
          <w:szCs w:val="56"/>
        </w:rPr>
        <w:t>Chemistry is a thriving and successful subject at John Lyon. Nearly all boys take the Edexcel IGCSE qual</w:t>
      </w:r>
      <w:r w:rsidR="00D42A09" w:rsidRPr="00D42A09">
        <w:rPr>
          <w:rFonts w:ascii="Gill Sans MT" w:hAnsi="Gill Sans MT"/>
          <w:color w:val="1B3C6D"/>
          <w:szCs w:val="56"/>
        </w:rPr>
        <w:t>ification at the end of Year 11</w:t>
      </w:r>
      <w:r w:rsidRPr="00D42A09">
        <w:rPr>
          <w:rFonts w:ascii="Gill Sans MT" w:hAnsi="Gill Sans MT"/>
          <w:color w:val="1B3C6D"/>
          <w:szCs w:val="56"/>
        </w:rPr>
        <w:t xml:space="preserve"> and in </w:t>
      </w:r>
      <w:r w:rsidR="00D42A09" w:rsidRPr="00D42A09">
        <w:rPr>
          <w:rFonts w:ascii="Gill Sans MT" w:hAnsi="Gill Sans MT"/>
          <w:color w:val="1B3C6D"/>
          <w:szCs w:val="56"/>
        </w:rPr>
        <w:t xml:space="preserve">2017 </w:t>
      </w:r>
      <w:r w:rsidR="0030561B">
        <w:rPr>
          <w:rFonts w:ascii="Gill Sans MT" w:hAnsi="Gill Sans MT"/>
          <w:color w:val="1B3C6D"/>
          <w:szCs w:val="56"/>
        </w:rPr>
        <w:t xml:space="preserve">44% achieved A* and </w:t>
      </w:r>
      <w:r w:rsidR="00D42A09" w:rsidRPr="00D42A09">
        <w:rPr>
          <w:rFonts w:ascii="Gill Sans MT" w:hAnsi="Gill Sans MT"/>
          <w:color w:val="1B3C6D"/>
          <w:szCs w:val="56"/>
        </w:rPr>
        <w:t>79% achieved A*-B</w:t>
      </w:r>
      <w:r w:rsidRPr="00D42A09">
        <w:rPr>
          <w:rFonts w:ascii="Gill Sans MT" w:hAnsi="Gill Sans MT"/>
          <w:color w:val="1B3C6D"/>
          <w:szCs w:val="56"/>
        </w:rPr>
        <w:t xml:space="preserve">. </w:t>
      </w:r>
    </w:p>
    <w:p w:rsidR="004174C0" w:rsidRPr="00D42A09" w:rsidRDefault="004174C0" w:rsidP="004174C0">
      <w:pPr>
        <w:jc w:val="both"/>
        <w:rPr>
          <w:rFonts w:ascii="Gill Sans MT" w:hAnsi="Gill Sans MT"/>
          <w:color w:val="1B3C6D"/>
          <w:szCs w:val="56"/>
        </w:rPr>
      </w:pPr>
    </w:p>
    <w:p w:rsidR="004174C0" w:rsidRPr="00D42A09" w:rsidRDefault="004174C0" w:rsidP="004174C0">
      <w:pPr>
        <w:jc w:val="both"/>
        <w:rPr>
          <w:rFonts w:ascii="Gill Sans MT" w:hAnsi="Gill Sans MT"/>
          <w:color w:val="1B3C6D"/>
          <w:szCs w:val="56"/>
        </w:rPr>
      </w:pPr>
      <w:r w:rsidRPr="00D42A09">
        <w:rPr>
          <w:rFonts w:ascii="Gill Sans MT" w:hAnsi="Gill Sans MT"/>
          <w:color w:val="1B3C6D"/>
          <w:szCs w:val="56"/>
        </w:rPr>
        <w:t>Many</w:t>
      </w:r>
      <w:r w:rsidR="00D42A09" w:rsidRPr="00D42A09">
        <w:rPr>
          <w:rFonts w:ascii="Gill Sans MT" w:hAnsi="Gill Sans MT"/>
          <w:color w:val="1B3C6D"/>
          <w:szCs w:val="56"/>
        </w:rPr>
        <w:t xml:space="preserve"> boys continue with the subject</w:t>
      </w:r>
      <w:r w:rsidRPr="00D42A09">
        <w:rPr>
          <w:rFonts w:ascii="Gill Sans MT" w:hAnsi="Gill Sans MT"/>
          <w:color w:val="1B3C6D"/>
          <w:szCs w:val="56"/>
        </w:rPr>
        <w:t xml:space="preserve"> and in the Sixth Form the AQA specification is taught, with typically around 25</w:t>
      </w:r>
      <w:r w:rsidR="00D42A09" w:rsidRPr="00D42A09">
        <w:rPr>
          <w:rFonts w:ascii="Gill Sans MT" w:hAnsi="Gill Sans MT"/>
          <w:color w:val="1B3C6D"/>
          <w:szCs w:val="56"/>
        </w:rPr>
        <w:t xml:space="preserve"> </w:t>
      </w:r>
      <w:r w:rsidRPr="00D42A09">
        <w:rPr>
          <w:rFonts w:ascii="Gill Sans MT" w:hAnsi="Gill Sans MT"/>
          <w:color w:val="1B3C6D"/>
          <w:szCs w:val="56"/>
        </w:rPr>
        <w:t>s</w:t>
      </w:r>
      <w:r w:rsidR="00D42A09" w:rsidRPr="00D42A09">
        <w:rPr>
          <w:rFonts w:ascii="Gill Sans MT" w:hAnsi="Gill Sans MT"/>
          <w:color w:val="1B3C6D"/>
          <w:szCs w:val="56"/>
        </w:rPr>
        <w:t>tudents taking the subject at A-Level</w:t>
      </w:r>
      <w:r w:rsidRPr="00D42A09">
        <w:rPr>
          <w:rFonts w:ascii="Gill Sans MT" w:hAnsi="Gill Sans MT"/>
          <w:color w:val="1B3C6D"/>
          <w:szCs w:val="56"/>
        </w:rPr>
        <w:t>. The d</w:t>
      </w:r>
      <w:r w:rsidR="00D42A09" w:rsidRPr="00D42A09">
        <w:rPr>
          <w:rFonts w:ascii="Gill Sans MT" w:hAnsi="Gill Sans MT"/>
          <w:color w:val="1B3C6D"/>
          <w:szCs w:val="56"/>
        </w:rPr>
        <w:t>epartment averages 75% A*-</w:t>
      </w:r>
      <w:r w:rsidRPr="00D42A09">
        <w:rPr>
          <w:rFonts w:ascii="Gill Sans MT" w:hAnsi="Gill Sans MT"/>
          <w:color w:val="1B3C6D"/>
          <w:szCs w:val="56"/>
        </w:rPr>
        <w:t>B at A-</w:t>
      </w:r>
      <w:r w:rsidR="00D42A09" w:rsidRPr="00D42A09">
        <w:rPr>
          <w:rFonts w:ascii="Gill Sans MT" w:hAnsi="Gill Sans MT"/>
          <w:color w:val="1B3C6D"/>
          <w:szCs w:val="56"/>
        </w:rPr>
        <w:t>Level in recent years</w:t>
      </w:r>
      <w:r w:rsidRPr="00D42A09">
        <w:rPr>
          <w:rFonts w:ascii="Gill Sans MT" w:hAnsi="Gill Sans MT"/>
          <w:color w:val="1B3C6D"/>
          <w:szCs w:val="56"/>
        </w:rPr>
        <w:t xml:space="preserve">. </w:t>
      </w:r>
    </w:p>
    <w:p w:rsidR="003E021B" w:rsidRDefault="003E021B" w:rsidP="004174C0">
      <w:pPr>
        <w:jc w:val="both"/>
        <w:rPr>
          <w:rFonts w:ascii="Gill Sans MT" w:hAnsi="Gill Sans MT"/>
          <w:color w:val="1B3C6D"/>
          <w:szCs w:val="56"/>
        </w:rPr>
      </w:pPr>
    </w:p>
    <w:p w:rsidR="004174C0" w:rsidRPr="004174C0" w:rsidRDefault="004174C0" w:rsidP="004174C0">
      <w:pPr>
        <w:jc w:val="both"/>
        <w:rPr>
          <w:rFonts w:ascii="Gill Sans MT" w:hAnsi="Gill Sans MT"/>
          <w:color w:val="1B3C6D"/>
          <w:szCs w:val="56"/>
        </w:rPr>
      </w:pPr>
      <w:r w:rsidRPr="004174C0">
        <w:rPr>
          <w:rFonts w:ascii="Gill Sans MT" w:hAnsi="Gill Sans MT"/>
          <w:color w:val="1B3C6D"/>
          <w:szCs w:val="56"/>
        </w:rPr>
        <w:t>The subject has a long tradition of enabling boys to obtain places at leading universities to study Medicine, Dentistry and other Chemistry related degree courses.</w:t>
      </w:r>
    </w:p>
    <w:p w:rsidR="004174C0" w:rsidRPr="004174C0" w:rsidRDefault="004174C0" w:rsidP="004174C0">
      <w:pPr>
        <w:jc w:val="both"/>
        <w:rPr>
          <w:rFonts w:ascii="Gill Sans MT" w:hAnsi="Gill Sans MT"/>
          <w:color w:val="1B3C6D"/>
          <w:szCs w:val="56"/>
        </w:rPr>
      </w:pPr>
    </w:p>
    <w:p w:rsidR="004174C0" w:rsidRDefault="004174C0" w:rsidP="004174C0">
      <w:pPr>
        <w:jc w:val="both"/>
        <w:rPr>
          <w:rFonts w:ascii="Gill Sans MT" w:hAnsi="Gill Sans MT"/>
          <w:color w:val="1B3C6D"/>
          <w:szCs w:val="56"/>
        </w:rPr>
      </w:pPr>
      <w:r w:rsidRPr="004174C0">
        <w:rPr>
          <w:rFonts w:ascii="Gill Sans MT" w:hAnsi="Gill Sans MT"/>
          <w:color w:val="1B3C6D"/>
          <w:szCs w:val="56"/>
        </w:rPr>
        <w:t>The department also runs Chemistry related extra-curricular activities and organises enrichment activities such as visits to lectures and entries to national competitions.</w:t>
      </w:r>
    </w:p>
    <w:p w:rsidR="004174C0" w:rsidRDefault="004174C0" w:rsidP="004174C0">
      <w:pPr>
        <w:jc w:val="both"/>
        <w:rPr>
          <w:rFonts w:ascii="Gill Sans MT" w:hAnsi="Gill Sans MT"/>
          <w:color w:val="1B3C6D"/>
          <w:szCs w:val="56"/>
        </w:rPr>
      </w:pPr>
    </w:p>
    <w:p w:rsidR="004174C0" w:rsidRPr="004174C0" w:rsidRDefault="004174C0" w:rsidP="004174C0">
      <w:pPr>
        <w:jc w:val="both"/>
        <w:rPr>
          <w:rFonts w:ascii="Gill Sans MT" w:hAnsi="Gill Sans MT"/>
          <w:color w:val="1B3C6D"/>
          <w:szCs w:val="56"/>
        </w:rPr>
      </w:pPr>
      <w:r w:rsidRPr="004174C0">
        <w:rPr>
          <w:rFonts w:ascii="Gill Sans MT" w:hAnsi="Gill Sans MT"/>
          <w:color w:val="1B3C6D"/>
          <w:szCs w:val="56"/>
        </w:rPr>
        <w:t>There are currently three full time</w:t>
      </w:r>
      <w:r w:rsidR="003E021B">
        <w:rPr>
          <w:rFonts w:ascii="Gill Sans MT" w:hAnsi="Gill Sans MT"/>
          <w:color w:val="1B3C6D"/>
          <w:szCs w:val="56"/>
        </w:rPr>
        <w:t xml:space="preserve"> and one part time</w:t>
      </w:r>
      <w:r w:rsidRPr="004174C0">
        <w:rPr>
          <w:rFonts w:ascii="Gill Sans MT" w:hAnsi="Gill Sans MT"/>
          <w:color w:val="1B3C6D"/>
          <w:szCs w:val="56"/>
        </w:rPr>
        <w:t xml:space="preserve"> Chemistry teachers and one technician in the department. Teaching is accommodated in three well-equipped laboratories.</w:t>
      </w:r>
    </w:p>
    <w:p w:rsidR="004174C0" w:rsidRPr="004174C0" w:rsidRDefault="004174C0" w:rsidP="004174C0">
      <w:pPr>
        <w:jc w:val="both"/>
        <w:rPr>
          <w:rFonts w:ascii="Gill Sans MT" w:hAnsi="Gill Sans MT"/>
          <w:color w:val="1B3C6D"/>
          <w:szCs w:val="56"/>
        </w:rPr>
      </w:pPr>
    </w:p>
    <w:p w:rsidR="004174C0" w:rsidRPr="004174C0" w:rsidRDefault="004174C0" w:rsidP="004174C0">
      <w:pPr>
        <w:jc w:val="both"/>
        <w:rPr>
          <w:rFonts w:ascii="Gill Sans MT" w:hAnsi="Gill Sans MT"/>
          <w:color w:val="1B3C6D"/>
          <w:szCs w:val="56"/>
        </w:rPr>
      </w:pPr>
      <w:r w:rsidRPr="004174C0">
        <w:rPr>
          <w:rFonts w:ascii="Gill Sans MT" w:hAnsi="Gill Sans MT"/>
          <w:color w:val="1B3C6D"/>
          <w:szCs w:val="56"/>
        </w:rPr>
        <w:t>We are seeking an outstanding classroom practitioner to lead and teach the subject at all levels, from KS3 to Oxbridge</w:t>
      </w:r>
      <w:r w:rsidR="00D42A09">
        <w:rPr>
          <w:rFonts w:ascii="Gill Sans MT" w:hAnsi="Gill Sans MT"/>
          <w:color w:val="1B3C6D"/>
          <w:szCs w:val="56"/>
        </w:rPr>
        <w:t xml:space="preserve"> level</w:t>
      </w:r>
      <w:r w:rsidRPr="004174C0">
        <w:rPr>
          <w:rFonts w:ascii="Gill Sans MT" w:hAnsi="Gill Sans MT"/>
          <w:color w:val="1B3C6D"/>
          <w:szCs w:val="56"/>
        </w:rPr>
        <w:t xml:space="preserve">. </w:t>
      </w:r>
    </w:p>
    <w:p w:rsidR="004174C0" w:rsidRPr="004174C0" w:rsidRDefault="004174C0" w:rsidP="004174C0">
      <w:pPr>
        <w:jc w:val="both"/>
        <w:rPr>
          <w:rFonts w:ascii="Gill Sans MT" w:hAnsi="Gill Sans MT"/>
          <w:color w:val="1B3C6D"/>
          <w:szCs w:val="56"/>
        </w:rPr>
      </w:pPr>
    </w:p>
    <w:p w:rsidR="004174C0" w:rsidRPr="004174C0" w:rsidRDefault="004174C0" w:rsidP="004174C0">
      <w:pPr>
        <w:jc w:val="both"/>
        <w:rPr>
          <w:rFonts w:ascii="Gill Sans MT" w:hAnsi="Gill Sans MT"/>
          <w:color w:val="1B3C6D"/>
          <w:szCs w:val="56"/>
        </w:rPr>
      </w:pPr>
      <w:r w:rsidRPr="004174C0">
        <w:rPr>
          <w:rFonts w:ascii="Gill Sans MT" w:hAnsi="Gill Sans MT"/>
          <w:color w:val="1B3C6D"/>
          <w:szCs w:val="56"/>
        </w:rPr>
        <w:t>All staff are expected to contribute to the School’s extra-curricular activities programme.</w:t>
      </w:r>
    </w:p>
    <w:p w:rsidR="00F537F0" w:rsidRPr="00E63871" w:rsidRDefault="00332A7A" w:rsidP="00820BEE">
      <w:pPr>
        <w:spacing w:before="360" w:after="480"/>
        <w:jc w:val="both"/>
        <w:rPr>
          <w:rFonts w:ascii="Gill Sans MT" w:hAnsi="Gill Sans MT"/>
          <w:color w:val="1B3C6D"/>
          <w:sz w:val="56"/>
          <w:szCs w:val="56"/>
        </w:rPr>
      </w:pPr>
      <w:r>
        <w:rPr>
          <w:rFonts w:ascii="Gill Sans MT" w:hAnsi="Gill Sans MT"/>
          <w:color w:val="1B3C6D"/>
          <w:sz w:val="56"/>
          <w:szCs w:val="56"/>
        </w:rPr>
        <w:t xml:space="preserve">PRINCIPAL RESPONSIBILITIES </w:t>
      </w:r>
    </w:p>
    <w:p w:rsidR="00332A7A" w:rsidRPr="00332A7A" w:rsidRDefault="00332A7A" w:rsidP="00820BEE">
      <w:pPr>
        <w:jc w:val="both"/>
        <w:rPr>
          <w:rFonts w:ascii="Gill Sans MT" w:hAnsi="Gill Sans MT"/>
          <w:color w:val="1B3C6D"/>
          <w:szCs w:val="26"/>
        </w:rPr>
      </w:pPr>
      <w:r w:rsidRPr="00332A7A">
        <w:rPr>
          <w:rFonts w:ascii="Gill Sans MT" w:hAnsi="Gill Sans MT"/>
          <w:color w:val="1B3C6D"/>
          <w:szCs w:val="26"/>
        </w:rPr>
        <w:t xml:space="preserve">The Head of </w:t>
      </w:r>
      <w:r w:rsidR="00524D9F">
        <w:rPr>
          <w:rFonts w:ascii="Gill Sans MT" w:hAnsi="Gill Sans MT"/>
          <w:color w:val="1B3C6D"/>
          <w:szCs w:val="26"/>
        </w:rPr>
        <w:t xml:space="preserve">Chemistry </w:t>
      </w:r>
      <w:r w:rsidRPr="00332A7A">
        <w:rPr>
          <w:rFonts w:ascii="Gill Sans MT" w:hAnsi="Gill Sans MT"/>
          <w:color w:val="1B3C6D"/>
          <w:szCs w:val="26"/>
        </w:rPr>
        <w:t>is responsible specifically for the leadership and devel</w:t>
      </w:r>
      <w:r w:rsidR="00761C1B">
        <w:rPr>
          <w:rFonts w:ascii="Gill Sans MT" w:hAnsi="Gill Sans MT"/>
          <w:color w:val="1B3C6D"/>
          <w:szCs w:val="26"/>
        </w:rPr>
        <w:t xml:space="preserve">opment of </w:t>
      </w:r>
      <w:r w:rsidR="00524D9F">
        <w:rPr>
          <w:rFonts w:ascii="Gill Sans MT" w:hAnsi="Gill Sans MT"/>
          <w:color w:val="1B3C6D"/>
          <w:szCs w:val="26"/>
        </w:rPr>
        <w:t xml:space="preserve">Chemistry </w:t>
      </w:r>
      <w:r w:rsidR="00761C1B">
        <w:rPr>
          <w:rFonts w:ascii="Gill Sans MT" w:hAnsi="Gill Sans MT"/>
          <w:color w:val="1B3C6D"/>
          <w:szCs w:val="26"/>
        </w:rPr>
        <w:t>throughout the S</w:t>
      </w:r>
      <w:r w:rsidRPr="00332A7A">
        <w:rPr>
          <w:rFonts w:ascii="Gill Sans MT" w:hAnsi="Gill Sans MT"/>
          <w:color w:val="1B3C6D"/>
          <w:szCs w:val="26"/>
        </w:rPr>
        <w:t xml:space="preserve">chool, ensuring that each pupil is positively encouraged to develop his potential to the full.  The Head of </w:t>
      </w:r>
      <w:r w:rsidR="00524D9F">
        <w:rPr>
          <w:rFonts w:ascii="Gill Sans MT" w:hAnsi="Gill Sans MT"/>
          <w:color w:val="1B3C6D"/>
          <w:szCs w:val="26"/>
        </w:rPr>
        <w:t xml:space="preserve">Chemistry </w:t>
      </w:r>
      <w:r w:rsidRPr="00332A7A">
        <w:rPr>
          <w:rFonts w:ascii="Gill Sans MT" w:hAnsi="Gill Sans MT"/>
          <w:color w:val="1B3C6D"/>
          <w:szCs w:val="26"/>
        </w:rPr>
        <w:t>will be expected to work closely with colleagues in the department and across other curriculum areas.</w:t>
      </w:r>
    </w:p>
    <w:p w:rsidR="00332A7A" w:rsidRPr="00332A7A" w:rsidRDefault="00332A7A" w:rsidP="00820BEE">
      <w:pPr>
        <w:jc w:val="both"/>
        <w:rPr>
          <w:rFonts w:ascii="Gill Sans MT" w:hAnsi="Gill Sans MT"/>
          <w:color w:val="1B3C6D"/>
          <w:szCs w:val="26"/>
        </w:rPr>
      </w:pPr>
    </w:p>
    <w:p w:rsidR="00332A7A" w:rsidRDefault="00332A7A" w:rsidP="00820BEE">
      <w:pPr>
        <w:jc w:val="both"/>
        <w:rPr>
          <w:rFonts w:ascii="Gill Sans MT" w:hAnsi="Gill Sans MT"/>
          <w:b/>
          <w:color w:val="1B3C6D"/>
          <w:szCs w:val="26"/>
        </w:rPr>
      </w:pPr>
      <w:r w:rsidRPr="00E50FEE">
        <w:rPr>
          <w:rFonts w:ascii="Gill Sans MT" w:hAnsi="Gill Sans MT"/>
          <w:b/>
          <w:color w:val="1B3C6D"/>
          <w:szCs w:val="26"/>
        </w:rPr>
        <w:t>Specific responsibilities include:</w:t>
      </w:r>
    </w:p>
    <w:p w:rsidR="00820BEE" w:rsidRPr="00E50FEE" w:rsidRDefault="00820BEE" w:rsidP="00820BEE">
      <w:pPr>
        <w:jc w:val="both"/>
        <w:rPr>
          <w:rFonts w:ascii="Gill Sans MT" w:hAnsi="Gill Sans MT"/>
          <w:b/>
          <w:color w:val="1B3C6D"/>
          <w:szCs w:val="26"/>
        </w:rPr>
      </w:pPr>
    </w:p>
    <w:p w:rsidR="00332A7A" w:rsidRPr="00332A7A" w:rsidRDefault="00332A7A" w:rsidP="00820BEE">
      <w:pPr>
        <w:pStyle w:val="ListParagraph"/>
        <w:numPr>
          <w:ilvl w:val="0"/>
          <w:numId w:val="30"/>
        </w:numPr>
        <w:jc w:val="both"/>
        <w:rPr>
          <w:rFonts w:ascii="Gill Sans MT" w:hAnsi="Gill Sans MT"/>
          <w:color w:val="1B3C6D"/>
          <w:sz w:val="24"/>
          <w:szCs w:val="24"/>
        </w:rPr>
      </w:pPr>
      <w:r w:rsidRPr="00332A7A">
        <w:rPr>
          <w:rFonts w:ascii="Gill Sans MT" w:hAnsi="Gill Sans MT"/>
          <w:color w:val="1B3C6D"/>
          <w:sz w:val="24"/>
          <w:szCs w:val="24"/>
        </w:rPr>
        <w:t xml:space="preserve">Planning, implementing and reviewing the </w:t>
      </w:r>
      <w:r w:rsidR="00524D9F">
        <w:rPr>
          <w:rFonts w:ascii="Gill Sans MT" w:hAnsi="Gill Sans MT"/>
          <w:color w:val="1B3C6D"/>
          <w:sz w:val="24"/>
          <w:szCs w:val="24"/>
        </w:rPr>
        <w:t xml:space="preserve">Chemistry </w:t>
      </w:r>
      <w:r w:rsidRPr="00332A7A">
        <w:rPr>
          <w:rFonts w:ascii="Gill Sans MT" w:hAnsi="Gill Sans MT"/>
          <w:color w:val="1B3C6D"/>
          <w:sz w:val="24"/>
          <w:szCs w:val="24"/>
        </w:rPr>
        <w:t>curriculum</w:t>
      </w:r>
      <w:r w:rsidR="002639DC">
        <w:rPr>
          <w:rFonts w:ascii="Gill Sans MT" w:hAnsi="Gill Sans MT"/>
          <w:color w:val="1B3C6D"/>
          <w:sz w:val="24"/>
          <w:szCs w:val="24"/>
        </w:rPr>
        <w:t>.</w:t>
      </w:r>
    </w:p>
    <w:p w:rsidR="00332A7A" w:rsidRPr="00332A7A" w:rsidRDefault="00332A7A" w:rsidP="00820BEE">
      <w:pPr>
        <w:pStyle w:val="ListParagraph"/>
        <w:numPr>
          <w:ilvl w:val="0"/>
          <w:numId w:val="30"/>
        </w:numPr>
        <w:jc w:val="both"/>
        <w:rPr>
          <w:rFonts w:ascii="Gill Sans MT" w:hAnsi="Gill Sans MT"/>
          <w:color w:val="1B3C6D"/>
          <w:sz w:val="24"/>
          <w:szCs w:val="24"/>
        </w:rPr>
      </w:pPr>
      <w:r w:rsidRPr="00332A7A">
        <w:rPr>
          <w:rFonts w:ascii="Gill Sans MT" w:hAnsi="Gill Sans MT"/>
          <w:color w:val="1B3C6D"/>
          <w:sz w:val="24"/>
          <w:szCs w:val="24"/>
        </w:rPr>
        <w:t>Ensuring that assessment is both regular and thorough and that full records of pupils are kept</w:t>
      </w:r>
      <w:r w:rsidR="002639DC">
        <w:rPr>
          <w:rFonts w:ascii="Gill Sans MT" w:hAnsi="Gill Sans MT"/>
          <w:color w:val="1B3C6D"/>
          <w:sz w:val="24"/>
          <w:szCs w:val="24"/>
        </w:rPr>
        <w:t>.</w:t>
      </w:r>
    </w:p>
    <w:p w:rsidR="00332A7A" w:rsidRPr="004174C0" w:rsidRDefault="00332A7A" w:rsidP="00820BEE">
      <w:pPr>
        <w:pStyle w:val="ListParagraph"/>
        <w:numPr>
          <w:ilvl w:val="0"/>
          <w:numId w:val="30"/>
        </w:numPr>
        <w:jc w:val="both"/>
        <w:rPr>
          <w:rFonts w:ascii="Gill Sans MT" w:hAnsi="Gill Sans MT"/>
          <w:color w:val="1B3C6D"/>
          <w:sz w:val="24"/>
          <w:szCs w:val="24"/>
        </w:rPr>
      </w:pPr>
      <w:r w:rsidRPr="004174C0">
        <w:rPr>
          <w:rFonts w:ascii="Gill Sans MT" w:hAnsi="Gill Sans MT"/>
          <w:color w:val="1B3C6D"/>
          <w:sz w:val="24"/>
          <w:szCs w:val="24"/>
        </w:rPr>
        <w:t>Overseeing the development and training of staff in the department and supervision of departmental staff</w:t>
      </w:r>
      <w:r w:rsidR="002639DC" w:rsidRPr="004174C0">
        <w:rPr>
          <w:rFonts w:ascii="Gill Sans MT" w:hAnsi="Gill Sans MT"/>
          <w:color w:val="1B3C6D"/>
          <w:sz w:val="24"/>
          <w:szCs w:val="24"/>
        </w:rPr>
        <w:t>.</w:t>
      </w:r>
    </w:p>
    <w:p w:rsidR="00332A7A" w:rsidRPr="00332A7A" w:rsidRDefault="00332A7A" w:rsidP="00820BEE">
      <w:pPr>
        <w:pStyle w:val="ListParagraph"/>
        <w:numPr>
          <w:ilvl w:val="0"/>
          <w:numId w:val="30"/>
        </w:numPr>
        <w:jc w:val="both"/>
        <w:rPr>
          <w:rFonts w:ascii="Gill Sans MT" w:hAnsi="Gill Sans MT"/>
          <w:color w:val="1B3C6D"/>
          <w:sz w:val="24"/>
          <w:szCs w:val="24"/>
        </w:rPr>
      </w:pPr>
      <w:r w:rsidRPr="00332A7A">
        <w:rPr>
          <w:rFonts w:ascii="Gill Sans MT" w:hAnsi="Gill Sans MT"/>
          <w:color w:val="1B3C6D"/>
          <w:sz w:val="24"/>
          <w:szCs w:val="24"/>
        </w:rPr>
        <w:t>Leading regular departmental meetings, minuted to SMT</w:t>
      </w:r>
      <w:r w:rsidR="002639DC">
        <w:rPr>
          <w:rFonts w:ascii="Gill Sans MT" w:hAnsi="Gill Sans MT"/>
          <w:color w:val="1B3C6D"/>
          <w:sz w:val="24"/>
          <w:szCs w:val="24"/>
        </w:rPr>
        <w:t>.</w:t>
      </w:r>
    </w:p>
    <w:p w:rsidR="00332A7A" w:rsidRPr="00332A7A" w:rsidRDefault="00332A7A" w:rsidP="00820BEE">
      <w:pPr>
        <w:pStyle w:val="ListParagraph"/>
        <w:numPr>
          <w:ilvl w:val="0"/>
          <w:numId w:val="30"/>
        </w:numPr>
        <w:jc w:val="both"/>
        <w:rPr>
          <w:rFonts w:ascii="Gill Sans MT" w:hAnsi="Gill Sans MT"/>
          <w:color w:val="1B3C6D"/>
          <w:sz w:val="24"/>
          <w:szCs w:val="24"/>
        </w:rPr>
      </w:pPr>
      <w:r w:rsidRPr="00332A7A">
        <w:rPr>
          <w:rFonts w:ascii="Gill Sans MT" w:hAnsi="Gill Sans MT"/>
          <w:color w:val="1B3C6D"/>
          <w:sz w:val="24"/>
          <w:szCs w:val="24"/>
        </w:rPr>
        <w:t>Representing the department within the school in matters relating to the curriculum and management</w:t>
      </w:r>
      <w:r w:rsidR="002639DC">
        <w:rPr>
          <w:rFonts w:ascii="Gill Sans MT" w:hAnsi="Gill Sans MT"/>
          <w:color w:val="1B3C6D"/>
          <w:sz w:val="24"/>
          <w:szCs w:val="24"/>
        </w:rPr>
        <w:t>.</w:t>
      </w:r>
    </w:p>
    <w:p w:rsidR="00332A7A" w:rsidRPr="00332A7A" w:rsidRDefault="00332A7A" w:rsidP="00820BEE">
      <w:pPr>
        <w:pStyle w:val="ListParagraph"/>
        <w:numPr>
          <w:ilvl w:val="0"/>
          <w:numId w:val="30"/>
        </w:numPr>
        <w:jc w:val="both"/>
        <w:rPr>
          <w:rFonts w:ascii="Gill Sans MT" w:hAnsi="Gill Sans MT"/>
          <w:color w:val="1B3C6D"/>
          <w:sz w:val="24"/>
          <w:szCs w:val="24"/>
        </w:rPr>
      </w:pPr>
      <w:r w:rsidRPr="00332A7A">
        <w:rPr>
          <w:rFonts w:ascii="Gill Sans MT" w:hAnsi="Gill Sans MT"/>
          <w:color w:val="1B3C6D"/>
          <w:sz w:val="24"/>
          <w:szCs w:val="24"/>
        </w:rPr>
        <w:t>Liaising with other departments in the school</w:t>
      </w:r>
      <w:r w:rsidR="002639DC">
        <w:rPr>
          <w:rFonts w:ascii="Gill Sans MT" w:hAnsi="Gill Sans MT"/>
          <w:color w:val="1B3C6D"/>
          <w:sz w:val="24"/>
          <w:szCs w:val="24"/>
        </w:rPr>
        <w:t>.</w:t>
      </w:r>
    </w:p>
    <w:p w:rsidR="00332A7A" w:rsidRPr="00332A7A" w:rsidRDefault="00332A7A" w:rsidP="00820BEE">
      <w:pPr>
        <w:pStyle w:val="ListParagraph"/>
        <w:numPr>
          <w:ilvl w:val="0"/>
          <w:numId w:val="30"/>
        </w:numPr>
        <w:jc w:val="both"/>
        <w:rPr>
          <w:rFonts w:ascii="Gill Sans MT" w:hAnsi="Gill Sans MT"/>
          <w:color w:val="1B3C6D"/>
          <w:sz w:val="24"/>
          <w:szCs w:val="24"/>
        </w:rPr>
      </w:pPr>
      <w:r w:rsidRPr="00332A7A">
        <w:rPr>
          <w:rFonts w:ascii="Gill Sans MT" w:hAnsi="Gill Sans MT"/>
          <w:color w:val="1B3C6D"/>
          <w:sz w:val="24"/>
          <w:szCs w:val="24"/>
        </w:rPr>
        <w:t>Cooperating with senior staff in developing links with feeder schools</w:t>
      </w:r>
      <w:r w:rsidR="002639DC">
        <w:rPr>
          <w:rFonts w:ascii="Gill Sans MT" w:hAnsi="Gill Sans MT"/>
          <w:color w:val="1B3C6D"/>
          <w:sz w:val="24"/>
          <w:szCs w:val="24"/>
        </w:rPr>
        <w:t>.</w:t>
      </w:r>
    </w:p>
    <w:p w:rsidR="00332A7A" w:rsidRPr="00332A7A" w:rsidRDefault="00332A7A" w:rsidP="00820BEE">
      <w:pPr>
        <w:pStyle w:val="ListParagraph"/>
        <w:numPr>
          <w:ilvl w:val="0"/>
          <w:numId w:val="30"/>
        </w:numPr>
        <w:jc w:val="both"/>
        <w:rPr>
          <w:rFonts w:ascii="Gill Sans MT" w:hAnsi="Gill Sans MT"/>
          <w:color w:val="1B3C6D"/>
          <w:sz w:val="24"/>
          <w:szCs w:val="24"/>
        </w:rPr>
      </w:pPr>
      <w:r w:rsidRPr="00332A7A">
        <w:rPr>
          <w:rFonts w:ascii="Gill Sans MT" w:hAnsi="Gill Sans MT"/>
          <w:color w:val="1B3C6D"/>
          <w:sz w:val="24"/>
          <w:szCs w:val="24"/>
        </w:rPr>
        <w:t>Liaising with senior staff in matters concerned with discipline and matters relating to the timetable</w:t>
      </w:r>
      <w:r w:rsidR="002639DC">
        <w:rPr>
          <w:rFonts w:ascii="Gill Sans MT" w:hAnsi="Gill Sans MT"/>
          <w:color w:val="1B3C6D"/>
          <w:sz w:val="24"/>
          <w:szCs w:val="24"/>
        </w:rPr>
        <w:t>.</w:t>
      </w:r>
    </w:p>
    <w:p w:rsidR="00332A7A" w:rsidRPr="00332A7A" w:rsidRDefault="00332A7A" w:rsidP="00820BEE">
      <w:pPr>
        <w:pStyle w:val="ListParagraph"/>
        <w:numPr>
          <w:ilvl w:val="0"/>
          <w:numId w:val="30"/>
        </w:numPr>
        <w:jc w:val="both"/>
        <w:rPr>
          <w:rFonts w:ascii="Gill Sans MT" w:hAnsi="Gill Sans MT"/>
          <w:color w:val="1B3C6D"/>
          <w:sz w:val="24"/>
          <w:szCs w:val="24"/>
        </w:rPr>
      </w:pPr>
      <w:r w:rsidRPr="00332A7A">
        <w:rPr>
          <w:rFonts w:ascii="Gill Sans MT" w:hAnsi="Gill Sans MT"/>
          <w:color w:val="1B3C6D"/>
          <w:sz w:val="24"/>
          <w:szCs w:val="24"/>
        </w:rPr>
        <w:t>Implementing the ongoing development of the subject area</w:t>
      </w:r>
      <w:r w:rsidR="002639DC">
        <w:rPr>
          <w:rFonts w:ascii="Gill Sans MT" w:hAnsi="Gill Sans MT"/>
          <w:color w:val="1B3C6D"/>
          <w:sz w:val="24"/>
          <w:szCs w:val="24"/>
        </w:rPr>
        <w:t>.</w:t>
      </w:r>
      <w:r w:rsidRPr="00332A7A">
        <w:rPr>
          <w:rFonts w:ascii="Gill Sans MT" w:hAnsi="Gill Sans MT"/>
          <w:color w:val="1B3C6D"/>
          <w:sz w:val="24"/>
          <w:szCs w:val="24"/>
        </w:rPr>
        <w:t xml:space="preserve"> </w:t>
      </w:r>
    </w:p>
    <w:p w:rsidR="00332A7A" w:rsidRPr="004174C0" w:rsidRDefault="00332A7A" w:rsidP="00820BEE">
      <w:pPr>
        <w:pStyle w:val="ListParagraph"/>
        <w:numPr>
          <w:ilvl w:val="0"/>
          <w:numId w:val="30"/>
        </w:numPr>
        <w:jc w:val="both"/>
        <w:rPr>
          <w:rFonts w:ascii="Gill Sans MT" w:hAnsi="Gill Sans MT"/>
          <w:color w:val="1B3C6D"/>
          <w:sz w:val="24"/>
          <w:szCs w:val="24"/>
        </w:rPr>
      </w:pPr>
      <w:r w:rsidRPr="004174C0">
        <w:rPr>
          <w:rFonts w:ascii="Gill Sans MT" w:hAnsi="Gill Sans MT"/>
          <w:color w:val="1B3C6D"/>
          <w:sz w:val="24"/>
          <w:szCs w:val="24"/>
        </w:rPr>
        <w:t>Delivering a subject-specific Oxbridge programme</w:t>
      </w:r>
      <w:r w:rsidR="002639DC" w:rsidRPr="004174C0">
        <w:rPr>
          <w:rFonts w:ascii="Gill Sans MT" w:hAnsi="Gill Sans MT"/>
          <w:color w:val="1B3C6D"/>
          <w:sz w:val="24"/>
          <w:szCs w:val="24"/>
        </w:rPr>
        <w:t>.</w:t>
      </w:r>
    </w:p>
    <w:p w:rsidR="00332A7A" w:rsidRPr="004174C0" w:rsidRDefault="00332A7A" w:rsidP="00820BEE">
      <w:pPr>
        <w:pStyle w:val="ListParagraph"/>
        <w:numPr>
          <w:ilvl w:val="0"/>
          <w:numId w:val="30"/>
        </w:numPr>
        <w:jc w:val="both"/>
        <w:rPr>
          <w:rFonts w:ascii="Gill Sans MT" w:hAnsi="Gill Sans MT"/>
          <w:color w:val="1B3C6D"/>
          <w:sz w:val="24"/>
          <w:szCs w:val="24"/>
        </w:rPr>
      </w:pPr>
      <w:r w:rsidRPr="004174C0">
        <w:rPr>
          <w:rFonts w:ascii="Gill Sans MT" w:hAnsi="Gill Sans MT"/>
          <w:color w:val="1B3C6D"/>
          <w:sz w:val="24"/>
          <w:szCs w:val="24"/>
        </w:rPr>
        <w:t>Contributing to the school’s UCAS programme through the preparation of subject-specific paragraphs for references</w:t>
      </w:r>
      <w:r w:rsidR="002639DC" w:rsidRPr="004174C0">
        <w:rPr>
          <w:rFonts w:ascii="Gill Sans MT" w:hAnsi="Gill Sans MT"/>
          <w:color w:val="1B3C6D"/>
          <w:sz w:val="24"/>
          <w:szCs w:val="24"/>
        </w:rPr>
        <w:t>.</w:t>
      </w:r>
    </w:p>
    <w:p w:rsidR="00332A7A" w:rsidRPr="00332A7A" w:rsidRDefault="00332A7A" w:rsidP="00820BEE">
      <w:pPr>
        <w:pStyle w:val="ListParagraph"/>
        <w:numPr>
          <w:ilvl w:val="0"/>
          <w:numId w:val="30"/>
        </w:numPr>
        <w:jc w:val="both"/>
        <w:rPr>
          <w:rFonts w:ascii="Gill Sans MT" w:hAnsi="Gill Sans MT"/>
          <w:color w:val="1B3C6D"/>
          <w:sz w:val="24"/>
          <w:szCs w:val="24"/>
        </w:rPr>
      </w:pPr>
      <w:r w:rsidRPr="00332A7A">
        <w:rPr>
          <w:rFonts w:ascii="Gill Sans MT" w:hAnsi="Gill Sans MT"/>
          <w:color w:val="1B3C6D"/>
          <w:sz w:val="24"/>
          <w:szCs w:val="24"/>
        </w:rPr>
        <w:t>Provision of extension activities, such as for the Gifted</w:t>
      </w:r>
      <w:r w:rsidR="00540171">
        <w:rPr>
          <w:rFonts w:ascii="Gill Sans MT" w:hAnsi="Gill Sans MT"/>
          <w:color w:val="1B3C6D"/>
          <w:sz w:val="24"/>
          <w:szCs w:val="24"/>
        </w:rPr>
        <w:t>, Able</w:t>
      </w:r>
      <w:r w:rsidR="004174C0">
        <w:rPr>
          <w:rFonts w:ascii="Gill Sans MT" w:hAnsi="Gill Sans MT"/>
          <w:color w:val="1B3C6D"/>
          <w:sz w:val="24"/>
          <w:szCs w:val="24"/>
        </w:rPr>
        <w:t xml:space="preserve"> </w:t>
      </w:r>
      <w:r w:rsidRPr="00332A7A">
        <w:rPr>
          <w:rFonts w:ascii="Gill Sans MT" w:hAnsi="Gill Sans MT"/>
          <w:color w:val="1B3C6D"/>
          <w:sz w:val="24"/>
          <w:szCs w:val="24"/>
        </w:rPr>
        <w:t>and Talented cohort.</w:t>
      </w:r>
    </w:p>
    <w:p w:rsidR="00332A7A" w:rsidRPr="00332A7A" w:rsidRDefault="00332A7A" w:rsidP="00820BEE">
      <w:pPr>
        <w:pStyle w:val="ListParagraph"/>
        <w:numPr>
          <w:ilvl w:val="0"/>
          <w:numId w:val="30"/>
        </w:numPr>
        <w:jc w:val="both"/>
        <w:rPr>
          <w:rFonts w:ascii="Gill Sans MT" w:hAnsi="Gill Sans MT"/>
          <w:color w:val="1B3C6D"/>
          <w:sz w:val="24"/>
          <w:szCs w:val="24"/>
        </w:rPr>
      </w:pPr>
      <w:r w:rsidRPr="00332A7A">
        <w:rPr>
          <w:rFonts w:ascii="Gill Sans MT" w:hAnsi="Gill Sans MT"/>
          <w:color w:val="1B3C6D"/>
          <w:sz w:val="24"/>
          <w:szCs w:val="24"/>
        </w:rPr>
        <w:t>Providing appropriate support for SEN pupils.</w:t>
      </w:r>
    </w:p>
    <w:p w:rsidR="00332A7A" w:rsidRPr="00332A7A" w:rsidRDefault="00332A7A" w:rsidP="00820BEE">
      <w:pPr>
        <w:pStyle w:val="ListParagraph"/>
        <w:numPr>
          <w:ilvl w:val="0"/>
          <w:numId w:val="30"/>
        </w:numPr>
        <w:jc w:val="both"/>
        <w:rPr>
          <w:rFonts w:ascii="Gill Sans MT" w:hAnsi="Gill Sans MT"/>
          <w:color w:val="1B3C6D"/>
          <w:sz w:val="24"/>
          <w:szCs w:val="24"/>
        </w:rPr>
      </w:pPr>
      <w:r w:rsidRPr="00332A7A">
        <w:rPr>
          <w:rFonts w:ascii="Gill Sans MT" w:hAnsi="Gill Sans MT"/>
          <w:color w:val="1B3C6D"/>
          <w:sz w:val="24"/>
          <w:szCs w:val="24"/>
        </w:rPr>
        <w:t>Providing academic support outside of lessons, such as revision classes.</w:t>
      </w:r>
    </w:p>
    <w:p w:rsidR="00332A7A" w:rsidRPr="00332A7A" w:rsidRDefault="00332A7A" w:rsidP="00820BEE">
      <w:pPr>
        <w:pStyle w:val="ListParagraph"/>
        <w:numPr>
          <w:ilvl w:val="0"/>
          <w:numId w:val="30"/>
        </w:numPr>
        <w:jc w:val="both"/>
        <w:rPr>
          <w:rFonts w:ascii="Gill Sans MT" w:hAnsi="Gill Sans MT"/>
          <w:color w:val="1B3C6D"/>
          <w:sz w:val="24"/>
          <w:szCs w:val="24"/>
        </w:rPr>
      </w:pPr>
      <w:r w:rsidRPr="00332A7A">
        <w:rPr>
          <w:rFonts w:ascii="Gill Sans MT" w:hAnsi="Gill Sans MT"/>
          <w:color w:val="1B3C6D"/>
          <w:sz w:val="24"/>
          <w:szCs w:val="24"/>
        </w:rPr>
        <w:t>Bidding for and running the departmental budget</w:t>
      </w:r>
      <w:r w:rsidR="002639DC">
        <w:rPr>
          <w:rFonts w:ascii="Gill Sans MT" w:hAnsi="Gill Sans MT"/>
          <w:color w:val="1B3C6D"/>
          <w:sz w:val="24"/>
          <w:szCs w:val="24"/>
        </w:rPr>
        <w:t>.</w:t>
      </w:r>
    </w:p>
    <w:p w:rsidR="00332A7A" w:rsidRPr="00332A7A" w:rsidRDefault="00332A7A" w:rsidP="00820BEE">
      <w:pPr>
        <w:pStyle w:val="ListParagraph"/>
        <w:numPr>
          <w:ilvl w:val="0"/>
          <w:numId w:val="30"/>
        </w:numPr>
        <w:jc w:val="both"/>
        <w:rPr>
          <w:rFonts w:ascii="Gill Sans MT" w:hAnsi="Gill Sans MT"/>
          <w:color w:val="1B3C6D"/>
          <w:sz w:val="24"/>
          <w:szCs w:val="24"/>
        </w:rPr>
      </w:pPr>
      <w:r w:rsidRPr="00332A7A">
        <w:rPr>
          <w:rFonts w:ascii="Gill Sans MT" w:hAnsi="Gill Sans MT"/>
          <w:color w:val="1B3C6D"/>
          <w:sz w:val="24"/>
          <w:szCs w:val="24"/>
        </w:rPr>
        <w:t>Managing the provision of textbooks and resources.</w:t>
      </w:r>
    </w:p>
    <w:p w:rsidR="00332A7A" w:rsidRPr="00332A7A" w:rsidRDefault="00332A7A" w:rsidP="00820BEE">
      <w:pPr>
        <w:pStyle w:val="ListParagraph"/>
        <w:numPr>
          <w:ilvl w:val="0"/>
          <w:numId w:val="30"/>
        </w:numPr>
        <w:jc w:val="both"/>
        <w:rPr>
          <w:rFonts w:ascii="Gill Sans MT" w:hAnsi="Gill Sans MT"/>
          <w:color w:val="1B3C6D"/>
          <w:sz w:val="24"/>
          <w:szCs w:val="24"/>
        </w:rPr>
      </w:pPr>
      <w:r w:rsidRPr="00332A7A">
        <w:rPr>
          <w:rFonts w:ascii="Gill Sans MT" w:hAnsi="Gill Sans MT"/>
          <w:color w:val="1B3C6D"/>
          <w:sz w:val="24"/>
          <w:szCs w:val="24"/>
        </w:rPr>
        <w:lastRenderedPageBreak/>
        <w:t>Ensuring Health and Safety guidelines are followed</w:t>
      </w:r>
      <w:r w:rsidR="002639DC">
        <w:rPr>
          <w:rFonts w:ascii="Gill Sans MT" w:hAnsi="Gill Sans MT"/>
          <w:color w:val="1B3C6D"/>
          <w:sz w:val="24"/>
          <w:szCs w:val="24"/>
        </w:rPr>
        <w:t>.</w:t>
      </w:r>
    </w:p>
    <w:p w:rsidR="002639DC" w:rsidRDefault="00332A7A" w:rsidP="00820BEE">
      <w:pPr>
        <w:pStyle w:val="ListParagraph"/>
        <w:numPr>
          <w:ilvl w:val="0"/>
          <w:numId w:val="30"/>
        </w:numPr>
        <w:jc w:val="both"/>
        <w:rPr>
          <w:rFonts w:ascii="Gill Sans MT" w:hAnsi="Gill Sans MT"/>
          <w:color w:val="1B3C6D"/>
          <w:sz w:val="24"/>
          <w:szCs w:val="24"/>
        </w:rPr>
      </w:pPr>
      <w:r w:rsidRPr="00332A7A">
        <w:rPr>
          <w:rFonts w:ascii="Gill Sans MT" w:hAnsi="Gill Sans MT"/>
          <w:color w:val="1B3C6D"/>
          <w:sz w:val="24"/>
          <w:szCs w:val="24"/>
        </w:rPr>
        <w:t>Ensuring that departmental classrooms present a stimulating environment</w:t>
      </w:r>
      <w:r w:rsidR="002639DC">
        <w:rPr>
          <w:rFonts w:ascii="Gill Sans MT" w:hAnsi="Gill Sans MT"/>
          <w:color w:val="1B3C6D"/>
          <w:sz w:val="24"/>
          <w:szCs w:val="24"/>
        </w:rPr>
        <w:t>.</w:t>
      </w:r>
    </w:p>
    <w:p w:rsidR="00332A7A" w:rsidRPr="00332A7A" w:rsidRDefault="00332A7A" w:rsidP="00820BEE">
      <w:pPr>
        <w:pStyle w:val="ListParagraph"/>
        <w:numPr>
          <w:ilvl w:val="0"/>
          <w:numId w:val="30"/>
        </w:numPr>
        <w:jc w:val="both"/>
        <w:rPr>
          <w:rFonts w:ascii="Gill Sans MT" w:hAnsi="Gill Sans MT"/>
          <w:color w:val="1B3C6D"/>
          <w:sz w:val="24"/>
          <w:szCs w:val="24"/>
        </w:rPr>
      </w:pPr>
      <w:r w:rsidRPr="00332A7A">
        <w:rPr>
          <w:rFonts w:ascii="Gill Sans MT" w:hAnsi="Gill Sans MT"/>
          <w:color w:val="1B3C6D"/>
          <w:sz w:val="24"/>
          <w:szCs w:val="24"/>
        </w:rPr>
        <w:t>Providing information on Public Examination entries to the Examinations Officer.</w:t>
      </w:r>
    </w:p>
    <w:p w:rsidR="00332A7A" w:rsidRPr="00332A7A" w:rsidRDefault="00332A7A" w:rsidP="00820BEE">
      <w:pPr>
        <w:pStyle w:val="ListParagraph"/>
        <w:numPr>
          <w:ilvl w:val="0"/>
          <w:numId w:val="30"/>
        </w:numPr>
        <w:jc w:val="both"/>
        <w:rPr>
          <w:rFonts w:ascii="Gill Sans MT" w:hAnsi="Gill Sans MT"/>
          <w:color w:val="1B3C6D"/>
          <w:sz w:val="24"/>
          <w:szCs w:val="24"/>
        </w:rPr>
      </w:pPr>
      <w:r w:rsidRPr="00332A7A">
        <w:rPr>
          <w:rFonts w:ascii="Gill Sans MT" w:hAnsi="Gill Sans MT"/>
          <w:color w:val="1B3C6D"/>
          <w:sz w:val="24"/>
          <w:szCs w:val="24"/>
        </w:rPr>
        <w:t>Being available to provide advice and guidance on Examination Results Days.</w:t>
      </w:r>
    </w:p>
    <w:p w:rsidR="00332A7A" w:rsidRPr="00332A7A" w:rsidRDefault="00332A7A" w:rsidP="00A662AC">
      <w:pPr>
        <w:pStyle w:val="ListParagraph"/>
        <w:numPr>
          <w:ilvl w:val="0"/>
          <w:numId w:val="30"/>
        </w:numPr>
        <w:spacing w:after="0"/>
        <w:jc w:val="both"/>
        <w:rPr>
          <w:rFonts w:ascii="Gill Sans MT" w:hAnsi="Gill Sans MT"/>
          <w:color w:val="1B3C6D"/>
          <w:sz w:val="24"/>
          <w:szCs w:val="24"/>
        </w:rPr>
      </w:pPr>
      <w:r w:rsidRPr="00332A7A">
        <w:rPr>
          <w:rFonts w:ascii="Gill Sans MT" w:hAnsi="Gill Sans MT"/>
          <w:color w:val="1B3C6D"/>
          <w:sz w:val="24"/>
          <w:szCs w:val="24"/>
        </w:rPr>
        <w:t>Implementing all school policies.</w:t>
      </w:r>
    </w:p>
    <w:p w:rsidR="00332A7A" w:rsidRPr="00332A7A" w:rsidRDefault="00332A7A" w:rsidP="00820BEE">
      <w:pPr>
        <w:pStyle w:val="ListParagraph"/>
        <w:numPr>
          <w:ilvl w:val="0"/>
          <w:numId w:val="30"/>
        </w:numPr>
        <w:jc w:val="both"/>
        <w:rPr>
          <w:rFonts w:ascii="Gill Sans MT" w:hAnsi="Gill Sans MT"/>
          <w:color w:val="1B3C6D"/>
          <w:sz w:val="24"/>
          <w:szCs w:val="24"/>
        </w:rPr>
      </w:pPr>
      <w:r w:rsidRPr="00332A7A">
        <w:rPr>
          <w:rFonts w:ascii="Gill Sans MT" w:hAnsi="Gill Sans MT"/>
          <w:color w:val="1B3C6D"/>
          <w:sz w:val="24"/>
          <w:szCs w:val="24"/>
        </w:rPr>
        <w:t>Contributing to the spiritual, moral, social and cultural development of pupils</w:t>
      </w:r>
      <w:r w:rsidR="002639DC">
        <w:rPr>
          <w:rFonts w:ascii="Gill Sans MT" w:hAnsi="Gill Sans MT"/>
          <w:color w:val="1B3C6D"/>
          <w:sz w:val="24"/>
          <w:szCs w:val="24"/>
        </w:rPr>
        <w:t>.</w:t>
      </w:r>
    </w:p>
    <w:p w:rsidR="00332A7A" w:rsidRPr="00332A7A" w:rsidRDefault="00332A7A" w:rsidP="00820BEE">
      <w:pPr>
        <w:ind w:left="360"/>
        <w:jc w:val="both"/>
        <w:rPr>
          <w:rFonts w:ascii="Gill Sans MT" w:hAnsi="Gill Sans MT"/>
          <w:color w:val="1B3C6D"/>
        </w:rPr>
      </w:pPr>
      <w:r w:rsidRPr="00332A7A">
        <w:rPr>
          <w:rFonts w:ascii="Gill Sans MT" w:hAnsi="Gill Sans MT"/>
          <w:color w:val="1B3C6D"/>
        </w:rPr>
        <w:t xml:space="preserve">Within these specific responsibilities, the Head of </w:t>
      </w:r>
      <w:r w:rsidR="004174C0">
        <w:rPr>
          <w:rFonts w:ascii="Gill Sans MT" w:hAnsi="Gill Sans MT"/>
          <w:color w:val="1B3C6D"/>
        </w:rPr>
        <w:t xml:space="preserve">Chemistry </w:t>
      </w:r>
      <w:r w:rsidRPr="00332A7A">
        <w:rPr>
          <w:rFonts w:ascii="Gill Sans MT" w:hAnsi="Gill Sans MT"/>
          <w:color w:val="1B3C6D"/>
        </w:rPr>
        <w:t>is expected to foster a lively and enthusiastic atmosphere within the department for pupils.</w:t>
      </w:r>
    </w:p>
    <w:p w:rsidR="00332A7A" w:rsidRPr="00332A7A" w:rsidRDefault="00332A7A" w:rsidP="00820BEE">
      <w:pPr>
        <w:jc w:val="both"/>
        <w:rPr>
          <w:rFonts w:ascii="Gill Sans MT" w:hAnsi="Gill Sans MT"/>
          <w:color w:val="1B3C6D"/>
        </w:rPr>
      </w:pPr>
    </w:p>
    <w:p w:rsidR="00332A7A" w:rsidRDefault="00332A7A" w:rsidP="00820BEE">
      <w:pPr>
        <w:ind w:firstLine="360"/>
        <w:jc w:val="both"/>
        <w:rPr>
          <w:rFonts w:ascii="Gill Sans MT" w:hAnsi="Gill Sans MT"/>
          <w:b/>
          <w:color w:val="1B3C6D"/>
        </w:rPr>
      </w:pPr>
      <w:r w:rsidRPr="00E50FEE">
        <w:rPr>
          <w:rFonts w:ascii="Gill Sans MT" w:hAnsi="Gill Sans MT"/>
          <w:b/>
          <w:color w:val="1B3C6D"/>
        </w:rPr>
        <w:t>ADDITIONAL SPECIFIC RESPONSIBILITIES</w:t>
      </w:r>
    </w:p>
    <w:p w:rsidR="00820BEE" w:rsidRPr="00E50FEE" w:rsidRDefault="00820BEE" w:rsidP="00820BEE">
      <w:pPr>
        <w:jc w:val="both"/>
        <w:rPr>
          <w:rFonts w:ascii="Gill Sans MT" w:hAnsi="Gill Sans MT"/>
          <w:b/>
          <w:color w:val="1B3C6D"/>
        </w:rPr>
      </w:pPr>
    </w:p>
    <w:p w:rsidR="00332A7A" w:rsidRPr="00332A7A" w:rsidRDefault="00332A7A" w:rsidP="00820BEE">
      <w:pPr>
        <w:pStyle w:val="ListParagraph"/>
        <w:numPr>
          <w:ilvl w:val="0"/>
          <w:numId w:val="31"/>
        </w:numPr>
        <w:jc w:val="both"/>
        <w:rPr>
          <w:rFonts w:ascii="Gill Sans MT" w:hAnsi="Gill Sans MT"/>
          <w:color w:val="1B3C6D"/>
          <w:sz w:val="24"/>
          <w:szCs w:val="24"/>
        </w:rPr>
      </w:pPr>
      <w:r w:rsidRPr="00332A7A">
        <w:rPr>
          <w:rFonts w:ascii="Gill Sans MT" w:hAnsi="Gill Sans MT"/>
          <w:color w:val="1B3C6D"/>
          <w:sz w:val="24"/>
          <w:szCs w:val="24"/>
        </w:rPr>
        <w:t xml:space="preserve">To oversee the progress and stocking of the </w:t>
      </w:r>
      <w:r w:rsidR="004174C0">
        <w:rPr>
          <w:rFonts w:ascii="Gill Sans MT" w:hAnsi="Gill Sans MT"/>
          <w:color w:val="1B3C6D"/>
          <w:sz w:val="24"/>
          <w:szCs w:val="24"/>
        </w:rPr>
        <w:t xml:space="preserve">Chemistry </w:t>
      </w:r>
      <w:r w:rsidRPr="00332A7A">
        <w:rPr>
          <w:rFonts w:ascii="Gill Sans MT" w:hAnsi="Gill Sans MT"/>
          <w:color w:val="1B3C6D"/>
          <w:sz w:val="24"/>
          <w:szCs w:val="24"/>
        </w:rPr>
        <w:t>section of the library, working closely with the librarians over the purchasing of new books;</w:t>
      </w:r>
    </w:p>
    <w:p w:rsidR="00332A7A" w:rsidRPr="00332A7A" w:rsidRDefault="00332A7A" w:rsidP="00820BEE">
      <w:pPr>
        <w:pStyle w:val="ListParagraph"/>
        <w:numPr>
          <w:ilvl w:val="0"/>
          <w:numId w:val="31"/>
        </w:numPr>
        <w:jc w:val="both"/>
        <w:rPr>
          <w:rFonts w:ascii="Gill Sans MT" w:hAnsi="Gill Sans MT"/>
          <w:color w:val="1B3C6D"/>
          <w:sz w:val="24"/>
          <w:szCs w:val="24"/>
        </w:rPr>
      </w:pPr>
      <w:r w:rsidRPr="00332A7A">
        <w:rPr>
          <w:rFonts w:ascii="Gill Sans MT" w:hAnsi="Gill Sans MT"/>
          <w:color w:val="1B3C6D"/>
          <w:sz w:val="24"/>
          <w:szCs w:val="24"/>
        </w:rPr>
        <w:t xml:space="preserve">To organise trips and activities to enhance the teaching and learning of </w:t>
      </w:r>
      <w:r w:rsidR="004174C0">
        <w:rPr>
          <w:rFonts w:ascii="Gill Sans MT" w:hAnsi="Gill Sans MT"/>
          <w:color w:val="1B3C6D"/>
          <w:sz w:val="24"/>
          <w:szCs w:val="24"/>
        </w:rPr>
        <w:t xml:space="preserve">Chemistry </w:t>
      </w:r>
      <w:r w:rsidRPr="00332A7A">
        <w:rPr>
          <w:rFonts w:ascii="Gill Sans MT" w:hAnsi="Gill Sans MT"/>
          <w:color w:val="1B3C6D"/>
          <w:sz w:val="24"/>
          <w:szCs w:val="24"/>
        </w:rPr>
        <w:t>within the school;</w:t>
      </w:r>
    </w:p>
    <w:p w:rsidR="00332A7A" w:rsidRPr="00332A7A" w:rsidRDefault="00332A7A" w:rsidP="00820BEE">
      <w:pPr>
        <w:pStyle w:val="ListParagraph"/>
        <w:numPr>
          <w:ilvl w:val="0"/>
          <w:numId w:val="31"/>
        </w:numPr>
        <w:jc w:val="both"/>
        <w:rPr>
          <w:rFonts w:ascii="Gill Sans MT" w:hAnsi="Gill Sans MT"/>
          <w:color w:val="1B3C6D"/>
          <w:sz w:val="24"/>
          <w:szCs w:val="24"/>
        </w:rPr>
      </w:pPr>
      <w:r w:rsidRPr="00332A7A">
        <w:rPr>
          <w:rFonts w:ascii="Gill Sans MT" w:hAnsi="Gill Sans MT"/>
          <w:color w:val="1B3C6D"/>
          <w:sz w:val="24"/>
          <w:szCs w:val="24"/>
        </w:rPr>
        <w:t>To be available as a tutor to an assigned tutor group and to carry out related duties in accordance with the general job description of Form Tutor.</w:t>
      </w:r>
    </w:p>
    <w:p w:rsidR="00332A7A" w:rsidRDefault="00332A7A" w:rsidP="00820BEE">
      <w:pPr>
        <w:ind w:firstLine="360"/>
        <w:jc w:val="both"/>
        <w:rPr>
          <w:rFonts w:ascii="Gill Sans MT" w:hAnsi="Gill Sans MT"/>
          <w:b/>
          <w:color w:val="1B3C6D"/>
        </w:rPr>
      </w:pPr>
      <w:r w:rsidRPr="00E50FEE">
        <w:rPr>
          <w:rFonts w:ascii="Gill Sans MT" w:hAnsi="Gill Sans MT"/>
          <w:b/>
          <w:color w:val="1B3C6D"/>
        </w:rPr>
        <w:t>GENERAL DUTIES</w:t>
      </w:r>
    </w:p>
    <w:p w:rsidR="00820BEE" w:rsidRPr="00E50FEE" w:rsidRDefault="00820BEE" w:rsidP="00820BEE">
      <w:pPr>
        <w:jc w:val="both"/>
        <w:rPr>
          <w:rFonts w:ascii="Gill Sans MT" w:hAnsi="Gill Sans MT"/>
          <w:b/>
          <w:color w:val="1B3C6D"/>
        </w:rPr>
      </w:pPr>
    </w:p>
    <w:p w:rsidR="00332A7A" w:rsidRPr="00E50FEE" w:rsidRDefault="00332A7A" w:rsidP="00820BEE">
      <w:pPr>
        <w:pStyle w:val="ListParagraph"/>
        <w:numPr>
          <w:ilvl w:val="0"/>
          <w:numId w:val="32"/>
        </w:numPr>
        <w:jc w:val="both"/>
        <w:rPr>
          <w:rFonts w:ascii="Gill Sans MT" w:hAnsi="Gill Sans MT"/>
          <w:color w:val="1B3C6D"/>
          <w:sz w:val="24"/>
          <w:szCs w:val="24"/>
        </w:rPr>
      </w:pPr>
      <w:r w:rsidRPr="00E50FEE">
        <w:rPr>
          <w:rFonts w:ascii="Gill Sans MT" w:hAnsi="Gill Sans MT"/>
          <w:color w:val="1B3C6D"/>
          <w:sz w:val="24"/>
          <w:szCs w:val="24"/>
        </w:rPr>
        <w:t>To carry out a share of supervisory duties and detentions in accordance with published schedules;</w:t>
      </w:r>
    </w:p>
    <w:p w:rsidR="00332A7A" w:rsidRPr="00E50FEE" w:rsidRDefault="00332A7A" w:rsidP="00820BEE">
      <w:pPr>
        <w:pStyle w:val="ListParagraph"/>
        <w:numPr>
          <w:ilvl w:val="0"/>
          <w:numId w:val="32"/>
        </w:numPr>
        <w:jc w:val="both"/>
        <w:rPr>
          <w:rFonts w:ascii="Gill Sans MT" w:hAnsi="Gill Sans MT"/>
          <w:color w:val="1B3C6D"/>
          <w:sz w:val="24"/>
          <w:szCs w:val="24"/>
        </w:rPr>
      </w:pPr>
      <w:r w:rsidRPr="00E50FEE">
        <w:rPr>
          <w:rFonts w:ascii="Gill Sans MT" w:hAnsi="Gill Sans MT"/>
          <w:color w:val="1B3C6D"/>
          <w:sz w:val="24"/>
          <w:szCs w:val="24"/>
        </w:rPr>
        <w:t>To participate in appropriate meetings with colleagues and parents relative to the above duties;</w:t>
      </w:r>
    </w:p>
    <w:p w:rsidR="00332A7A" w:rsidRPr="00E50FEE" w:rsidRDefault="00332A7A" w:rsidP="00820BEE">
      <w:pPr>
        <w:pStyle w:val="ListParagraph"/>
        <w:numPr>
          <w:ilvl w:val="0"/>
          <w:numId w:val="32"/>
        </w:numPr>
        <w:jc w:val="both"/>
        <w:rPr>
          <w:rFonts w:ascii="Gill Sans MT" w:hAnsi="Gill Sans MT"/>
          <w:color w:val="1B3C6D"/>
          <w:sz w:val="24"/>
          <w:szCs w:val="24"/>
        </w:rPr>
      </w:pPr>
      <w:r w:rsidRPr="00E50FEE">
        <w:rPr>
          <w:rFonts w:ascii="Gill Sans MT" w:hAnsi="Gill Sans MT"/>
          <w:color w:val="1B3C6D"/>
          <w:sz w:val="24"/>
          <w:szCs w:val="24"/>
        </w:rPr>
        <w:t>To attend whole School events e.g. Open Days, Speech Day etc.</w:t>
      </w:r>
    </w:p>
    <w:p w:rsidR="00332A7A" w:rsidRPr="00E50FEE" w:rsidRDefault="00332A7A" w:rsidP="00820BEE">
      <w:pPr>
        <w:pStyle w:val="ListParagraph"/>
        <w:numPr>
          <w:ilvl w:val="0"/>
          <w:numId w:val="32"/>
        </w:numPr>
        <w:jc w:val="both"/>
        <w:rPr>
          <w:rFonts w:ascii="Gill Sans MT" w:hAnsi="Gill Sans MT"/>
          <w:color w:val="1B3C6D"/>
          <w:sz w:val="24"/>
          <w:szCs w:val="24"/>
        </w:rPr>
      </w:pPr>
      <w:r w:rsidRPr="00E50FEE">
        <w:rPr>
          <w:rFonts w:ascii="Gill Sans MT" w:hAnsi="Gill Sans MT"/>
          <w:color w:val="1B3C6D"/>
          <w:sz w:val="24"/>
          <w:szCs w:val="24"/>
        </w:rPr>
        <w:t>To contribute to PSCHE programme when required</w:t>
      </w:r>
    </w:p>
    <w:p w:rsidR="00332A7A" w:rsidRPr="00E50FEE" w:rsidRDefault="00332A7A" w:rsidP="00820BEE">
      <w:pPr>
        <w:pStyle w:val="ListParagraph"/>
        <w:numPr>
          <w:ilvl w:val="0"/>
          <w:numId w:val="32"/>
        </w:numPr>
        <w:jc w:val="both"/>
        <w:rPr>
          <w:rFonts w:ascii="Gill Sans MT" w:hAnsi="Gill Sans MT"/>
          <w:color w:val="1B3C6D"/>
          <w:sz w:val="24"/>
          <w:szCs w:val="24"/>
        </w:rPr>
      </w:pPr>
      <w:r w:rsidRPr="00E50FEE">
        <w:rPr>
          <w:rFonts w:ascii="Gill Sans MT" w:hAnsi="Gill Sans MT"/>
          <w:color w:val="1B3C6D"/>
          <w:sz w:val="24"/>
          <w:szCs w:val="24"/>
        </w:rPr>
        <w:t>To provide cover and examination assistance as required.</w:t>
      </w:r>
    </w:p>
    <w:p w:rsidR="004174C0" w:rsidRDefault="004174C0" w:rsidP="00820BEE">
      <w:pPr>
        <w:pStyle w:val="ListParagraph"/>
        <w:ind w:left="0"/>
        <w:jc w:val="both"/>
        <w:rPr>
          <w:rFonts w:ascii="Gill Sans MT" w:eastAsia="Tahoma" w:hAnsi="Gill Sans MT" w:cs="Arial"/>
          <w:color w:val="1B3C6D"/>
          <w:kern w:val="1"/>
          <w:sz w:val="24"/>
          <w:szCs w:val="26"/>
          <w:lang w:eastAsia="hi-IN" w:bidi="hi-IN"/>
        </w:rPr>
      </w:pPr>
    </w:p>
    <w:p w:rsidR="00F537F0" w:rsidRPr="00422F37" w:rsidRDefault="00F537F0" w:rsidP="00820BEE">
      <w:pPr>
        <w:pStyle w:val="ListParagraph"/>
        <w:ind w:left="0"/>
        <w:jc w:val="both"/>
        <w:rPr>
          <w:rFonts w:ascii="Gill Sans MT" w:eastAsia="Tahoma" w:hAnsi="Gill Sans MT" w:cs="Arial"/>
          <w:color w:val="1B3C6D"/>
          <w:kern w:val="1"/>
          <w:sz w:val="24"/>
          <w:szCs w:val="26"/>
          <w:lang w:eastAsia="hi-IN" w:bidi="hi-IN"/>
        </w:rPr>
      </w:pPr>
      <w:r w:rsidRPr="00422F37">
        <w:rPr>
          <w:rFonts w:ascii="Gill Sans MT" w:eastAsia="Tahoma" w:hAnsi="Gill Sans MT" w:cs="Arial"/>
          <w:color w:val="1B3C6D"/>
          <w:kern w:val="1"/>
          <w:sz w:val="24"/>
          <w:szCs w:val="26"/>
          <w:lang w:eastAsia="hi-IN" w:bidi="hi-IN"/>
        </w:rPr>
        <w:t xml:space="preserve">It should be noted that a job description is not an exhaustive list of activities, and employees may be asked to carry out other duties commensurate with the grade of the post. The job description may also be amended to take account of changed circumstances, and employees will be consulted </w:t>
      </w:r>
      <w:r>
        <w:rPr>
          <w:rFonts w:ascii="Gill Sans MT" w:eastAsia="Tahoma" w:hAnsi="Gill Sans MT" w:cs="Arial"/>
          <w:color w:val="1B3C6D"/>
          <w:kern w:val="1"/>
          <w:sz w:val="24"/>
          <w:szCs w:val="26"/>
          <w:lang w:eastAsia="hi-IN" w:bidi="hi-IN"/>
        </w:rPr>
        <w:t xml:space="preserve">if </w:t>
      </w:r>
      <w:r w:rsidRPr="00422F37">
        <w:rPr>
          <w:rFonts w:ascii="Gill Sans MT" w:eastAsia="Tahoma" w:hAnsi="Gill Sans MT" w:cs="Arial"/>
          <w:color w:val="1B3C6D"/>
          <w:kern w:val="1"/>
          <w:sz w:val="24"/>
          <w:szCs w:val="26"/>
          <w:lang w:eastAsia="hi-IN" w:bidi="hi-IN"/>
        </w:rPr>
        <w:t>this is necessary.</w:t>
      </w:r>
    </w:p>
    <w:p w:rsidR="00F537F0" w:rsidRPr="00422F37" w:rsidRDefault="00F537F0" w:rsidP="00820BEE">
      <w:pPr>
        <w:pStyle w:val="ListParagraph"/>
        <w:ind w:left="0"/>
        <w:jc w:val="both"/>
        <w:rPr>
          <w:rFonts w:ascii="Gill Sans MT" w:eastAsia="Tahoma" w:hAnsi="Gill Sans MT" w:cs="Arial"/>
          <w:color w:val="1B3C6D"/>
          <w:kern w:val="1"/>
          <w:sz w:val="24"/>
          <w:szCs w:val="26"/>
          <w:lang w:eastAsia="hi-IN" w:bidi="hi-IN"/>
        </w:rPr>
      </w:pPr>
    </w:p>
    <w:p w:rsidR="00F537F0" w:rsidRPr="00422F37" w:rsidRDefault="00F537F0" w:rsidP="00820BEE">
      <w:pPr>
        <w:pStyle w:val="ListParagraph"/>
        <w:ind w:left="0"/>
        <w:jc w:val="both"/>
        <w:rPr>
          <w:rFonts w:ascii="Gill Sans MT" w:eastAsia="Tahoma" w:hAnsi="Gill Sans MT" w:cs="Arial"/>
          <w:color w:val="1B3C6D"/>
          <w:kern w:val="1"/>
          <w:sz w:val="24"/>
          <w:szCs w:val="26"/>
          <w:lang w:eastAsia="hi-IN" w:bidi="hi-IN"/>
        </w:rPr>
      </w:pPr>
      <w:r w:rsidRPr="00422F37">
        <w:rPr>
          <w:rFonts w:ascii="Gill Sans MT" w:eastAsia="Tahoma" w:hAnsi="Gill Sans MT" w:cs="Arial"/>
          <w:color w:val="1B3C6D"/>
          <w:kern w:val="1"/>
          <w:sz w:val="24"/>
          <w:szCs w:val="26"/>
          <w:lang w:eastAsia="hi-IN" w:bidi="hi-IN"/>
        </w:rPr>
        <w:t xml:space="preserve">The post holder’s responsibility for promoting and safeguarding the welfare of children and young persons for whom s/he is responsible, or with whom s/he comes into contact will be to adhere to and ensure compliance with the School’s Child Protection Policy Statement at all times.  If, in the course of carrying out the duties of the post the post holder becomes aware of any actual or potential risks to the safety or welfare of children in the school s/he must report any concerns to the School’s Designated Safeguarding Lead. </w:t>
      </w:r>
    </w:p>
    <w:p w:rsidR="00F537F0" w:rsidRPr="00422F37" w:rsidRDefault="00F537F0" w:rsidP="00820BEE">
      <w:pPr>
        <w:pStyle w:val="ListParagraph"/>
        <w:ind w:left="0"/>
        <w:jc w:val="both"/>
        <w:rPr>
          <w:rFonts w:ascii="Gill Sans MT" w:eastAsia="Tahoma" w:hAnsi="Gill Sans MT" w:cs="Arial"/>
          <w:color w:val="1B3C6D"/>
          <w:kern w:val="1"/>
          <w:sz w:val="24"/>
          <w:szCs w:val="26"/>
          <w:lang w:eastAsia="hi-IN" w:bidi="hi-IN"/>
        </w:rPr>
      </w:pPr>
    </w:p>
    <w:p w:rsidR="00F537F0" w:rsidRDefault="00F537F0" w:rsidP="00820BEE">
      <w:pPr>
        <w:pStyle w:val="ListParagraph"/>
        <w:spacing w:after="0"/>
        <w:ind w:left="360"/>
        <w:jc w:val="both"/>
        <w:rPr>
          <w:rFonts w:ascii="Gill Sans MT" w:eastAsia="Tahoma" w:hAnsi="Gill Sans MT" w:cs="Arial"/>
          <w:color w:val="1B3C6D"/>
          <w:kern w:val="1"/>
          <w:sz w:val="24"/>
          <w:szCs w:val="26"/>
          <w:lang w:eastAsia="hi-IN" w:bidi="hi-IN"/>
        </w:rPr>
      </w:pPr>
    </w:p>
    <w:p w:rsidR="00A662AC" w:rsidRDefault="00A662AC" w:rsidP="00820BEE">
      <w:pPr>
        <w:pStyle w:val="ListParagraph"/>
        <w:spacing w:after="0"/>
        <w:ind w:left="360"/>
        <w:jc w:val="both"/>
        <w:rPr>
          <w:rFonts w:ascii="Gill Sans MT" w:eastAsia="Tahoma" w:hAnsi="Gill Sans MT" w:cs="Arial"/>
          <w:color w:val="1B3C6D"/>
          <w:kern w:val="1"/>
          <w:sz w:val="24"/>
          <w:szCs w:val="26"/>
          <w:lang w:eastAsia="hi-IN" w:bidi="hi-IN"/>
        </w:rPr>
      </w:pPr>
    </w:p>
    <w:p w:rsidR="00A662AC" w:rsidRDefault="00A662AC" w:rsidP="00820BEE">
      <w:pPr>
        <w:pStyle w:val="ListParagraph"/>
        <w:spacing w:after="0"/>
        <w:ind w:left="360"/>
        <w:jc w:val="both"/>
        <w:rPr>
          <w:rFonts w:ascii="Gill Sans MT" w:eastAsia="Tahoma" w:hAnsi="Gill Sans MT" w:cs="Arial"/>
          <w:color w:val="1B3C6D"/>
          <w:kern w:val="1"/>
          <w:sz w:val="24"/>
          <w:szCs w:val="26"/>
          <w:lang w:eastAsia="hi-IN" w:bidi="hi-IN"/>
        </w:rPr>
      </w:pPr>
    </w:p>
    <w:p w:rsidR="00A662AC" w:rsidRDefault="00A662AC" w:rsidP="00820BEE">
      <w:pPr>
        <w:pStyle w:val="ListParagraph"/>
        <w:spacing w:after="0"/>
        <w:ind w:left="360"/>
        <w:jc w:val="both"/>
        <w:rPr>
          <w:rFonts w:ascii="Gill Sans MT" w:eastAsia="Tahoma" w:hAnsi="Gill Sans MT" w:cs="Arial"/>
          <w:color w:val="1B3C6D"/>
          <w:kern w:val="1"/>
          <w:sz w:val="24"/>
          <w:szCs w:val="26"/>
          <w:lang w:eastAsia="hi-IN" w:bidi="hi-IN"/>
        </w:rPr>
      </w:pPr>
    </w:p>
    <w:p w:rsidR="00A662AC" w:rsidRDefault="00A662AC" w:rsidP="00820BEE">
      <w:pPr>
        <w:pStyle w:val="ListParagraph"/>
        <w:spacing w:after="0"/>
        <w:ind w:left="360"/>
        <w:jc w:val="both"/>
        <w:rPr>
          <w:rFonts w:ascii="Gill Sans MT" w:eastAsia="Tahoma" w:hAnsi="Gill Sans MT" w:cs="Arial"/>
          <w:color w:val="1B3C6D"/>
          <w:kern w:val="1"/>
          <w:sz w:val="24"/>
          <w:szCs w:val="26"/>
          <w:lang w:eastAsia="hi-IN" w:bidi="hi-IN"/>
        </w:rPr>
      </w:pPr>
    </w:p>
    <w:p w:rsidR="00F537F0" w:rsidRDefault="00F537F0" w:rsidP="00820BEE">
      <w:pPr>
        <w:pStyle w:val="ListParagraph"/>
        <w:spacing w:after="0"/>
        <w:ind w:left="360"/>
        <w:jc w:val="both"/>
        <w:rPr>
          <w:rFonts w:ascii="Gill Sans MT" w:eastAsia="Tahoma" w:hAnsi="Gill Sans MT" w:cs="Arial"/>
          <w:color w:val="1B3C6D"/>
          <w:kern w:val="1"/>
          <w:sz w:val="24"/>
          <w:szCs w:val="26"/>
          <w:lang w:eastAsia="hi-IN" w:bidi="hi-IN"/>
        </w:rPr>
      </w:pPr>
    </w:p>
    <w:p w:rsidR="00A662AC" w:rsidRDefault="00A662AC" w:rsidP="00820BEE">
      <w:pPr>
        <w:pStyle w:val="ListParagraph"/>
        <w:spacing w:after="0"/>
        <w:ind w:left="360"/>
        <w:jc w:val="both"/>
        <w:rPr>
          <w:rFonts w:ascii="Gill Sans MT" w:eastAsia="Tahoma" w:hAnsi="Gill Sans MT" w:cs="Arial"/>
          <w:color w:val="1B3C6D"/>
          <w:kern w:val="1"/>
          <w:sz w:val="24"/>
          <w:szCs w:val="26"/>
          <w:lang w:eastAsia="hi-IN" w:bidi="hi-IN"/>
        </w:rPr>
      </w:pPr>
    </w:p>
    <w:p w:rsidR="00896C55" w:rsidRDefault="00896C55" w:rsidP="00820BEE">
      <w:pPr>
        <w:pStyle w:val="ListParagraph"/>
        <w:spacing w:after="0"/>
        <w:ind w:left="360"/>
        <w:jc w:val="both"/>
        <w:rPr>
          <w:rFonts w:ascii="Gill Sans MT" w:eastAsia="Tahoma" w:hAnsi="Gill Sans MT" w:cs="Arial"/>
          <w:color w:val="1B3C6D"/>
          <w:kern w:val="1"/>
          <w:sz w:val="24"/>
          <w:szCs w:val="26"/>
          <w:lang w:eastAsia="hi-IN" w:bidi="hi-IN"/>
        </w:rPr>
      </w:pPr>
    </w:p>
    <w:p w:rsidR="00F537F0" w:rsidRDefault="00F537F0" w:rsidP="00820BEE">
      <w:pPr>
        <w:jc w:val="both"/>
        <w:rPr>
          <w:rFonts w:ascii="Gill Sans MT" w:hAnsi="Gill Sans MT"/>
          <w:color w:val="1B3C6D"/>
          <w:sz w:val="56"/>
          <w:szCs w:val="56"/>
        </w:rPr>
      </w:pPr>
      <w:r>
        <w:rPr>
          <w:rFonts w:ascii="Gill Sans MT" w:hAnsi="Gill Sans MT"/>
          <w:color w:val="1B3C6D"/>
          <w:sz w:val="56"/>
          <w:szCs w:val="56"/>
        </w:rPr>
        <w:t>Person Specification</w:t>
      </w:r>
      <w:r w:rsidR="00820BEE">
        <w:rPr>
          <w:rFonts w:ascii="Gill Sans MT" w:hAnsi="Gill Sans MT"/>
          <w:color w:val="1B3C6D"/>
          <w:sz w:val="56"/>
          <w:szCs w:val="56"/>
        </w:rPr>
        <w:t xml:space="preserve"> For All </w:t>
      </w:r>
      <w:r w:rsidR="00E50FEE">
        <w:rPr>
          <w:rFonts w:ascii="Gill Sans MT" w:hAnsi="Gill Sans MT"/>
          <w:color w:val="1B3C6D"/>
          <w:sz w:val="56"/>
          <w:szCs w:val="56"/>
        </w:rPr>
        <w:t>Teaching Appointments</w:t>
      </w:r>
    </w:p>
    <w:p w:rsidR="00E50FEE" w:rsidRDefault="00E50FEE" w:rsidP="00820BEE">
      <w:pPr>
        <w:jc w:val="both"/>
        <w:rPr>
          <w:rFonts w:ascii="Gill Sans MT" w:hAnsi="Gill Sans MT"/>
          <w:color w:val="1B3C6D"/>
          <w:szCs w:val="26"/>
        </w:rPr>
      </w:pPr>
    </w:p>
    <w:p w:rsidR="00E50FEE" w:rsidRPr="00E50FEE" w:rsidRDefault="00E50FEE" w:rsidP="00820BEE">
      <w:pPr>
        <w:ind w:left="360"/>
        <w:jc w:val="both"/>
        <w:rPr>
          <w:rFonts w:ascii="Gill Sans MT" w:hAnsi="Gill Sans MT"/>
          <w:color w:val="1B3C6D"/>
          <w:szCs w:val="20"/>
        </w:rPr>
      </w:pPr>
      <w:r w:rsidRPr="00E50FEE">
        <w:rPr>
          <w:rFonts w:ascii="Gill Sans MT" w:hAnsi="Gill Sans MT"/>
          <w:color w:val="1B3C6D"/>
          <w:szCs w:val="20"/>
        </w:rPr>
        <w:t>In making an appointment at the John Lyon we look for the person who, at interview and by virtue of their qualifications, best demonstrates that he/she:</w:t>
      </w:r>
    </w:p>
    <w:p w:rsidR="00E50FEE" w:rsidRPr="00E50FEE" w:rsidRDefault="00E50FEE" w:rsidP="00820BEE">
      <w:pPr>
        <w:ind w:left="360"/>
        <w:jc w:val="both"/>
        <w:rPr>
          <w:rFonts w:ascii="Gill Sans MT" w:hAnsi="Gill Sans MT"/>
          <w:color w:val="1B3C6D"/>
          <w:szCs w:val="20"/>
        </w:rPr>
      </w:pPr>
    </w:p>
    <w:p w:rsidR="00E50FEE" w:rsidRPr="00E50FEE" w:rsidRDefault="00E50FEE" w:rsidP="00820BEE">
      <w:pPr>
        <w:ind w:left="360"/>
        <w:jc w:val="both"/>
        <w:rPr>
          <w:rFonts w:ascii="Gill Sans MT" w:hAnsi="Gill Sans MT"/>
          <w:color w:val="1B3C6D"/>
          <w:szCs w:val="20"/>
        </w:rPr>
      </w:pPr>
      <w:r w:rsidRPr="00E50FEE">
        <w:rPr>
          <w:rFonts w:ascii="Gill Sans MT" w:hAnsi="Gill Sans MT"/>
          <w:color w:val="1B3C6D"/>
          <w:szCs w:val="20"/>
        </w:rPr>
        <w:t>•</w:t>
      </w:r>
      <w:r w:rsidRPr="00E50FEE">
        <w:rPr>
          <w:rFonts w:ascii="Gill Sans MT" w:hAnsi="Gill Sans MT"/>
          <w:color w:val="1B3C6D"/>
          <w:szCs w:val="20"/>
        </w:rPr>
        <w:tab/>
        <w:t>is suitably qualified for the responsibilities of the post;</w:t>
      </w:r>
    </w:p>
    <w:p w:rsidR="00E50FEE" w:rsidRPr="00E50FEE" w:rsidRDefault="00E50FEE" w:rsidP="00820BEE">
      <w:pPr>
        <w:ind w:left="360"/>
        <w:jc w:val="both"/>
        <w:rPr>
          <w:rFonts w:ascii="Gill Sans MT" w:hAnsi="Gill Sans MT"/>
          <w:color w:val="1B3C6D"/>
          <w:szCs w:val="20"/>
        </w:rPr>
      </w:pPr>
      <w:r w:rsidRPr="00E50FEE">
        <w:rPr>
          <w:rFonts w:ascii="Gill Sans MT" w:hAnsi="Gill Sans MT"/>
          <w:color w:val="1B3C6D"/>
          <w:szCs w:val="20"/>
        </w:rPr>
        <w:t>•</w:t>
      </w:r>
      <w:r w:rsidRPr="00E50FEE">
        <w:rPr>
          <w:rFonts w:ascii="Gill Sans MT" w:hAnsi="Gill Sans MT"/>
          <w:color w:val="1B3C6D"/>
          <w:szCs w:val="20"/>
        </w:rPr>
        <w:tab/>
        <w:t>has good interpersonal and communication skills with pupils and colleagues;</w:t>
      </w:r>
    </w:p>
    <w:p w:rsidR="00E50FEE" w:rsidRPr="00E50FEE" w:rsidRDefault="00E50FEE" w:rsidP="00820BEE">
      <w:pPr>
        <w:ind w:left="360"/>
        <w:jc w:val="both"/>
        <w:rPr>
          <w:rFonts w:ascii="Gill Sans MT" w:hAnsi="Gill Sans MT"/>
          <w:color w:val="1B3C6D"/>
          <w:szCs w:val="20"/>
        </w:rPr>
      </w:pPr>
      <w:r w:rsidRPr="00E50FEE">
        <w:rPr>
          <w:rFonts w:ascii="Gill Sans MT" w:hAnsi="Gill Sans MT"/>
          <w:color w:val="1B3C6D"/>
          <w:szCs w:val="20"/>
        </w:rPr>
        <w:t>•</w:t>
      </w:r>
      <w:r w:rsidRPr="00E50FEE">
        <w:rPr>
          <w:rFonts w:ascii="Gill Sans MT" w:hAnsi="Gill Sans MT"/>
          <w:color w:val="1B3C6D"/>
          <w:szCs w:val="20"/>
        </w:rPr>
        <w:tab/>
        <w:t>has good listening skills and respect for all pupils;</w:t>
      </w:r>
    </w:p>
    <w:p w:rsidR="00E50FEE" w:rsidRPr="00E50FEE" w:rsidRDefault="00E50FEE" w:rsidP="00820BEE">
      <w:pPr>
        <w:ind w:left="360"/>
        <w:jc w:val="both"/>
        <w:rPr>
          <w:rFonts w:ascii="Gill Sans MT" w:hAnsi="Gill Sans MT"/>
          <w:color w:val="1B3C6D"/>
          <w:szCs w:val="20"/>
        </w:rPr>
      </w:pPr>
      <w:r w:rsidRPr="00E50FEE">
        <w:rPr>
          <w:rFonts w:ascii="Gill Sans MT" w:hAnsi="Gill Sans MT"/>
          <w:color w:val="1B3C6D"/>
          <w:szCs w:val="20"/>
        </w:rPr>
        <w:t>•</w:t>
      </w:r>
      <w:r w:rsidRPr="00E50FEE">
        <w:rPr>
          <w:rFonts w:ascii="Gill Sans MT" w:hAnsi="Gill Sans MT"/>
          <w:color w:val="1B3C6D"/>
          <w:szCs w:val="20"/>
        </w:rPr>
        <w:tab/>
        <w:t>has the ability to form relationships and to motivate pupils;</w:t>
      </w:r>
    </w:p>
    <w:p w:rsidR="00E50FEE" w:rsidRPr="00E50FEE" w:rsidRDefault="00E50FEE" w:rsidP="00820BEE">
      <w:pPr>
        <w:ind w:left="705" w:hanging="345"/>
        <w:jc w:val="both"/>
        <w:rPr>
          <w:rFonts w:ascii="Gill Sans MT" w:hAnsi="Gill Sans MT"/>
          <w:color w:val="1B3C6D"/>
          <w:szCs w:val="20"/>
        </w:rPr>
      </w:pPr>
      <w:r w:rsidRPr="00E50FEE">
        <w:rPr>
          <w:rFonts w:ascii="Gill Sans MT" w:hAnsi="Gill Sans MT"/>
          <w:color w:val="1B3C6D"/>
          <w:szCs w:val="20"/>
        </w:rPr>
        <w:t>•</w:t>
      </w:r>
      <w:r w:rsidRPr="00E50FEE">
        <w:rPr>
          <w:rFonts w:ascii="Gill Sans MT" w:hAnsi="Gill Sans MT"/>
          <w:color w:val="1B3C6D"/>
          <w:szCs w:val="20"/>
        </w:rPr>
        <w:tab/>
        <w:t>can demonstrate high standards in the necessary professional competencies required of teachers:</w:t>
      </w:r>
    </w:p>
    <w:p w:rsidR="00E50FEE" w:rsidRPr="00E50FEE" w:rsidRDefault="00E50FEE" w:rsidP="00820BEE">
      <w:pPr>
        <w:ind w:left="360" w:firstLine="345"/>
        <w:jc w:val="both"/>
        <w:rPr>
          <w:rFonts w:ascii="Gill Sans MT" w:hAnsi="Gill Sans MT"/>
          <w:i/>
          <w:color w:val="1B3C6D"/>
          <w:szCs w:val="20"/>
        </w:rPr>
      </w:pPr>
      <w:r w:rsidRPr="00E50FEE">
        <w:rPr>
          <w:rFonts w:ascii="Gill Sans MT" w:hAnsi="Gill Sans MT"/>
          <w:i/>
          <w:color w:val="1B3C6D"/>
          <w:szCs w:val="20"/>
        </w:rPr>
        <w:t>subject knowledge and application</w:t>
      </w:r>
    </w:p>
    <w:p w:rsidR="00E50FEE" w:rsidRPr="00E50FEE" w:rsidRDefault="00E50FEE" w:rsidP="00820BEE">
      <w:pPr>
        <w:ind w:left="360" w:firstLine="345"/>
        <w:jc w:val="both"/>
        <w:rPr>
          <w:rFonts w:ascii="Gill Sans MT" w:hAnsi="Gill Sans MT"/>
          <w:i/>
          <w:color w:val="1B3C6D"/>
          <w:szCs w:val="20"/>
        </w:rPr>
      </w:pPr>
      <w:r w:rsidRPr="00E50FEE">
        <w:rPr>
          <w:rFonts w:ascii="Gill Sans MT" w:hAnsi="Gill Sans MT"/>
          <w:i/>
          <w:color w:val="1B3C6D"/>
          <w:szCs w:val="20"/>
        </w:rPr>
        <w:t>classroom management</w:t>
      </w:r>
    </w:p>
    <w:p w:rsidR="00E50FEE" w:rsidRPr="00E50FEE" w:rsidRDefault="00E50FEE" w:rsidP="00820BEE">
      <w:pPr>
        <w:ind w:left="360" w:firstLine="345"/>
        <w:jc w:val="both"/>
        <w:rPr>
          <w:rFonts w:ascii="Gill Sans MT" w:hAnsi="Gill Sans MT"/>
          <w:i/>
          <w:color w:val="1B3C6D"/>
          <w:szCs w:val="20"/>
        </w:rPr>
      </w:pPr>
      <w:r w:rsidRPr="00E50FEE">
        <w:rPr>
          <w:rFonts w:ascii="Gill Sans MT" w:hAnsi="Gill Sans MT"/>
          <w:i/>
          <w:color w:val="1B3C6D"/>
          <w:szCs w:val="20"/>
        </w:rPr>
        <w:t>assessment, recording and reporting students’ progress</w:t>
      </w:r>
    </w:p>
    <w:p w:rsidR="00E50FEE" w:rsidRPr="00E50FEE" w:rsidRDefault="00E50FEE" w:rsidP="00820BEE">
      <w:pPr>
        <w:ind w:left="360" w:firstLine="345"/>
        <w:jc w:val="both"/>
        <w:rPr>
          <w:rFonts w:ascii="Gill Sans MT" w:hAnsi="Gill Sans MT"/>
          <w:i/>
          <w:color w:val="1B3C6D"/>
          <w:szCs w:val="20"/>
        </w:rPr>
      </w:pPr>
      <w:r w:rsidRPr="00E50FEE">
        <w:rPr>
          <w:rFonts w:ascii="Gill Sans MT" w:hAnsi="Gill Sans MT"/>
          <w:i/>
          <w:color w:val="1B3C6D"/>
          <w:szCs w:val="20"/>
        </w:rPr>
        <w:t>teaching effectively throughout age and ability range</w:t>
      </w:r>
    </w:p>
    <w:p w:rsidR="00E50FEE" w:rsidRPr="00E50FEE" w:rsidRDefault="00E50FEE" w:rsidP="00820BEE">
      <w:pPr>
        <w:ind w:left="705" w:hanging="345"/>
        <w:jc w:val="both"/>
        <w:rPr>
          <w:rFonts w:ascii="Gill Sans MT" w:hAnsi="Gill Sans MT"/>
          <w:color w:val="1B3C6D"/>
          <w:szCs w:val="20"/>
        </w:rPr>
      </w:pPr>
      <w:r w:rsidRPr="00E50FEE">
        <w:rPr>
          <w:rFonts w:ascii="Gill Sans MT" w:hAnsi="Gill Sans MT"/>
          <w:color w:val="1B3C6D"/>
          <w:szCs w:val="20"/>
        </w:rPr>
        <w:t>•</w:t>
      </w:r>
      <w:r w:rsidRPr="00E50FEE">
        <w:rPr>
          <w:rFonts w:ascii="Gill Sans MT" w:hAnsi="Gill Sans MT"/>
          <w:color w:val="1B3C6D"/>
          <w:szCs w:val="20"/>
        </w:rPr>
        <w:tab/>
        <w:t>has confidence to lead, inspire and contribute their own ideas and initiatives to the Department;</w:t>
      </w:r>
    </w:p>
    <w:p w:rsidR="00E50FEE" w:rsidRPr="00E50FEE" w:rsidRDefault="00E50FEE" w:rsidP="00820BEE">
      <w:pPr>
        <w:ind w:left="360"/>
        <w:jc w:val="both"/>
        <w:rPr>
          <w:rFonts w:ascii="Gill Sans MT" w:hAnsi="Gill Sans MT"/>
          <w:color w:val="1B3C6D"/>
          <w:szCs w:val="20"/>
        </w:rPr>
      </w:pPr>
      <w:r w:rsidRPr="00E50FEE">
        <w:rPr>
          <w:rFonts w:ascii="Gill Sans MT" w:hAnsi="Gill Sans MT"/>
          <w:color w:val="1B3C6D"/>
          <w:szCs w:val="20"/>
        </w:rPr>
        <w:t>•</w:t>
      </w:r>
      <w:r w:rsidRPr="00E50FEE">
        <w:rPr>
          <w:rFonts w:ascii="Gill Sans MT" w:hAnsi="Gill Sans MT"/>
          <w:color w:val="1B3C6D"/>
          <w:szCs w:val="20"/>
        </w:rPr>
        <w:tab/>
        <w:t>is willing to be involved in the wider activities of the School;</w:t>
      </w:r>
    </w:p>
    <w:p w:rsidR="00E50FEE" w:rsidRPr="00E50FEE" w:rsidRDefault="00E50FEE" w:rsidP="00820BEE">
      <w:pPr>
        <w:ind w:left="360"/>
        <w:jc w:val="both"/>
        <w:rPr>
          <w:rFonts w:ascii="Gill Sans MT" w:hAnsi="Gill Sans MT"/>
          <w:color w:val="1B3C6D"/>
          <w:szCs w:val="20"/>
        </w:rPr>
      </w:pPr>
      <w:r w:rsidRPr="00E50FEE">
        <w:rPr>
          <w:rFonts w:ascii="Gill Sans MT" w:hAnsi="Gill Sans MT"/>
          <w:color w:val="1B3C6D"/>
          <w:szCs w:val="20"/>
        </w:rPr>
        <w:t>•</w:t>
      </w:r>
      <w:r w:rsidRPr="00E50FEE">
        <w:rPr>
          <w:rFonts w:ascii="Gill Sans MT" w:hAnsi="Gill Sans MT"/>
          <w:color w:val="1B3C6D"/>
          <w:szCs w:val="20"/>
        </w:rPr>
        <w:tab/>
        <w:t>has a commitment to personal and professional development;</w:t>
      </w:r>
    </w:p>
    <w:p w:rsidR="00E50FEE" w:rsidRPr="00E50FEE" w:rsidRDefault="00E50FEE" w:rsidP="00820BEE">
      <w:pPr>
        <w:ind w:left="360"/>
        <w:jc w:val="both"/>
        <w:rPr>
          <w:rFonts w:ascii="Gill Sans MT" w:hAnsi="Gill Sans MT"/>
          <w:color w:val="1B3C6D"/>
          <w:szCs w:val="20"/>
        </w:rPr>
      </w:pPr>
      <w:r w:rsidRPr="00E50FEE">
        <w:rPr>
          <w:rFonts w:ascii="Gill Sans MT" w:hAnsi="Gill Sans MT"/>
          <w:color w:val="1B3C6D"/>
          <w:szCs w:val="20"/>
        </w:rPr>
        <w:t>•</w:t>
      </w:r>
      <w:r w:rsidRPr="00E50FEE">
        <w:rPr>
          <w:rFonts w:ascii="Gill Sans MT" w:hAnsi="Gill Sans MT"/>
          <w:color w:val="1B3C6D"/>
          <w:szCs w:val="20"/>
        </w:rPr>
        <w:tab/>
        <w:t>energy, stamina and determination;</w:t>
      </w:r>
    </w:p>
    <w:p w:rsidR="00E50FEE" w:rsidRPr="00E50FEE" w:rsidRDefault="00E50FEE" w:rsidP="00820BEE">
      <w:pPr>
        <w:ind w:left="360"/>
        <w:jc w:val="both"/>
        <w:rPr>
          <w:rFonts w:ascii="Gill Sans MT" w:hAnsi="Gill Sans MT"/>
          <w:color w:val="1B3C6D"/>
          <w:szCs w:val="20"/>
        </w:rPr>
      </w:pPr>
      <w:r w:rsidRPr="00E50FEE">
        <w:rPr>
          <w:rFonts w:ascii="Gill Sans MT" w:hAnsi="Gill Sans MT"/>
          <w:color w:val="1B3C6D"/>
          <w:szCs w:val="20"/>
        </w:rPr>
        <w:t>•</w:t>
      </w:r>
      <w:r w:rsidRPr="00E50FEE">
        <w:rPr>
          <w:rFonts w:ascii="Gill Sans MT" w:hAnsi="Gill Sans MT"/>
          <w:color w:val="1B3C6D"/>
          <w:szCs w:val="20"/>
        </w:rPr>
        <w:tab/>
        <w:t>a sense of humour and the ability to remain calm under pressure.</w:t>
      </w:r>
    </w:p>
    <w:p w:rsidR="00E50FEE" w:rsidRPr="00E50FEE" w:rsidRDefault="00E50FEE" w:rsidP="00820BEE">
      <w:pPr>
        <w:ind w:left="360"/>
        <w:jc w:val="both"/>
        <w:rPr>
          <w:rFonts w:ascii="Gill Sans MT" w:hAnsi="Gill Sans MT"/>
          <w:color w:val="1B3C6D"/>
          <w:szCs w:val="20"/>
        </w:rPr>
      </w:pPr>
    </w:p>
    <w:p w:rsidR="00E50FEE" w:rsidRPr="00E50FEE" w:rsidRDefault="00E50FEE" w:rsidP="00820BEE">
      <w:pPr>
        <w:ind w:left="360"/>
        <w:jc w:val="both"/>
        <w:rPr>
          <w:rFonts w:ascii="Gill Sans MT" w:hAnsi="Gill Sans MT"/>
          <w:color w:val="1B3C6D"/>
          <w:szCs w:val="20"/>
        </w:rPr>
      </w:pPr>
      <w:r w:rsidRPr="00E50FEE">
        <w:rPr>
          <w:rFonts w:ascii="Gill Sans MT" w:hAnsi="Gill Sans MT"/>
          <w:color w:val="1B3C6D"/>
          <w:szCs w:val="20"/>
        </w:rPr>
        <w:t>All staff are expected to contribute to the School’s extra-curricular activities programme.</w:t>
      </w:r>
    </w:p>
    <w:p w:rsidR="00E50FEE" w:rsidRPr="00E50FEE" w:rsidRDefault="00E50FEE" w:rsidP="00820BEE">
      <w:pPr>
        <w:ind w:left="360"/>
        <w:jc w:val="both"/>
        <w:rPr>
          <w:rFonts w:ascii="Gill Sans MT" w:hAnsi="Gill Sans MT"/>
          <w:color w:val="1B3C6D"/>
          <w:szCs w:val="20"/>
        </w:rPr>
      </w:pPr>
    </w:p>
    <w:p w:rsidR="00E50FEE" w:rsidRDefault="00E50FEE" w:rsidP="00820BEE">
      <w:pPr>
        <w:ind w:left="360"/>
        <w:jc w:val="both"/>
        <w:rPr>
          <w:rFonts w:ascii="Gill Sans MT" w:hAnsi="Gill Sans MT"/>
          <w:color w:val="1B3C6D"/>
          <w:szCs w:val="20"/>
        </w:rPr>
      </w:pPr>
      <w:r w:rsidRPr="00E50FEE">
        <w:rPr>
          <w:rFonts w:ascii="Gill Sans MT" w:hAnsi="Gill Sans MT"/>
          <w:color w:val="1B3C6D"/>
          <w:szCs w:val="20"/>
        </w:rPr>
        <w:t>This position is subject to an ENHANCED DBS certificate in the event of a successful application. Copies of the School’s Code of Conduct and Policy on the Recruitment of Ex-Offenders are available from the Personnel Department.</w:t>
      </w:r>
    </w:p>
    <w:p w:rsidR="00A662AC" w:rsidRDefault="00A662AC" w:rsidP="00820BEE">
      <w:pPr>
        <w:ind w:left="360"/>
        <w:jc w:val="both"/>
        <w:rPr>
          <w:rFonts w:ascii="Gill Sans MT" w:hAnsi="Gill Sans MT"/>
          <w:color w:val="1B3C6D"/>
          <w:szCs w:val="20"/>
        </w:rPr>
      </w:pPr>
    </w:p>
    <w:p w:rsidR="00A662AC" w:rsidRDefault="00A662AC" w:rsidP="00820BEE">
      <w:pPr>
        <w:ind w:left="360"/>
        <w:jc w:val="both"/>
        <w:rPr>
          <w:rFonts w:ascii="Gill Sans MT" w:hAnsi="Gill Sans MT"/>
          <w:color w:val="1B3C6D"/>
          <w:szCs w:val="20"/>
        </w:rPr>
      </w:pPr>
      <w:r w:rsidRPr="00A662AC">
        <w:rPr>
          <w:rFonts w:ascii="Gill Sans MT" w:hAnsi="Gill Sans MT"/>
          <w:color w:val="1B3C6D"/>
          <w:szCs w:val="20"/>
        </w:rPr>
        <w:t xml:space="preserve">In accordance with the Health and Safety at Work Act 1974 all employees have a duty to look after their own and others’ health and safety. </w:t>
      </w:r>
    </w:p>
    <w:p w:rsidR="00A662AC" w:rsidRDefault="00A662AC" w:rsidP="00820BEE">
      <w:pPr>
        <w:ind w:left="360"/>
        <w:jc w:val="both"/>
        <w:rPr>
          <w:rFonts w:ascii="Gill Sans MT" w:hAnsi="Gill Sans MT"/>
          <w:color w:val="1B3C6D"/>
          <w:szCs w:val="20"/>
        </w:rPr>
      </w:pPr>
    </w:p>
    <w:p w:rsidR="00A662AC" w:rsidRPr="00E50FEE" w:rsidRDefault="00A662AC" w:rsidP="00820BEE">
      <w:pPr>
        <w:ind w:left="360"/>
        <w:jc w:val="both"/>
        <w:rPr>
          <w:rFonts w:ascii="Gill Sans MT" w:hAnsi="Gill Sans MT"/>
          <w:color w:val="1B3C6D"/>
          <w:szCs w:val="20"/>
        </w:rPr>
      </w:pPr>
      <w:r>
        <w:rPr>
          <w:rFonts w:ascii="Gill Sans MT" w:hAnsi="Gill Sans MT"/>
          <w:color w:val="1B3C6D"/>
          <w:szCs w:val="20"/>
        </w:rPr>
        <w:t>J</w:t>
      </w:r>
      <w:r w:rsidRPr="00A662AC">
        <w:rPr>
          <w:rFonts w:ascii="Gill Sans MT" w:hAnsi="Gill Sans MT"/>
          <w:color w:val="1B3C6D"/>
          <w:szCs w:val="20"/>
        </w:rPr>
        <w:t>ohn Lyon is an Equal Opportunity Employer</w:t>
      </w:r>
    </w:p>
    <w:p w:rsidR="00E50FEE" w:rsidRDefault="00E50FEE" w:rsidP="00820BEE">
      <w:pPr>
        <w:ind w:left="360"/>
        <w:jc w:val="both"/>
        <w:rPr>
          <w:rFonts w:ascii="Gill Sans MT" w:hAnsi="Gill Sans MT"/>
          <w:i/>
          <w:color w:val="1B3C6D"/>
          <w:szCs w:val="20"/>
        </w:rPr>
      </w:pPr>
    </w:p>
    <w:p w:rsidR="00F537F0" w:rsidRPr="00F537F0" w:rsidRDefault="00F537F0" w:rsidP="00820BEE">
      <w:pPr>
        <w:jc w:val="both"/>
        <w:rPr>
          <w:rFonts w:ascii="Gill Sans MT" w:hAnsi="Gill Sans MT"/>
          <w:color w:val="1B3C6D"/>
          <w:sz w:val="28"/>
          <w:szCs w:val="26"/>
        </w:rPr>
      </w:pPr>
    </w:p>
    <w:p w:rsidR="00F537F0" w:rsidRDefault="00F537F0" w:rsidP="00820BEE">
      <w:pPr>
        <w:jc w:val="both"/>
        <w:rPr>
          <w:rFonts w:ascii="Gill Sans MT" w:hAnsi="Gill Sans MT"/>
          <w:color w:val="1B3C6D"/>
          <w:szCs w:val="26"/>
        </w:rPr>
      </w:pPr>
    </w:p>
    <w:p w:rsidR="00950F53" w:rsidRDefault="00950F53" w:rsidP="00820BEE">
      <w:pPr>
        <w:pStyle w:val="ListParagraph"/>
        <w:ind w:left="360"/>
        <w:jc w:val="both"/>
        <w:rPr>
          <w:rFonts w:ascii="Gill Sans MT" w:eastAsia="Tahoma" w:hAnsi="Gill Sans MT" w:cs="Arial"/>
          <w:color w:val="1B3C6D"/>
          <w:kern w:val="1"/>
          <w:sz w:val="24"/>
          <w:szCs w:val="26"/>
          <w:lang w:eastAsia="hi-IN" w:bidi="hi-IN"/>
        </w:rPr>
      </w:pPr>
      <w:r>
        <w:rPr>
          <w:rFonts w:ascii="Gill Sans MT" w:eastAsia="Tahoma" w:hAnsi="Gill Sans MT" w:cs="Arial"/>
          <w:color w:val="1B3C6D"/>
          <w:kern w:val="2"/>
          <w:sz w:val="24"/>
          <w:szCs w:val="24"/>
          <w:lang w:eastAsia="hi-IN" w:bidi="hi-IN"/>
        </w:rPr>
        <w:lastRenderedPageBreak/>
        <w:t xml:space="preserve"> </w:t>
      </w:r>
    </w:p>
    <w:p w:rsidR="00950F53" w:rsidRDefault="00950F53" w:rsidP="00820BEE">
      <w:pPr>
        <w:pStyle w:val="ListParagraph"/>
        <w:ind w:left="360"/>
        <w:jc w:val="both"/>
        <w:rPr>
          <w:rFonts w:ascii="Gill Sans MT" w:eastAsia="Tahoma" w:hAnsi="Gill Sans MT" w:cs="Arial"/>
          <w:color w:val="1B3C6D"/>
          <w:kern w:val="1"/>
          <w:sz w:val="24"/>
          <w:szCs w:val="26"/>
          <w:lang w:eastAsia="hi-IN" w:bidi="hi-IN"/>
        </w:rPr>
      </w:pPr>
    </w:p>
    <w:p w:rsidR="00950F53" w:rsidRDefault="00950F53" w:rsidP="00820BEE">
      <w:pPr>
        <w:pStyle w:val="ListParagraph"/>
        <w:ind w:left="360"/>
        <w:jc w:val="both"/>
        <w:rPr>
          <w:rFonts w:ascii="Gill Sans MT" w:eastAsia="Tahoma" w:hAnsi="Gill Sans MT" w:cs="Arial"/>
          <w:color w:val="1B3C6D"/>
          <w:kern w:val="1"/>
          <w:sz w:val="24"/>
          <w:szCs w:val="26"/>
          <w:lang w:eastAsia="hi-IN" w:bidi="hi-IN"/>
        </w:rPr>
      </w:pPr>
    </w:p>
    <w:sectPr w:rsidR="00950F53" w:rsidSect="00950F53">
      <w:footerReference w:type="default" r:id="rId9"/>
      <w:headerReference w:type="first" r:id="rId10"/>
      <w:footerReference w:type="first" r:id="rId11"/>
      <w:pgSz w:w="11906" w:h="16838"/>
      <w:pgMar w:top="1440" w:right="1080" w:bottom="1440" w:left="108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9E7" w:rsidRDefault="00E459E7" w:rsidP="003F3376">
      <w:r>
        <w:separator/>
      </w:r>
    </w:p>
  </w:endnote>
  <w:endnote w:type="continuationSeparator" w:id="0">
    <w:p w:rsidR="00E459E7" w:rsidRDefault="00E459E7" w:rsidP="003F33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868378"/>
      <w:docPartObj>
        <w:docPartGallery w:val="Page Numbers (Bottom of Page)"/>
        <w:docPartUnique/>
      </w:docPartObj>
    </w:sdtPr>
    <w:sdtEndPr>
      <w:rPr>
        <w:rFonts w:ascii="Gill Sans MT" w:hAnsi="Gill Sans MT"/>
      </w:rPr>
    </w:sdtEndPr>
    <w:sdtContent>
      <w:sdt>
        <w:sdtPr>
          <w:rPr>
            <w:rFonts w:ascii="Gill Sans MT" w:hAnsi="Gill Sans MT"/>
          </w:rPr>
          <w:id w:val="-12612349"/>
          <w:docPartObj>
            <w:docPartGallery w:val="Page Numbers (Top of Page)"/>
            <w:docPartUnique/>
          </w:docPartObj>
        </w:sdtPr>
        <w:sdtEndPr/>
        <w:sdtContent>
          <w:p w:rsidR="003E021B" w:rsidRPr="00896C55" w:rsidRDefault="003E021B">
            <w:pPr>
              <w:pStyle w:val="Footer"/>
              <w:jc w:val="right"/>
              <w:rPr>
                <w:rFonts w:ascii="Gill Sans MT" w:hAnsi="Gill Sans MT"/>
              </w:rPr>
            </w:pPr>
            <w:r w:rsidRPr="00896C55">
              <w:rPr>
                <w:rFonts w:ascii="Gill Sans MT" w:hAnsi="Gill Sans MT"/>
              </w:rPr>
              <w:t xml:space="preserve">Page </w:t>
            </w:r>
            <w:r w:rsidRPr="00896C55">
              <w:rPr>
                <w:rFonts w:ascii="Gill Sans MT" w:hAnsi="Gill Sans MT"/>
                <w:b/>
                <w:bCs/>
                <w:szCs w:val="24"/>
              </w:rPr>
              <w:fldChar w:fldCharType="begin"/>
            </w:r>
            <w:r w:rsidRPr="00896C55">
              <w:rPr>
                <w:rFonts w:ascii="Gill Sans MT" w:hAnsi="Gill Sans MT"/>
                <w:b/>
                <w:bCs/>
              </w:rPr>
              <w:instrText xml:space="preserve"> PAGE </w:instrText>
            </w:r>
            <w:r w:rsidRPr="00896C55">
              <w:rPr>
                <w:rFonts w:ascii="Gill Sans MT" w:hAnsi="Gill Sans MT"/>
                <w:b/>
                <w:bCs/>
                <w:szCs w:val="24"/>
              </w:rPr>
              <w:fldChar w:fldCharType="separate"/>
            </w:r>
            <w:r w:rsidR="009510CB">
              <w:rPr>
                <w:rFonts w:ascii="Gill Sans MT" w:hAnsi="Gill Sans MT"/>
                <w:b/>
                <w:bCs/>
                <w:noProof/>
              </w:rPr>
              <w:t>2</w:t>
            </w:r>
            <w:r w:rsidRPr="00896C55">
              <w:rPr>
                <w:rFonts w:ascii="Gill Sans MT" w:hAnsi="Gill Sans MT"/>
                <w:b/>
                <w:bCs/>
                <w:szCs w:val="24"/>
              </w:rPr>
              <w:fldChar w:fldCharType="end"/>
            </w:r>
            <w:r w:rsidRPr="00896C55">
              <w:rPr>
                <w:rFonts w:ascii="Gill Sans MT" w:hAnsi="Gill Sans MT"/>
              </w:rPr>
              <w:t xml:space="preserve"> of </w:t>
            </w:r>
            <w:r w:rsidRPr="00896C55">
              <w:rPr>
                <w:rFonts w:ascii="Gill Sans MT" w:hAnsi="Gill Sans MT"/>
                <w:b/>
                <w:bCs/>
                <w:szCs w:val="24"/>
              </w:rPr>
              <w:fldChar w:fldCharType="begin"/>
            </w:r>
            <w:r w:rsidRPr="00896C55">
              <w:rPr>
                <w:rFonts w:ascii="Gill Sans MT" w:hAnsi="Gill Sans MT"/>
                <w:b/>
                <w:bCs/>
              </w:rPr>
              <w:instrText xml:space="preserve"> NUMPAGES  </w:instrText>
            </w:r>
            <w:r w:rsidRPr="00896C55">
              <w:rPr>
                <w:rFonts w:ascii="Gill Sans MT" w:hAnsi="Gill Sans MT"/>
                <w:b/>
                <w:bCs/>
                <w:szCs w:val="24"/>
              </w:rPr>
              <w:fldChar w:fldCharType="separate"/>
            </w:r>
            <w:r w:rsidR="009510CB">
              <w:rPr>
                <w:rFonts w:ascii="Gill Sans MT" w:hAnsi="Gill Sans MT"/>
                <w:b/>
                <w:bCs/>
                <w:noProof/>
              </w:rPr>
              <w:t>4</w:t>
            </w:r>
            <w:r w:rsidRPr="00896C55">
              <w:rPr>
                <w:rFonts w:ascii="Gill Sans MT" w:hAnsi="Gill Sans MT"/>
                <w:b/>
                <w:bCs/>
                <w:szCs w:val="24"/>
              </w:rPr>
              <w:fldChar w:fldCharType="end"/>
            </w:r>
          </w:p>
        </w:sdtContent>
      </w:sdt>
    </w:sdtContent>
  </w:sdt>
  <w:p w:rsidR="003E021B" w:rsidRPr="00896C55" w:rsidRDefault="003E021B">
    <w:pPr>
      <w:pStyle w:val="Footer"/>
      <w:rPr>
        <w:rFonts w:ascii="Gill Sans MT" w:hAnsi="Gill Sans MT"/>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Gill Sans MT" w:hAnsi="Gill Sans MT"/>
      </w:rPr>
      <w:id w:val="-1276474631"/>
      <w:docPartObj>
        <w:docPartGallery w:val="Page Numbers (Bottom of Page)"/>
        <w:docPartUnique/>
      </w:docPartObj>
    </w:sdtPr>
    <w:sdtEndPr/>
    <w:sdtContent>
      <w:sdt>
        <w:sdtPr>
          <w:rPr>
            <w:rFonts w:ascii="Gill Sans MT" w:hAnsi="Gill Sans MT"/>
          </w:rPr>
          <w:id w:val="-1769616900"/>
          <w:docPartObj>
            <w:docPartGallery w:val="Page Numbers (Top of Page)"/>
            <w:docPartUnique/>
          </w:docPartObj>
        </w:sdtPr>
        <w:sdtEndPr/>
        <w:sdtContent>
          <w:p w:rsidR="003E021B" w:rsidRPr="00950F53" w:rsidRDefault="003E021B">
            <w:pPr>
              <w:pStyle w:val="Footer"/>
              <w:jc w:val="right"/>
              <w:rPr>
                <w:rFonts w:ascii="Gill Sans MT" w:hAnsi="Gill Sans MT"/>
              </w:rPr>
            </w:pPr>
            <w:r w:rsidRPr="00950F53">
              <w:rPr>
                <w:rFonts w:ascii="Gill Sans MT" w:hAnsi="Gill Sans MT"/>
              </w:rPr>
              <w:t xml:space="preserve">Page </w:t>
            </w:r>
            <w:r w:rsidRPr="00950F53">
              <w:rPr>
                <w:rFonts w:ascii="Gill Sans MT" w:hAnsi="Gill Sans MT"/>
                <w:b/>
                <w:bCs/>
                <w:szCs w:val="24"/>
              </w:rPr>
              <w:fldChar w:fldCharType="begin"/>
            </w:r>
            <w:r w:rsidRPr="00950F53">
              <w:rPr>
                <w:rFonts w:ascii="Gill Sans MT" w:hAnsi="Gill Sans MT"/>
                <w:b/>
                <w:bCs/>
              </w:rPr>
              <w:instrText xml:space="preserve"> PAGE </w:instrText>
            </w:r>
            <w:r w:rsidRPr="00950F53">
              <w:rPr>
                <w:rFonts w:ascii="Gill Sans MT" w:hAnsi="Gill Sans MT"/>
                <w:b/>
                <w:bCs/>
                <w:szCs w:val="24"/>
              </w:rPr>
              <w:fldChar w:fldCharType="separate"/>
            </w:r>
            <w:r w:rsidR="009510CB">
              <w:rPr>
                <w:rFonts w:ascii="Gill Sans MT" w:hAnsi="Gill Sans MT"/>
                <w:b/>
                <w:bCs/>
                <w:noProof/>
              </w:rPr>
              <w:t>1</w:t>
            </w:r>
            <w:r w:rsidRPr="00950F53">
              <w:rPr>
                <w:rFonts w:ascii="Gill Sans MT" w:hAnsi="Gill Sans MT"/>
                <w:b/>
                <w:bCs/>
                <w:szCs w:val="24"/>
              </w:rPr>
              <w:fldChar w:fldCharType="end"/>
            </w:r>
            <w:r w:rsidRPr="00950F53">
              <w:rPr>
                <w:rFonts w:ascii="Gill Sans MT" w:hAnsi="Gill Sans MT"/>
              </w:rPr>
              <w:t xml:space="preserve"> of </w:t>
            </w:r>
            <w:r w:rsidRPr="00950F53">
              <w:rPr>
                <w:rFonts w:ascii="Gill Sans MT" w:hAnsi="Gill Sans MT"/>
                <w:b/>
                <w:bCs/>
                <w:szCs w:val="24"/>
              </w:rPr>
              <w:fldChar w:fldCharType="begin"/>
            </w:r>
            <w:r w:rsidRPr="00950F53">
              <w:rPr>
                <w:rFonts w:ascii="Gill Sans MT" w:hAnsi="Gill Sans MT"/>
                <w:b/>
                <w:bCs/>
              </w:rPr>
              <w:instrText xml:space="preserve"> NUMPAGES  </w:instrText>
            </w:r>
            <w:r w:rsidRPr="00950F53">
              <w:rPr>
                <w:rFonts w:ascii="Gill Sans MT" w:hAnsi="Gill Sans MT"/>
                <w:b/>
                <w:bCs/>
                <w:szCs w:val="24"/>
              </w:rPr>
              <w:fldChar w:fldCharType="separate"/>
            </w:r>
            <w:r w:rsidR="009510CB">
              <w:rPr>
                <w:rFonts w:ascii="Gill Sans MT" w:hAnsi="Gill Sans MT"/>
                <w:b/>
                <w:bCs/>
                <w:noProof/>
              </w:rPr>
              <w:t>4</w:t>
            </w:r>
            <w:r w:rsidRPr="00950F53">
              <w:rPr>
                <w:rFonts w:ascii="Gill Sans MT" w:hAnsi="Gill Sans MT"/>
                <w:b/>
                <w:bCs/>
                <w:szCs w:val="24"/>
              </w:rPr>
              <w:fldChar w:fldCharType="end"/>
            </w:r>
          </w:p>
        </w:sdtContent>
      </w:sdt>
    </w:sdtContent>
  </w:sdt>
  <w:p w:rsidR="003E021B" w:rsidRDefault="003E02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9E7" w:rsidRDefault="00E459E7" w:rsidP="003F3376">
      <w:r>
        <w:separator/>
      </w:r>
    </w:p>
  </w:footnote>
  <w:footnote w:type="continuationSeparator" w:id="0">
    <w:p w:rsidR="00E459E7" w:rsidRDefault="00E459E7" w:rsidP="003F33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021B" w:rsidRDefault="003E021B">
    <w:pPr>
      <w:pStyle w:val="Header"/>
    </w:pPr>
    <w:r>
      <w:rPr>
        <w:noProof/>
        <w:lang w:eastAsia="en-GB" w:bidi="ar-SA"/>
      </w:rPr>
      <w:drawing>
        <wp:anchor distT="0" distB="0" distL="0" distR="0" simplePos="0" relativeHeight="251658240" behindDoc="1" locked="0" layoutInCell="1" allowOverlap="1" wp14:anchorId="73A32BEE" wp14:editId="55D93369">
          <wp:simplePos x="0" y="0"/>
          <wp:positionH relativeFrom="column">
            <wp:posOffset>979170</wp:posOffset>
          </wp:positionH>
          <wp:positionV relativeFrom="paragraph">
            <wp:posOffset>2637790</wp:posOffset>
          </wp:positionV>
          <wp:extent cx="6119495" cy="7614285"/>
          <wp:effectExtent l="0" t="0" r="0" b="571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9495" cy="761428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Pr>
        <w:noProof/>
        <w:lang w:eastAsia="en-GB" w:bidi="ar-SA"/>
      </w:rPr>
      <w:drawing>
        <wp:anchor distT="0" distB="0" distL="0" distR="0" simplePos="0" relativeHeight="251657216" behindDoc="0" locked="0" layoutInCell="1" allowOverlap="1" wp14:anchorId="089616D8" wp14:editId="00F70BD4">
          <wp:simplePos x="0" y="0"/>
          <wp:positionH relativeFrom="margin">
            <wp:align>right</wp:align>
          </wp:positionH>
          <wp:positionV relativeFrom="margin">
            <wp:align>top</wp:align>
          </wp:positionV>
          <wp:extent cx="1800225" cy="867410"/>
          <wp:effectExtent l="0" t="0" r="9525" b="889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0225" cy="867410"/>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67762"/>
    <w:multiLevelType w:val="hybridMultilevel"/>
    <w:tmpl w:val="7C9E1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C93E13"/>
    <w:multiLevelType w:val="multilevel"/>
    <w:tmpl w:val="40E4D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E6DA1"/>
    <w:multiLevelType w:val="hybridMultilevel"/>
    <w:tmpl w:val="1E167C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29B7AB0"/>
    <w:multiLevelType w:val="hybridMultilevel"/>
    <w:tmpl w:val="895AB334"/>
    <w:lvl w:ilvl="0" w:tplc="0882A4FA">
      <w:numFmt w:val="bullet"/>
      <w:lvlText w:val="•"/>
      <w:lvlJc w:val="left"/>
      <w:pPr>
        <w:ind w:left="720" w:hanging="360"/>
      </w:pPr>
      <w:rPr>
        <w:rFonts w:ascii="Gill Sans MT" w:eastAsia="Tahom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D88303C"/>
    <w:multiLevelType w:val="hybridMultilevel"/>
    <w:tmpl w:val="38B4BFEC"/>
    <w:lvl w:ilvl="0" w:tplc="5B24C636">
      <w:numFmt w:val="bullet"/>
      <w:lvlText w:val="•"/>
      <w:lvlJc w:val="left"/>
      <w:pPr>
        <w:ind w:left="1065" w:hanging="705"/>
      </w:pPr>
      <w:rPr>
        <w:rFonts w:ascii="Gill Sans MT" w:eastAsia="Tahom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49D61C2"/>
    <w:multiLevelType w:val="hybridMultilevel"/>
    <w:tmpl w:val="46D6D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B93BD7"/>
    <w:multiLevelType w:val="hybridMultilevel"/>
    <w:tmpl w:val="D83AA6A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28946DC5"/>
    <w:multiLevelType w:val="hybridMultilevel"/>
    <w:tmpl w:val="F2D20E9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2A327302"/>
    <w:multiLevelType w:val="hybridMultilevel"/>
    <w:tmpl w:val="E51285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4F120F"/>
    <w:multiLevelType w:val="hybridMultilevel"/>
    <w:tmpl w:val="FB0EF0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E57CBF"/>
    <w:multiLevelType w:val="hybridMultilevel"/>
    <w:tmpl w:val="E8B63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90066E5"/>
    <w:multiLevelType w:val="hybridMultilevel"/>
    <w:tmpl w:val="799A653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B9203CC"/>
    <w:multiLevelType w:val="hybridMultilevel"/>
    <w:tmpl w:val="A64E6F58"/>
    <w:lvl w:ilvl="0" w:tplc="0882A4FA">
      <w:numFmt w:val="bullet"/>
      <w:lvlText w:val="•"/>
      <w:lvlJc w:val="left"/>
      <w:pPr>
        <w:ind w:left="1425" w:hanging="360"/>
      </w:pPr>
      <w:rPr>
        <w:rFonts w:ascii="Gill Sans MT" w:eastAsia="Tahoma" w:hAnsi="Gill Sans MT" w:cs="Aria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3" w15:restartNumberingAfterBreak="0">
    <w:nsid w:val="3DF92EA4"/>
    <w:multiLevelType w:val="hybridMultilevel"/>
    <w:tmpl w:val="225EE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4A70DFC"/>
    <w:multiLevelType w:val="hybridMultilevel"/>
    <w:tmpl w:val="378A24AA"/>
    <w:lvl w:ilvl="0" w:tplc="5C04A0CC">
      <w:numFmt w:val="bullet"/>
      <w:lvlText w:val="•"/>
      <w:lvlJc w:val="left"/>
      <w:pPr>
        <w:ind w:left="720" w:hanging="360"/>
      </w:pPr>
      <w:rPr>
        <w:rFonts w:ascii="Gill Sans MT" w:eastAsia="Tahom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C711B5"/>
    <w:multiLevelType w:val="hybridMultilevel"/>
    <w:tmpl w:val="1A547B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EFC6DA3"/>
    <w:multiLevelType w:val="hybridMultilevel"/>
    <w:tmpl w:val="CCC2D68A"/>
    <w:lvl w:ilvl="0" w:tplc="5C04A0CC">
      <w:numFmt w:val="bullet"/>
      <w:lvlText w:val="•"/>
      <w:lvlJc w:val="left"/>
      <w:pPr>
        <w:ind w:left="720" w:hanging="360"/>
      </w:pPr>
      <w:rPr>
        <w:rFonts w:ascii="Gill Sans MT" w:eastAsia="Tahom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1057FFA"/>
    <w:multiLevelType w:val="hybridMultilevel"/>
    <w:tmpl w:val="5D12087E"/>
    <w:lvl w:ilvl="0" w:tplc="08090001">
      <w:start w:val="1"/>
      <w:numFmt w:val="bullet"/>
      <w:lvlText w:val=""/>
      <w:lvlJc w:val="left"/>
      <w:pPr>
        <w:ind w:left="720" w:hanging="360"/>
      </w:pPr>
      <w:rPr>
        <w:rFonts w:ascii="Symbol" w:hAnsi="Symbol" w:hint="default"/>
      </w:rPr>
    </w:lvl>
    <w:lvl w:ilvl="1" w:tplc="3EACC0BE">
      <w:numFmt w:val="bullet"/>
      <w:lvlText w:val="•"/>
      <w:lvlJc w:val="left"/>
      <w:pPr>
        <w:ind w:left="1800" w:hanging="720"/>
      </w:pPr>
      <w:rPr>
        <w:rFonts w:ascii="Calibri" w:eastAsiaTheme="minorHAnsi" w:hAnsi="Calibri" w:cstheme="minorBid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4F61F52"/>
    <w:multiLevelType w:val="hybridMultilevel"/>
    <w:tmpl w:val="7EDE8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7B32851"/>
    <w:multiLevelType w:val="multilevel"/>
    <w:tmpl w:val="AF4C7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9B823C8"/>
    <w:multiLevelType w:val="hybridMultilevel"/>
    <w:tmpl w:val="CAE2CCEC"/>
    <w:lvl w:ilvl="0" w:tplc="5B24C636">
      <w:numFmt w:val="bullet"/>
      <w:lvlText w:val="•"/>
      <w:lvlJc w:val="left"/>
      <w:pPr>
        <w:ind w:left="1065" w:hanging="705"/>
      </w:pPr>
      <w:rPr>
        <w:rFonts w:ascii="Gill Sans MT" w:eastAsia="Tahom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2E6B39"/>
    <w:multiLevelType w:val="hybridMultilevel"/>
    <w:tmpl w:val="84005A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4D4B83"/>
    <w:multiLevelType w:val="hybridMultilevel"/>
    <w:tmpl w:val="98E4FE38"/>
    <w:lvl w:ilvl="0" w:tplc="0882A4FA">
      <w:numFmt w:val="bullet"/>
      <w:lvlText w:val="•"/>
      <w:lvlJc w:val="left"/>
      <w:pPr>
        <w:ind w:left="720" w:hanging="360"/>
      </w:pPr>
      <w:rPr>
        <w:rFonts w:ascii="Gill Sans MT" w:eastAsia="Tahom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9C78C4"/>
    <w:multiLevelType w:val="hybridMultilevel"/>
    <w:tmpl w:val="B24A68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C3B5188"/>
    <w:multiLevelType w:val="hybridMultilevel"/>
    <w:tmpl w:val="E77E66D4"/>
    <w:lvl w:ilvl="0" w:tplc="0882A4FA">
      <w:numFmt w:val="bullet"/>
      <w:lvlText w:val="•"/>
      <w:lvlJc w:val="left"/>
      <w:pPr>
        <w:ind w:left="1080" w:hanging="360"/>
      </w:pPr>
      <w:rPr>
        <w:rFonts w:ascii="Gill Sans MT" w:eastAsia="Tahoma" w:hAnsi="Gill Sans M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706F1D8A"/>
    <w:multiLevelType w:val="hybridMultilevel"/>
    <w:tmpl w:val="FF18C25C"/>
    <w:lvl w:ilvl="0" w:tplc="5B24C636">
      <w:numFmt w:val="bullet"/>
      <w:lvlText w:val="•"/>
      <w:lvlJc w:val="left"/>
      <w:pPr>
        <w:ind w:left="1065" w:hanging="705"/>
      </w:pPr>
      <w:rPr>
        <w:rFonts w:ascii="Gill Sans MT" w:eastAsia="Tahom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52B3FF0"/>
    <w:multiLevelType w:val="hybridMultilevel"/>
    <w:tmpl w:val="48EA8C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9E51BE6"/>
    <w:multiLevelType w:val="hybridMultilevel"/>
    <w:tmpl w:val="6D42E56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7CE36348"/>
    <w:multiLevelType w:val="hybridMultilevel"/>
    <w:tmpl w:val="93826FEA"/>
    <w:lvl w:ilvl="0" w:tplc="5B24C636">
      <w:numFmt w:val="bullet"/>
      <w:lvlText w:val="•"/>
      <w:lvlJc w:val="left"/>
      <w:pPr>
        <w:ind w:left="1065" w:hanging="705"/>
      </w:pPr>
      <w:rPr>
        <w:rFonts w:ascii="Gill Sans MT" w:eastAsia="Tahoma"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7"/>
  </w:num>
  <w:num w:numId="2">
    <w:abstractNumId w:val="18"/>
  </w:num>
  <w:num w:numId="3">
    <w:abstractNumId w:val="11"/>
  </w:num>
  <w:num w:numId="4">
    <w:abstractNumId w:val="9"/>
  </w:num>
  <w:num w:numId="5">
    <w:abstractNumId w:val="15"/>
  </w:num>
  <w:num w:numId="6">
    <w:abstractNumId w:val="21"/>
  </w:num>
  <w:num w:numId="7">
    <w:abstractNumId w:val="19"/>
  </w:num>
  <w:num w:numId="8">
    <w:abstractNumId w:val="10"/>
  </w:num>
  <w:num w:numId="9">
    <w:abstractNumId w:val="1"/>
  </w:num>
  <w:num w:numId="10">
    <w:abstractNumId w:val="17"/>
  </w:num>
  <w:num w:numId="11">
    <w:abstractNumId w:val="0"/>
  </w:num>
  <w:num w:numId="12">
    <w:abstractNumId w:val="6"/>
  </w:num>
  <w:num w:numId="13">
    <w:abstractNumId w:val="14"/>
  </w:num>
  <w:num w:numId="14">
    <w:abstractNumId w:val="16"/>
  </w:num>
  <w:num w:numId="15">
    <w:abstractNumId w:val="23"/>
  </w:num>
  <w:num w:numId="16">
    <w:abstractNumId w:val="5"/>
  </w:num>
  <w:num w:numId="17">
    <w:abstractNumId w:val="26"/>
  </w:num>
  <w:num w:numId="18">
    <w:abstractNumId w:val="3"/>
  </w:num>
  <w:num w:numId="19">
    <w:abstractNumId w:val="12"/>
  </w:num>
  <w:num w:numId="20">
    <w:abstractNumId w:val="24"/>
  </w:num>
  <w:num w:numId="21">
    <w:abstractNumId w:val="7"/>
  </w:num>
  <w:num w:numId="22">
    <w:abstractNumId w:val="2"/>
  </w:num>
  <w:num w:numId="23">
    <w:abstractNumId w:val="8"/>
  </w:num>
  <w:num w:numId="24">
    <w:abstractNumId w:val="22"/>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num>
  <w:num w:numId="27">
    <w:abstractNumId w:val="22"/>
  </w:num>
  <w:num w:numId="28">
    <w:abstractNumId w:val="13"/>
  </w:num>
  <w:num w:numId="29">
    <w:abstractNumId w:val="28"/>
  </w:num>
  <w:num w:numId="30">
    <w:abstractNumId w:val="25"/>
  </w:num>
  <w:num w:numId="31">
    <w:abstractNumId w:val="4"/>
  </w:num>
  <w:num w:numId="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4097"/>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EEC"/>
    <w:rsid w:val="00003653"/>
    <w:rsid w:val="00007619"/>
    <w:rsid w:val="000533AC"/>
    <w:rsid w:val="000A4988"/>
    <w:rsid w:val="000C2C73"/>
    <w:rsid w:val="000C775C"/>
    <w:rsid w:val="000D0667"/>
    <w:rsid w:val="0016034D"/>
    <w:rsid w:val="001C66DB"/>
    <w:rsid w:val="001D50C5"/>
    <w:rsid w:val="001E0BB8"/>
    <w:rsid w:val="00222F84"/>
    <w:rsid w:val="00227346"/>
    <w:rsid w:val="0025618B"/>
    <w:rsid w:val="002639DC"/>
    <w:rsid w:val="002B6060"/>
    <w:rsid w:val="002C5B6A"/>
    <w:rsid w:val="002F594C"/>
    <w:rsid w:val="0030561B"/>
    <w:rsid w:val="00332A7A"/>
    <w:rsid w:val="0037159A"/>
    <w:rsid w:val="00375CFA"/>
    <w:rsid w:val="00382274"/>
    <w:rsid w:val="003A1BCF"/>
    <w:rsid w:val="003A6B83"/>
    <w:rsid w:val="003B2F8E"/>
    <w:rsid w:val="003B7F28"/>
    <w:rsid w:val="003E021B"/>
    <w:rsid w:val="003F3376"/>
    <w:rsid w:val="003F492E"/>
    <w:rsid w:val="00410C70"/>
    <w:rsid w:val="004174C0"/>
    <w:rsid w:val="00422F37"/>
    <w:rsid w:val="0044029C"/>
    <w:rsid w:val="004656B0"/>
    <w:rsid w:val="00467812"/>
    <w:rsid w:val="00493725"/>
    <w:rsid w:val="004C0C00"/>
    <w:rsid w:val="004C5F97"/>
    <w:rsid w:val="004C6259"/>
    <w:rsid w:val="004C7AA5"/>
    <w:rsid w:val="004F4CF1"/>
    <w:rsid w:val="00524D9F"/>
    <w:rsid w:val="00540171"/>
    <w:rsid w:val="00565561"/>
    <w:rsid w:val="005D3CA2"/>
    <w:rsid w:val="006338FE"/>
    <w:rsid w:val="0065524B"/>
    <w:rsid w:val="006654E8"/>
    <w:rsid w:val="00712D5A"/>
    <w:rsid w:val="0074198C"/>
    <w:rsid w:val="00761C1B"/>
    <w:rsid w:val="007853AA"/>
    <w:rsid w:val="007C3B38"/>
    <w:rsid w:val="00820BEE"/>
    <w:rsid w:val="00837473"/>
    <w:rsid w:val="00841A71"/>
    <w:rsid w:val="008443A7"/>
    <w:rsid w:val="00860F92"/>
    <w:rsid w:val="008955D1"/>
    <w:rsid w:val="00896C55"/>
    <w:rsid w:val="008B09F8"/>
    <w:rsid w:val="008C62CC"/>
    <w:rsid w:val="0090539B"/>
    <w:rsid w:val="00943573"/>
    <w:rsid w:val="00950F53"/>
    <w:rsid w:val="009510CB"/>
    <w:rsid w:val="0098441E"/>
    <w:rsid w:val="009A3C26"/>
    <w:rsid w:val="00A02DD7"/>
    <w:rsid w:val="00A341DD"/>
    <w:rsid w:val="00A63298"/>
    <w:rsid w:val="00A65C6E"/>
    <w:rsid w:val="00A662AC"/>
    <w:rsid w:val="00A81FD7"/>
    <w:rsid w:val="00AC523F"/>
    <w:rsid w:val="00AD4295"/>
    <w:rsid w:val="00B14E47"/>
    <w:rsid w:val="00B425F0"/>
    <w:rsid w:val="00B551D3"/>
    <w:rsid w:val="00BF0C2F"/>
    <w:rsid w:val="00C74127"/>
    <w:rsid w:val="00C8343A"/>
    <w:rsid w:val="00C8604E"/>
    <w:rsid w:val="00CB2AFF"/>
    <w:rsid w:val="00CD1D46"/>
    <w:rsid w:val="00D03B86"/>
    <w:rsid w:val="00D26AA4"/>
    <w:rsid w:val="00D42A09"/>
    <w:rsid w:val="00D67AAA"/>
    <w:rsid w:val="00DA0EEC"/>
    <w:rsid w:val="00DC65B3"/>
    <w:rsid w:val="00E459E7"/>
    <w:rsid w:val="00E50FEE"/>
    <w:rsid w:val="00E54A08"/>
    <w:rsid w:val="00E63871"/>
    <w:rsid w:val="00E65EDF"/>
    <w:rsid w:val="00E72F1E"/>
    <w:rsid w:val="00E849F7"/>
    <w:rsid w:val="00ED365E"/>
    <w:rsid w:val="00F33C78"/>
    <w:rsid w:val="00F537F0"/>
    <w:rsid w:val="00FD3F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5:docId w15:val="{F0AACF1D-432D-40F9-A803-5C8FB951A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pPr>
    <w:rPr>
      <w:rFonts w:eastAsia="Tahoma" w:cs="Arial"/>
      <w:kern w:val="1"/>
      <w:sz w:val="24"/>
      <w:szCs w:val="24"/>
      <w:lang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styleId="Header">
    <w:name w:val="header"/>
    <w:basedOn w:val="Normal"/>
    <w:link w:val="HeaderChar"/>
    <w:uiPriority w:val="99"/>
    <w:unhideWhenUsed/>
    <w:rsid w:val="003F3376"/>
    <w:pPr>
      <w:tabs>
        <w:tab w:val="center" w:pos="4513"/>
        <w:tab w:val="right" w:pos="9026"/>
      </w:tabs>
    </w:pPr>
    <w:rPr>
      <w:rFonts w:cs="Mangal"/>
      <w:szCs w:val="21"/>
    </w:rPr>
  </w:style>
  <w:style w:type="character" w:customStyle="1" w:styleId="HeaderChar">
    <w:name w:val="Header Char"/>
    <w:link w:val="Header"/>
    <w:uiPriority w:val="99"/>
    <w:rsid w:val="003F3376"/>
    <w:rPr>
      <w:rFonts w:eastAsia="Tahoma" w:cs="Mangal"/>
      <w:kern w:val="1"/>
      <w:sz w:val="24"/>
      <w:szCs w:val="21"/>
      <w:lang w:eastAsia="hi-IN" w:bidi="hi-IN"/>
    </w:rPr>
  </w:style>
  <w:style w:type="paragraph" w:styleId="Footer">
    <w:name w:val="footer"/>
    <w:basedOn w:val="Normal"/>
    <w:link w:val="FooterChar"/>
    <w:uiPriority w:val="99"/>
    <w:unhideWhenUsed/>
    <w:rsid w:val="003F3376"/>
    <w:pPr>
      <w:tabs>
        <w:tab w:val="center" w:pos="4513"/>
        <w:tab w:val="right" w:pos="9026"/>
      </w:tabs>
    </w:pPr>
    <w:rPr>
      <w:rFonts w:cs="Mangal"/>
      <w:szCs w:val="21"/>
    </w:rPr>
  </w:style>
  <w:style w:type="character" w:customStyle="1" w:styleId="FooterChar">
    <w:name w:val="Footer Char"/>
    <w:link w:val="Footer"/>
    <w:uiPriority w:val="99"/>
    <w:rsid w:val="003F3376"/>
    <w:rPr>
      <w:rFonts w:eastAsia="Tahoma" w:cs="Mangal"/>
      <w:kern w:val="1"/>
      <w:sz w:val="24"/>
      <w:szCs w:val="21"/>
      <w:lang w:eastAsia="hi-IN" w:bidi="hi-IN"/>
    </w:rPr>
  </w:style>
  <w:style w:type="paragraph" w:styleId="ListParagraph">
    <w:name w:val="List Paragraph"/>
    <w:basedOn w:val="Normal"/>
    <w:uiPriority w:val="34"/>
    <w:qFormat/>
    <w:rsid w:val="00E63871"/>
    <w:pPr>
      <w:widowControl/>
      <w:suppressAutoHyphens w:val="0"/>
      <w:spacing w:after="200" w:line="276" w:lineRule="auto"/>
      <w:ind w:left="720"/>
      <w:contextualSpacing/>
    </w:pPr>
    <w:rPr>
      <w:rFonts w:ascii="Calibri" w:eastAsia="Calibri" w:hAnsi="Calibri" w:cs="Times New Roman"/>
      <w:kern w:val="0"/>
      <w:sz w:val="22"/>
      <w:szCs w:val="22"/>
      <w:lang w:eastAsia="en-US" w:bidi="ar-SA"/>
    </w:rPr>
  </w:style>
  <w:style w:type="paragraph" w:styleId="NoSpacing">
    <w:name w:val="No Spacing"/>
    <w:uiPriority w:val="1"/>
    <w:qFormat/>
    <w:rsid w:val="00DC65B3"/>
    <w:pPr>
      <w:widowControl w:val="0"/>
      <w:suppressAutoHyphens/>
    </w:pPr>
    <w:rPr>
      <w:rFonts w:eastAsia="Tahoma" w:cs="Mangal"/>
      <w:kern w:val="1"/>
      <w:sz w:val="24"/>
      <w:szCs w:val="21"/>
      <w:lang w:eastAsia="hi-IN" w:bidi="hi-IN"/>
    </w:rPr>
  </w:style>
  <w:style w:type="paragraph" w:styleId="NormalWeb">
    <w:name w:val="Normal (Web)"/>
    <w:basedOn w:val="Normal"/>
    <w:uiPriority w:val="99"/>
    <w:semiHidden/>
    <w:unhideWhenUsed/>
    <w:rsid w:val="0016034D"/>
    <w:pPr>
      <w:widowControl/>
      <w:suppressAutoHyphens w:val="0"/>
      <w:spacing w:before="100" w:beforeAutospacing="1" w:after="100" w:afterAutospacing="1"/>
    </w:pPr>
    <w:rPr>
      <w:rFonts w:eastAsia="Times New Roman" w:cs="Times New Roman"/>
      <w:kern w:val="0"/>
      <w:lang w:eastAsia="en-GB" w:bidi="ar-SA"/>
    </w:rPr>
  </w:style>
  <w:style w:type="paragraph" w:styleId="BalloonText">
    <w:name w:val="Balloon Text"/>
    <w:basedOn w:val="Normal"/>
    <w:link w:val="BalloonTextChar"/>
    <w:uiPriority w:val="99"/>
    <w:semiHidden/>
    <w:unhideWhenUsed/>
    <w:rsid w:val="00860F92"/>
    <w:rPr>
      <w:rFonts w:ascii="Segoe UI" w:hAnsi="Segoe UI" w:cs="Mangal"/>
      <w:sz w:val="18"/>
      <w:szCs w:val="16"/>
    </w:rPr>
  </w:style>
  <w:style w:type="character" w:customStyle="1" w:styleId="BalloonTextChar">
    <w:name w:val="Balloon Text Char"/>
    <w:basedOn w:val="DefaultParagraphFont"/>
    <w:link w:val="BalloonText"/>
    <w:uiPriority w:val="99"/>
    <w:semiHidden/>
    <w:rsid w:val="00860F92"/>
    <w:rPr>
      <w:rFonts w:ascii="Segoe UI" w:eastAsia="Tahoma" w:hAnsi="Segoe UI" w:cs="Mangal"/>
      <w:kern w:val="1"/>
      <w:sz w:val="18"/>
      <w:szCs w:val="16"/>
      <w:lang w:eastAsia="hi-IN" w:bidi="hi-IN"/>
    </w:rPr>
  </w:style>
  <w:style w:type="paragraph" w:customStyle="1" w:styleId="Default">
    <w:name w:val="Default"/>
    <w:rsid w:val="008B09F8"/>
    <w:pPr>
      <w:autoSpaceDE w:val="0"/>
      <w:autoSpaceDN w:val="0"/>
      <w:adjustRightInd w:val="0"/>
    </w:pPr>
    <w:rPr>
      <w:rFonts w:ascii="Arial" w:hAnsi="Arial" w:cs="Arial"/>
      <w:color w:val="000000"/>
      <w:sz w:val="24"/>
      <w:szCs w:val="24"/>
    </w:rPr>
  </w:style>
  <w:style w:type="table" w:styleId="TableGrid">
    <w:name w:val="Table Grid"/>
    <w:basedOn w:val="TableNormal"/>
    <w:uiPriority w:val="59"/>
    <w:rsid w:val="006654E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4029C"/>
    <w:rPr>
      <w:color w:val="0563C1" w:themeColor="hyperlink"/>
      <w:u w:val="single"/>
    </w:rPr>
  </w:style>
  <w:style w:type="character" w:styleId="FollowedHyperlink">
    <w:name w:val="FollowedHyperlink"/>
    <w:basedOn w:val="DefaultParagraphFont"/>
    <w:uiPriority w:val="99"/>
    <w:semiHidden/>
    <w:unhideWhenUsed/>
    <w:rsid w:val="00332A7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42061">
      <w:bodyDiv w:val="1"/>
      <w:marLeft w:val="0"/>
      <w:marRight w:val="0"/>
      <w:marTop w:val="0"/>
      <w:marBottom w:val="0"/>
      <w:divBdr>
        <w:top w:val="none" w:sz="0" w:space="0" w:color="auto"/>
        <w:left w:val="none" w:sz="0" w:space="0" w:color="auto"/>
        <w:bottom w:val="none" w:sz="0" w:space="0" w:color="auto"/>
        <w:right w:val="none" w:sz="0" w:space="0" w:color="auto"/>
      </w:divBdr>
    </w:div>
    <w:div w:id="554701623">
      <w:bodyDiv w:val="1"/>
      <w:marLeft w:val="0"/>
      <w:marRight w:val="0"/>
      <w:marTop w:val="0"/>
      <w:marBottom w:val="0"/>
      <w:divBdr>
        <w:top w:val="none" w:sz="0" w:space="0" w:color="auto"/>
        <w:left w:val="none" w:sz="0" w:space="0" w:color="auto"/>
        <w:bottom w:val="none" w:sz="0" w:space="0" w:color="auto"/>
        <w:right w:val="none" w:sz="0" w:space="0" w:color="auto"/>
      </w:divBdr>
    </w:div>
    <w:div w:id="1045641293">
      <w:bodyDiv w:val="1"/>
      <w:marLeft w:val="0"/>
      <w:marRight w:val="0"/>
      <w:marTop w:val="0"/>
      <w:marBottom w:val="0"/>
      <w:divBdr>
        <w:top w:val="none" w:sz="0" w:space="0" w:color="auto"/>
        <w:left w:val="none" w:sz="0" w:space="0" w:color="auto"/>
        <w:bottom w:val="none" w:sz="0" w:space="0" w:color="auto"/>
        <w:right w:val="none" w:sz="0" w:space="0" w:color="auto"/>
      </w:divBdr>
    </w:div>
    <w:div w:id="1240868492">
      <w:bodyDiv w:val="1"/>
      <w:marLeft w:val="0"/>
      <w:marRight w:val="0"/>
      <w:marTop w:val="0"/>
      <w:marBottom w:val="0"/>
      <w:divBdr>
        <w:top w:val="none" w:sz="0" w:space="0" w:color="auto"/>
        <w:left w:val="none" w:sz="0" w:space="0" w:color="auto"/>
        <w:bottom w:val="none" w:sz="0" w:space="0" w:color="auto"/>
        <w:right w:val="none" w:sz="0" w:space="0" w:color="auto"/>
      </w:divBdr>
    </w:div>
    <w:div w:id="1479032400">
      <w:bodyDiv w:val="1"/>
      <w:marLeft w:val="0"/>
      <w:marRight w:val="0"/>
      <w:marTop w:val="0"/>
      <w:marBottom w:val="0"/>
      <w:divBdr>
        <w:top w:val="none" w:sz="0" w:space="0" w:color="auto"/>
        <w:left w:val="none" w:sz="0" w:space="0" w:color="auto"/>
        <w:bottom w:val="none" w:sz="0" w:space="0" w:color="auto"/>
        <w:right w:val="none" w:sz="0" w:space="0" w:color="auto"/>
      </w:divBdr>
    </w:div>
    <w:div w:id="1670402090">
      <w:bodyDiv w:val="1"/>
      <w:marLeft w:val="0"/>
      <w:marRight w:val="0"/>
      <w:marTop w:val="0"/>
      <w:marBottom w:val="0"/>
      <w:divBdr>
        <w:top w:val="none" w:sz="0" w:space="0" w:color="auto"/>
        <w:left w:val="none" w:sz="0" w:space="0" w:color="auto"/>
        <w:bottom w:val="none" w:sz="0" w:space="0" w:color="auto"/>
        <w:right w:val="none" w:sz="0" w:space="0" w:color="auto"/>
      </w:divBdr>
    </w:div>
    <w:div w:id="1758208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ura.Cottrell\Documents\CustomOfficeTemplates\GovernorsBooklet\A4%20Board%20of%20Governors%20Bookle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CF8335-EA41-4980-BD3D-36F42CD588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A4 Board of Governors Booklet.dot</Template>
  <TotalTime>0</TotalTime>
  <Pages>4</Pages>
  <Words>1106</Words>
  <Characters>6307</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The John Lyon School</Company>
  <LinksUpToDate>false</LinksUpToDate>
  <CharactersWithSpaces>7399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 Cottrell</dc:creator>
  <cp:lastModifiedBy>Anthony Tamattiris</cp:lastModifiedBy>
  <cp:revision>2</cp:revision>
  <cp:lastPrinted>2017-09-18T07:20:00Z</cp:lastPrinted>
  <dcterms:created xsi:type="dcterms:W3CDTF">2018-01-25T09:10:00Z</dcterms:created>
  <dcterms:modified xsi:type="dcterms:W3CDTF">2018-01-25T09:10:00Z</dcterms:modified>
</cp:coreProperties>
</file>