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05" w:type="dxa"/>
        <w:tblLayout w:type="fixed"/>
        <w:tblCellMar>
          <w:left w:w="107" w:type="dxa"/>
          <w:right w:w="107" w:type="dxa"/>
        </w:tblCellMar>
        <w:tblLook w:val="0000" w:firstRow="0" w:lastRow="0" w:firstColumn="0" w:lastColumn="0" w:noHBand="0" w:noVBand="0"/>
      </w:tblPr>
      <w:tblGrid>
        <w:gridCol w:w="8905"/>
      </w:tblGrid>
      <w:tr w:rsidR="00886146" w:rsidRPr="00720BBB" w14:paraId="52337365" w14:textId="77777777" w:rsidTr="00197432">
        <w:tc>
          <w:tcPr>
            <w:tcW w:w="8905" w:type="dxa"/>
            <w:tcMar>
              <w:top w:w="85" w:type="dxa"/>
              <w:left w:w="85" w:type="dxa"/>
              <w:bottom w:w="85" w:type="dxa"/>
              <w:right w:w="85" w:type="dxa"/>
            </w:tcMar>
          </w:tcPr>
          <w:p w14:paraId="49C2D35D" w14:textId="77777777" w:rsidR="00886146" w:rsidRPr="00720BBB" w:rsidRDefault="00886146" w:rsidP="00197432">
            <w:pPr>
              <w:jc w:val="right"/>
              <w:rPr>
                <w:rFonts w:ascii="Arial" w:hAnsi="Arial" w:cs="Arial"/>
                <w:b/>
                <w:sz w:val="18"/>
                <w:szCs w:val="18"/>
              </w:rPr>
            </w:pPr>
            <w:bookmarkStart w:id="0" w:name="_GoBack"/>
            <w:bookmarkEnd w:id="0"/>
          </w:p>
        </w:tc>
      </w:tr>
    </w:tbl>
    <w:tbl>
      <w:tblPr>
        <w:tblStyle w:val="TableGrid1"/>
        <w:tblpPr w:leftFromText="180" w:rightFromText="180" w:vertAnchor="text" w:horzAnchor="margin" w:tblpY="-257"/>
        <w:tblW w:w="927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4533"/>
        <w:gridCol w:w="4738"/>
      </w:tblGrid>
      <w:tr w:rsidR="00D66267" w:rsidRPr="00502CC2" w14:paraId="6F13063A" w14:textId="77777777" w:rsidTr="00D66267">
        <w:trPr>
          <w:cnfStyle w:val="100000000000" w:firstRow="1" w:lastRow="0" w:firstColumn="0" w:lastColumn="0" w:oddVBand="0" w:evenVBand="0" w:oddHBand="0" w:evenHBand="0" w:firstRowFirstColumn="0" w:firstRowLastColumn="0" w:lastRowFirstColumn="0" w:lastRowLastColumn="0"/>
        </w:trPr>
        <w:tc>
          <w:tcPr>
            <w:tcW w:w="4533" w:type="dxa"/>
          </w:tcPr>
          <w:p w14:paraId="1ADED704" w14:textId="51889E51" w:rsidR="00D66267" w:rsidRPr="002D603D" w:rsidRDefault="00D66267" w:rsidP="00BF32AF">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Job title: </w:t>
            </w:r>
            <w:r w:rsidR="002B02A9">
              <w:rPr>
                <w:rFonts w:ascii="Century Gothic" w:hAnsi="Century Gothic" w:cs="Arial"/>
                <w:b/>
                <w:sz w:val="20"/>
              </w:rPr>
              <w:t>Higher Education &amp; Careers Advis</w:t>
            </w:r>
            <w:r w:rsidR="00BF32AF">
              <w:rPr>
                <w:rFonts w:ascii="Century Gothic" w:hAnsi="Century Gothic" w:cs="Arial"/>
                <w:b/>
                <w:sz w:val="20"/>
              </w:rPr>
              <w:t>e</w:t>
            </w:r>
            <w:r w:rsidR="002B02A9">
              <w:rPr>
                <w:rFonts w:ascii="Century Gothic" w:hAnsi="Century Gothic" w:cs="Arial"/>
                <w:b/>
                <w:sz w:val="20"/>
              </w:rPr>
              <w:t>r</w:t>
            </w:r>
          </w:p>
        </w:tc>
        <w:tc>
          <w:tcPr>
            <w:tcW w:w="4738" w:type="dxa"/>
          </w:tcPr>
          <w:p w14:paraId="71EB6873" w14:textId="40EDE38C" w:rsidR="00D66267" w:rsidRPr="002D603D" w:rsidRDefault="00D66267" w:rsidP="00BF32AF">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Status:</w:t>
            </w:r>
            <w:r w:rsidRPr="002D603D">
              <w:rPr>
                <w:rFonts w:ascii="Century Gothic" w:hAnsi="Century Gothic" w:cs="Arial"/>
                <w:sz w:val="20"/>
              </w:rPr>
              <w:t xml:space="preserve"> </w:t>
            </w:r>
            <w:r w:rsidR="00BF32AF">
              <w:rPr>
                <w:rFonts w:ascii="Century Gothic" w:hAnsi="Century Gothic" w:cs="Arial"/>
                <w:sz w:val="20"/>
              </w:rPr>
              <w:t xml:space="preserve">Temporary </w:t>
            </w:r>
            <w:r w:rsidR="00E6466B">
              <w:rPr>
                <w:rFonts w:ascii="Century Gothic" w:hAnsi="Century Gothic" w:cs="Arial"/>
                <w:sz w:val="20"/>
              </w:rPr>
              <w:t>36 hours</w:t>
            </w:r>
          </w:p>
        </w:tc>
      </w:tr>
      <w:tr w:rsidR="00D66267" w:rsidRPr="00502CC2" w14:paraId="39C41759"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47E2C20D" w14:textId="3D620B8C" w:rsidR="00D66267" w:rsidRPr="002D603D" w:rsidRDefault="00D66267" w:rsidP="00030165">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Team:</w:t>
            </w:r>
            <w:r w:rsidRPr="002D603D">
              <w:rPr>
                <w:rFonts w:ascii="Century Gothic" w:hAnsi="Century Gothic" w:cs="Arial"/>
                <w:sz w:val="20"/>
              </w:rPr>
              <w:t xml:space="preserve"> </w:t>
            </w:r>
            <w:r w:rsidR="00092C17">
              <w:rPr>
                <w:rFonts w:ascii="Century Gothic" w:hAnsi="Century Gothic" w:cs="Arial"/>
                <w:sz w:val="20"/>
              </w:rPr>
              <w:t>Careers</w:t>
            </w:r>
          </w:p>
        </w:tc>
        <w:tc>
          <w:tcPr>
            <w:tcW w:w="4738" w:type="dxa"/>
          </w:tcPr>
          <w:p w14:paraId="613B449D" w14:textId="44A19019" w:rsidR="00D66267" w:rsidRPr="002D603D" w:rsidRDefault="00D66267" w:rsidP="00030165">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Reports to: </w:t>
            </w:r>
            <w:r w:rsidR="00092C17">
              <w:rPr>
                <w:rFonts w:ascii="Century Gothic" w:hAnsi="Century Gothic" w:cs="Arial"/>
                <w:b/>
                <w:sz w:val="20"/>
              </w:rPr>
              <w:t>CUBE Manager</w:t>
            </w:r>
          </w:p>
        </w:tc>
      </w:tr>
      <w:tr w:rsidR="00D66267" w:rsidRPr="00502CC2" w14:paraId="48C6FAAB" w14:textId="77777777" w:rsidTr="00D66267">
        <w:tc>
          <w:tcPr>
            <w:tcW w:w="4533" w:type="dxa"/>
          </w:tcPr>
          <w:p w14:paraId="32C082C8" w14:textId="77777777" w:rsidR="00D66267" w:rsidRPr="002D603D" w:rsidRDefault="00D66267" w:rsidP="00D66267">
            <w:pPr>
              <w:tabs>
                <w:tab w:val="left" w:pos="352"/>
                <w:tab w:val="left" w:pos="703"/>
                <w:tab w:val="left" w:pos="1055"/>
                <w:tab w:val="left" w:pos="1406"/>
              </w:tabs>
              <w:spacing w:after="60"/>
              <w:rPr>
                <w:rFonts w:ascii="Century Gothic" w:hAnsi="Century Gothic" w:cs="Arial"/>
                <w:sz w:val="20"/>
              </w:rPr>
            </w:pPr>
          </w:p>
        </w:tc>
        <w:tc>
          <w:tcPr>
            <w:tcW w:w="4738" w:type="dxa"/>
          </w:tcPr>
          <w:p w14:paraId="1E65F725" w14:textId="521446EE" w:rsidR="00D66267" w:rsidRPr="002D603D" w:rsidRDefault="00D66267" w:rsidP="00C16CEF">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Direct reports:</w:t>
            </w:r>
            <w:r w:rsidRPr="002D603D">
              <w:rPr>
                <w:rFonts w:ascii="Century Gothic" w:hAnsi="Century Gothic" w:cs="Arial"/>
                <w:sz w:val="20"/>
              </w:rPr>
              <w:t xml:space="preserve"> </w:t>
            </w:r>
            <w:r w:rsidR="00C16CEF">
              <w:rPr>
                <w:rFonts w:ascii="Century Gothic" w:hAnsi="Century Gothic" w:cs="Arial"/>
                <w:sz w:val="20"/>
              </w:rPr>
              <w:t>Deputises in the absence of CUBE Manager</w:t>
            </w:r>
          </w:p>
        </w:tc>
      </w:tr>
      <w:tr w:rsidR="00D66267" w:rsidRPr="00502CC2" w14:paraId="56FBD737" w14:textId="77777777" w:rsidTr="00D66267">
        <w:trPr>
          <w:cnfStyle w:val="000000100000" w:firstRow="0" w:lastRow="0" w:firstColumn="0" w:lastColumn="0" w:oddVBand="0" w:evenVBand="0" w:oddHBand="1" w:evenHBand="0" w:firstRowFirstColumn="0" w:firstRowLastColumn="0" w:lastRowFirstColumn="0" w:lastRowLastColumn="0"/>
        </w:trPr>
        <w:tc>
          <w:tcPr>
            <w:tcW w:w="4533" w:type="dxa"/>
          </w:tcPr>
          <w:p w14:paraId="148B3CC1" w14:textId="7561D126" w:rsidR="00D66267" w:rsidRPr="002D603D" w:rsidRDefault="00D66267" w:rsidP="00030165">
            <w:pPr>
              <w:tabs>
                <w:tab w:val="left" w:pos="352"/>
                <w:tab w:val="left" w:pos="703"/>
                <w:tab w:val="left" w:pos="1055"/>
                <w:tab w:val="left" w:pos="1406"/>
              </w:tabs>
              <w:spacing w:after="60"/>
              <w:rPr>
                <w:rFonts w:ascii="Century Gothic" w:hAnsi="Century Gothic" w:cs="Arial"/>
                <w:b/>
                <w:sz w:val="20"/>
              </w:rPr>
            </w:pPr>
            <w:r w:rsidRPr="002D603D">
              <w:rPr>
                <w:rFonts w:ascii="Century Gothic" w:hAnsi="Century Gothic" w:cs="Arial"/>
                <w:b/>
                <w:sz w:val="20"/>
              </w:rPr>
              <w:t xml:space="preserve">Department: </w:t>
            </w:r>
            <w:r w:rsidR="00092C17">
              <w:rPr>
                <w:rFonts w:ascii="Century Gothic" w:hAnsi="Century Gothic" w:cs="Arial"/>
                <w:b/>
                <w:sz w:val="20"/>
              </w:rPr>
              <w:t>The CUBE</w:t>
            </w:r>
          </w:p>
        </w:tc>
        <w:tc>
          <w:tcPr>
            <w:tcW w:w="4738" w:type="dxa"/>
          </w:tcPr>
          <w:p w14:paraId="3CA6684B" w14:textId="7EE08F33" w:rsidR="00D66267" w:rsidRPr="002D603D" w:rsidRDefault="00D66267" w:rsidP="00030165">
            <w:pPr>
              <w:tabs>
                <w:tab w:val="left" w:pos="352"/>
                <w:tab w:val="left" w:pos="703"/>
                <w:tab w:val="left" w:pos="1055"/>
                <w:tab w:val="left" w:pos="1406"/>
              </w:tabs>
              <w:spacing w:after="60"/>
              <w:rPr>
                <w:rFonts w:ascii="Century Gothic" w:hAnsi="Century Gothic" w:cs="Arial"/>
                <w:sz w:val="20"/>
              </w:rPr>
            </w:pPr>
            <w:r w:rsidRPr="002D603D">
              <w:rPr>
                <w:rFonts w:ascii="Century Gothic" w:hAnsi="Century Gothic" w:cs="Arial"/>
                <w:b/>
                <w:sz w:val="20"/>
              </w:rPr>
              <w:t xml:space="preserve">Departmental budget holder: </w:t>
            </w:r>
            <w:r w:rsidR="00092C17" w:rsidRPr="00092C17">
              <w:rPr>
                <w:rFonts w:ascii="Century Gothic" w:hAnsi="Century Gothic" w:cs="Arial"/>
                <w:sz w:val="20"/>
              </w:rPr>
              <w:t>NO</w:t>
            </w:r>
          </w:p>
        </w:tc>
      </w:tr>
    </w:tbl>
    <w:p w14:paraId="167C4E3F" w14:textId="77777777" w:rsidR="00CB3189" w:rsidRDefault="00CB3189" w:rsidP="00CB3189">
      <w:pPr>
        <w:tabs>
          <w:tab w:val="left" w:pos="352"/>
          <w:tab w:val="left" w:pos="703"/>
          <w:tab w:val="left" w:pos="1055"/>
          <w:tab w:val="left" w:pos="1406"/>
        </w:tabs>
        <w:spacing w:before="60" w:after="120"/>
        <w:rPr>
          <w:rFonts w:ascii="Century Gothic" w:hAnsi="Century Gothic" w:cs="Arial"/>
          <w:b/>
          <w:sz w:val="20"/>
          <w:szCs w:val="18"/>
        </w:rPr>
      </w:pPr>
      <w:r w:rsidRPr="002D603D">
        <w:rPr>
          <w:rFonts w:ascii="Century Gothic" w:hAnsi="Century Gothic" w:cs="Arial"/>
          <w:b/>
          <w:sz w:val="20"/>
          <w:szCs w:val="18"/>
        </w:rPr>
        <w:t>Position context:</w:t>
      </w:r>
    </w:p>
    <w:p w14:paraId="39D284A1" w14:textId="1891DD6A" w:rsidR="00B1325E" w:rsidRPr="002B02A9" w:rsidRDefault="00B1325E" w:rsidP="002B02A9">
      <w:pPr>
        <w:jc w:val="both"/>
        <w:rPr>
          <w:rFonts w:ascii="Century Gothic" w:hAnsi="Century Gothic" w:cs="Arial"/>
          <w:bCs/>
          <w:color w:val="000000" w:themeColor="text1"/>
          <w:sz w:val="20"/>
        </w:rPr>
      </w:pPr>
      <w:r w:rsidRPr="002B02A9">
        <w:rPr>
          <w:rFonts w:ascii="Century Gothic" w:hAnsi="Century Gothic" w:cs="Arial"/>
          <w:color w:val="000000" w:themeColor="text1"/>
          <w:sz w:val="20"/>
        </w:rPr>
        <w:t>In 2016, HSFC</w:t>
      </w:r>
      <w:r w:rsidRPr="002B02A9">
        <w:rPr>
          <w:rFonts w:ascii="Century Gothic" w:hAnsi="Century Gothic" w:cs="Arial"/>
          <w:bCs/>
          <w:color w:val="000000" w:themeColor="text1"/>
          <w:sz w:val="20"/>
        </w:rPr>
        <w:t xml:space="preserve">, one of the leading providers of Sixth Form Education within the UK, </w:t>
      </w:r>
      <w:r w:rsidR="006150AA" w:rsidRPr="002B02A9">
        <w:rPr>
          <w:rFonts w:ascii="Century Gothic" w:hAnsi="Century Gothic" w:cs="Arial"/>
          <w:bCs/>
          <w:color w:val="000000" w:themeColor="text1"/>
          <w:sz w:val="20"/>
        </w:rPr>
        <w:t>c</w:t>
      </w:r>
      <w:r w:rsidRPr="002B02A9">
        <w:rPr>
          <w:rFonts w:ascii="Century Gothic" w:hAnsi="Century Gothic" w:cs="Arial"/>
          <w:bCs/>
          <w:color w:val="000000" w:themeColor="text1"/>
          <w:sz w:val="20"/>
        </w:rPr>
        <w:t>elebrate</w:t>
      </w:r>
      <w:r w:rsidR="006150AA" w:rsidRPr="002B02A9">
        <w:rPr>
          <w:rFonts w:ascii="Century Gothic" w:hAnsi="Century Gothic" w:cs="Arial"/>
          <w:bCs/>
          <w:color w:val="000000" w:themeColor="text1"/>
          <w:sz w:val="20"/>
        </w:rPr>
        <w:t>d</w:t>
      </w:r>
      <w:r w:rsidRPr="002B02A9">
        <w:rPr>
          <w:rFonts w:ascii="Century Gothic" w:hAnsi="Century Gothic" w:cs="Arial"/>
          <w:bCs/>
          <w:color w:val="000000" w:themeColor="text1"/>
          <w:sz w:val="20"/>
        </w:rPr>
        <w:t xml:space="preserve"> its 25</w:t>
      </w:r>
      <w:r w:rsidRPr="002B02A9">
        <w:rPr>
          <w:rFonts w:ascii="Century Gothic" w:hAnsi="Century Gothic" w:cs="Arial"/>
          <w:bCs/>
          <w:color w:val="000000" w:themeColor="text1"/>
          <w:sz w:val="20"/>
          <w:vertAlign w:val="superscript"/>
        </w:rPr>
        <w:t>th</w:t>
      </w:r>
      <w:r w:rsidRPr="002B02A9">
        <w:rPr>
          <w:rFonts w:ascii="Century Gothic" w:hAnsi="Century Gothic" w:cs="Arial"/>
          <w:bCs/>
          <w:color w:val="000000" w:themeColor="text1"/>
          <w:sz w:val="20"/>
        </w:rPr>
        <w:t xml:space="preserve"> anniversary. These are exciting and challenging times for us and, with ambitious growth plans and a mission that states </w:t>
      </w:r>
      <w:r w:rsidR="00B85BAE">
        <w:rPr>
          <w:rFonts w:ascii="Century Gothic" w:hAnsi="Century Gothic" w:cs="Arial"/>
          <w:bCs/>
          <w:color w:val="000000" w:themeColor="text1"/>
          <w:sz w:val="20"/>
        </w:rPr>
        <w:t>‘St</w:t>
      </w:r>
      <w:r w:rsidR="002B02A9">
        <w:rPr>
          <w:rFonts w:ascii="Century Gothic" w:hAnsi="Century Gothic" w:cs="Arial"/>
          <w:bCs/>
          <w:color w:val="000000" w:themeColor="text1"/>
          <w:sz w:val="20"/>
          <w:lang w:val="en-GB"/>
        </w:rPr>
        <w:t>aff and s</w:t>
      </w:r>
      <w:r w:rsidR="002B02A9" w:rsidRPr="002B02A9">
        <w:rPr>
          <w:rFonts w:ascii="Century Gothic" w:hAnsi="Century Gothic" w:cs="Arial"/>
          <w:bCs/>
          <w:color w:val="000000" w:themeColor="text1"/>
          <w:sz w:val="20"/>
          <w:lang w:val="en-GB"/>
        </w:rPr>
        <w:t>tudents will participate fully in the process of education and through great teaching and learning, and working with strong partners, Havering Sixth Form College will ensure outstanding progression for students to high quality destinations.</w:t>
      </w:r>
      <w:r w:rsidR="00B85BAE">
        <w:rPr>
          <w:rFonts w:ascii="Century Gothic" w:hAnsi="Century Gothic" w:cs="Arial"/>
          <w:bCs/>
          <w:color w:val="000000" w:themeColor="text1"/>
          <w:sz w:val="20"/>
          <w:lang w:val="en-GB"/>
        </w:rPr>
        <w:t>’ We</w:t>
      </w:r>
      <w:r w:rsidRPr="002B02A9">
        <w:rPr>
          <w:rFonts w:ascii="Century Gothic" w:hAnsi="Century Gothic" w:cs="Arial"/>
          <w:bCs/>
          <w:color w:val="000000" w:themeColor="text1"/>
          <w:sz w:val="20"/>
        </w:rPr>
        <w:t xml:space="preserve"> continually seek to recruit outstanding staff members.</w:t>
      </w:r>
    </w:p>
    <w:p w14:paraId="5C36E1BD" w14:textId="77777777" w:rsidR="00B1325E" w:rsidRPr="001D102D" w:rsidRDefault="00B1325E" w:rsidP="00B1325E">
      <w:pPr>
        <w:jc w:val="both"/>
        <w:rPr>
          <w:rFonts w:ascii="Century Gothic" w:hAnsi="Century Gothic" w:cs="Arial"/>
          <w:bCs/>
          <w:color w:val="000000" w:themeColor="text1"/>
          <w:sz w:val="20"/>
        </w:rPr>
      </w:pPr>
    </w:p>
    <w:p w14:paraId="407EF3EA" w14:textId="75D6D1A9" w:rsidR="00B1325E" w:rsidRDefault="00B1325E" w:rsidP="00B1325E">
      <w:pPr>
        <w:jc w:val="both"/>
        <w:rPr>
          <w:rFonts w:ascii="Century Gothic" w:hAnsi="Century Gothic" w:cs="Arial"/>
          <w:bCs/>
          <w:sz w:val="20"/>
        </w:rPr>
      </w:pPr>
      <w:r>
        <w:rPr>
          <w:rFonts w:ascii="Century Gothic" w:hAnsi="Century Gothic" w:cs="Arial"/>
          <w:bCs/>
          <w:color w:val="000000" w:themeColor="text1"/>
          <w:sz w:val="20"/>
        </w:rPr>
        <w:t xml:space="preserve">In 2015 we successfully built and opened our latest state-of-the-art teaching space, just one of </w:t>
      </w:r>
      <w:r w:rsidR="00B85BAE">
        <w:rPr>
          <w:rFonts w:ascii="Century Gothic" w:hAnsi="Century Gothic" w:cs="Arial"/>
          <w:bCs/>
          <w:color w:val="000000" w:themeColor="text1"/>
          <w:sz w:val="20"/>
        </w:rPr>
        <w:t>6 buildings catering for some 23</w:t>
      </w:r>
      <w:r>
        <w:rPr>
          <w:rFonts w:ascii="Century Gothic" w:hAnsi="Century Gothic" w:cs="Arial"/>
          <w:bCs/>
          <w:color w:val="000000" w:themeColor="text1"/>
          <w:sz w:val="20"/>
        </w:rPr>
        <w:t>00 students at our Wingletye Lane Campus. We are committed to</w:t>
      </w:r>
      <w:r>
        <w:rPr>
          <w:rFonts w:ascii="Century Gothic" w:hAnsi="Century Gothic" w:cs="Arial"/>
          <w:bCs/>
          <w:sz w:val="20"/>
        </w:rPr>
        <w:t xml:space="preserve"> continued growth in student numbers and a focus on providing high quality teaching and learning that is designed to enhance the employability and achievement of our students. </w:t>
      </w:r>
    </w:p>
    <w:p w14:paraId="61603332" w14:textId="77777777" w:rsidR="00B1325E" w:rsidRPr="002D603D" w:rsidRDefault="00B1325E" w:rsidP="00CB3189">
      <w:pPr>
        <w:tabs>
          <w:tab w:val="left" w:pos="352"/>
          <w:tab w:val="left" w:pos="703"/>
          <w:tab w:val="left" w:pos="1055"/>
          <w:tab w:val="left" w:pos="1406"/>
        </w:tabs>
        <w:spacing w:before="60" w:after="120"/>
        <w:rPr>
          <w:rFonts w:ascii="Century Gothic" w:hAnsi="Century Gothic" w:cs="Arial"/>
          <w:b/>
          <w:sz w:val="20"/>
          <w:szCs w:val="18"/>
        </w:rPr>
      </w:pPr>
    </w:p>
    <w:p w14:paraId="4298E12D" w14:textId="77777777" w:rsidR="009F3DED" w:rsidRDefault="00CB3189" w:rsidP="00280C58">
      <w:pPr>
        <w:tabs>
          <w:tab w:val="left" w:pos="352"/>
          <w:tab w:val="left" w:pos="703"/>
          <w:tab w:val="left" w:pos="1055"/>
          <w:tab w:val="left" w:pos="1406"/>
        </w:tabs>
        <w:spacing w:before="60" w:after="120"/>
        <w:rPr>
          <w:rFonts w:ascii="Century Gothic" w:hAnsi="Century Gothic" w:cs="Arial"/>
          <w:b/>
          <w:sz w:val="20"/>
          <w:szCs w:val="18"/>
        </w:rPr>
      </w:pPr>
      <w:r w:rsidRPr="002D603D">
        <w:rPr>
          <w:rFonts w:ascii="Century Gothic" w:hAnsi="Century Gothic" w:cs="Arial"/>
          <w:b/>
          <w:sz w:val="20"/>
          <w:szCs w:val="18"/>
        </w:rPr>
        <w:t>Position purpose:</w:t>
      </w:r>
    </w:p>
    <w:p w14:paraId="0E43B27A" w14:textId="4E47B337" w:rsidR="002B02A9" w:rsidRDefault="00BA5A72" w:rsidP="00C16CEF">
      <w:pPr>
        <w:tabs>
          <w:tab w:val="left" w:pos="352"/>
          <w:tab w:val="left" w:pos="703"/>
          <w:tab w:val="left" w:pos="1055"/>
          <w:tab w:val="left" w:pos="1406"/>
        </w:tabs>
        <w:spacing w:before="60" w:after="120"/>
        <w:rPr>
          <w:rFonts w:ascii="Century Gothic" w:hAnsi="Century Gothic" w:cs="Arial"/>
          <w:sz w:val="20"/>
          <w:szCs w:val="18"/>
        </w:rPr>
      </w:pPr>
      <w:r w:rsidRPr="00031D7F">
        <w:rPr>
          <w:rFonts w:ascii="Century Gothic" w:hAnsi="Century Gothic" w:cs="Arial"/>
          <w:sz w:val="20"/>
          <w:szCs w:val="18"/>
        </w:rPr>
        <w:t xml:space="preserve">The </w:t>
      </w:r>
      <w:r w:rsidR="002B02A9">
        <w:rPr>
          <w:rFonts w:ascii="Century Gothic" w:hAnsi="Century Gothic" w:cs="Arial"/>
          <w:sz w:val="20"/>
          <w:szCs w:val="18"/>
        </w:rPr>
        <w:t xml:space="preserve">Higher Education </w:t>
      </w:r>
      <w:r w:rsidR="000C07BA">
        <w:rPr>
          <w:rFonts w:ascii="Century Gothic" w:hAnsi="Century Gothic" w:cs="Arial"/>
          <w:sz w:val="20"/>
          <w:szCs w:val="18"/>
        </w:rPr>
        <w:t>&amp;</w:t>
      </w:r>
      <w:r w:rsidR="00072018">
        <w:rPr>
          <w:rFonts w:ascii="Century Gothic" w:hAnsi="Century Gothic" w:cs="Arial"/>
          <w:sz w:val="20"/>
          <w:szCs w:val="18"/>
        </w:rPr>
        <w:t xml:space="preserve"> Careers</w:t>
      </w:r>
      <w:r w:rsidR="000C07BA">
        <w:rPr>
          <w:rFonts w:ascii="Century Gothic" w:hAnsi="Century Gothic" w:cs="Arial"/>
          <w:sz w:val="20"/>
          <w:szCs w:val="18"/>
        </w:rPr>
        <w:t xml:space="preserve"> </w:t>
      </w:r>
      <w:r w:rsidRPr="00031D7F">
        <w:rPr>
          <w:rFonts w:ascii="Century Gothic" w:hAnsi="Century Gothic" w:cs="Arial"/>
          <w:sz w:val="20"/>
          <w:szCs w:val="18"/>
        </w:rPr>
        <w:t xml:space="preserve">Adviser </w:t>
      </w:r>
      <w:r w:rsidR="00031D7F" w:rsidRPr="00031D7F">
        <w:rPr>
          <w:rFonts w:ascii="Century Gothic" w:hAnsi="Century Gothic" w:cs="Arial"/>
          <w:sz w:val="20"/>
          <w:szCs w:val="18"/>
        </w:rPr>
        <w:t xml:space="preserve">is responsible for providing </w:t>
      </w:r>
      <w:r w:rsidR="006150AA">
        <w:rPr>
          <w:rFonts w:ascii="Century Gothic" w:hAnsi="Century Gothic" w:cs="Arial"/>
          <w:sz w:val="20"/>
          <w:szCs w:val="18"/>
        </w:rPr>
        <w:t xml:space="preserve">specialist </w:t>
      </w:r>
      <w:r w:rsidR="00D13F62">
        <w:rPr>
          <w:rFonts w:ascii="Century Gothic" w:hAnsi="Century Gothic" w:cs="Arial"/>
          <w:sz w:val="20"/>
          <w:szCs w:val="18"/>
        </w:rPr>
        <w:t>careers advice to students</w:t>
      </w:r>
      <w:r w:rsidR="00B85BAE">
        <w:rPr>
          <w:rFonts w:ascii="Century Gothic" w:hAnsi="Century Gothic" w:cs="Arial"/>
          <w:sz w:val="20"/>
          <w:szCs w:val="18"/>
        </w:rPr>
        <w:t>,</w:t>
      </w:r>
      <w:r w:rsidR="00D13F62">
        <w:rPr>
          <w:rFonts w:ascii="Century Gothic" w:hAnsi="Century Gothic" w:cs="Arial"/>
          <w:sz w:val="20"/>
          <w:szCs w:val="18"/>
        </w:rPr>
        <w:t xml:space="preserve"> with particular emphasis on applications to </w:t>
      </w:r>
      <w:r w:rsidR="00031D7F" w:rsidRPr="00031D7F">
        <w:rPr>
          <w:rFonts w:ascii="Century Gothic" w:hAnsi="Century Gothic" w:cs="Arial"/>
          <w:sz w:val="20"/>
          <w:szCs w:val="18"/>
        </w:rPr>
        <w:t>Higher Education</w:t>
      </w:r>
      <w:r w:rsidR="00031D7F">
        <w:rPr>
          <w:rFonts w:ascii="Century Gothic" w:hAnsi="Century Gothic" w:cs="Arial"/>
          <w:sz w:val="20"/>
          <w:szCs w:val="18"/>
        </w:rPr>
        <w:t xml:space="preserve"> as</w:t>
      </w:r>
      <w:r w:rsidR="002B02A9">
        <w:rPr>
          <w:rFonts w:ascii="Century Gothic" w:hAnsi="Century Gothic" w:cs="Arial"/>
          <w:sz w:val="20"/>
          <w:szCs w:val="18"/>
        </w:rPr>
        <w:t xml:space="preserve"> </w:t>
      </w:r>
      <w:r w:rsidR="00031D7F">
        <w:rPr>
          <w:rFonts w:ascii="Century Gothic" w:hAnsi="Century Gothic" w:cs="Arial"/>
          <w:sz w:val="20"/>
          <w:szCs w:val="18"/>
        </w:rPr>
        <w:t xml:space="preserve">well </w:t>
      </w:r>
      <w:r w:rsidR="003C2FB8">
        <w:rPr>
          <w:rFonts w:ascii="Century Gothic" w:hAnsi="Century Gothic" w:cs="Arial"/>
          <w:sz w:val="20"/>
          <w:szCs w:val="18"/>
        </w:rPr>
        <w:t xml:space="preserve">as </w:t>
      </w:r>
      <w:r w:rsidR="00D13F62">
        <w:rPr>
          <w:rFonts w:ascii="Century Gothic" w:hAnsi="Century Gothic" w:cs="Arial"/>
          <w:sz w:val="20"/>
          <w:szCs w:val="18"/>
        </w:rPr>
        <w:t>advising those who are</w:t>
      </w:r>
      <w:r w:rsidR="00031D7F">
        <w:rPr>
          <w:rFonts w:ascii="Century Gothic" w:hAnsi="Century Gothic" w:cs="Arial"/>
          <w:sz w:val="20"/>
          <w:szCs w:val="18"/>
        </w:rPr>
        <w:t xml:space="preserve"> seeking </w:t>
      </w:r>
      <w:r w:rsidR="00B85BAE">
        <w:rPr>
          <w:rFonts w:ascii="Century Gothic" w:hAnsi="Century Gothic" w:cs="Arial"/>
          <w:sz w:val="20"/>
          <w:szCs w:val="18"/>
        </w:rPr>
        <w:t xml:space="preserve">further training or employment.  </w:t>
      </w:r>
      <w:r w:rsidR="00031D7F">
        <w:rPr>
          <w:rFonts w:ascii="Century Gothic" w:hAnsi="Century Gothic" w:cs="Arial"/>
          <w:sz w:val="20"/>
          <w:szCs w:val="18"/>
        </w:rPr>
        <w:t xml:space="preserve">An integral part of this role is to support students through the UCAS process by providing individual advice on course choice, entry requirements, student finance and personal statements. </w:t>
      </w:r>
      <w:r w:rsidR="00B85BAE">
        <w:rPr>
          <w:rFonts w:ascii="Century Gothic" w:hAnsi="Century Gothic" w:cs="Arial"/>
          <w:sz w:val="20"/>
          <w:szCs w:val="18"/>
        </w:rPr>
        <w:t xml:space="preserve"> </w:t>
      </w:r>
      <w:r w:rsidR="00031D7F">
        <w:rPr>
          <w:rFonts w:ascii="Century Gothic" w:hAnsi="Century Gothic" w:cs="Arial"/>
          <w:sz w:val="20"/>
          <w:szCs w:val="18"/>
        </w:rPr>
        <w:t xml:space="preserve">The postholder will also be responsible for </w:t>
      </w:r>
      <w:r w:rsidR="00D13F62">
        <w:rPr>
          <w:rFonts w:ascii="Century Gothic" w:hAnsi="Century Gothic" w:cs="Arial"/>
          <w:sz w:val="20"/>
          <w:szCs w:val="18"/>
        </w:rPr>
        <w:t>managing Oxbridge applications and su</w:t>
      </w:r>
      <w:r w:rsidR="00031D7F">
        <w:rPr>
          <w:rFonts w:ascii="Century Gothic" w:hAnsi="Century Gothic" w:cs="Arial"/>
          <w:sz w:val="20"/>
          <w:szCs w:val="18"/>
        </w:rPr>
        <w:t>pporting students applying</w:t>
      </w:r>
      <w:r w:rsidR="00D13F62">
        <w:rPr>
          <w:rFonts w:ascii="Century Gothic" w:hAnsi="Century Gothic" w:cs="Arial"/>
          <w:sz w:val="20"/>
          <w:szCs w:val="18"/>
        </w:rPr>
        <w:t xml:space="preserve"> for</w:t>
      </w:r>
      <w:r w:rsidR="00031D7F">
        <w:rPr>
          <w:rFonts w:ascii="Century Gothic" w:hAnsi="Century Gothic" w:cs="Arial"/>
          <w:sz w:val="20"/>
          <w:szCs w:val="18"/>
        </w:rPr>
        <w:t xml:space="preserve"> medicine and dentist</w:t>
      </w:r>
      <w:r w:rsidR="002B02A9">
        <w:rPr>
          <w:rFonts w:ascii="Century Gothic" w:hAnsi="Century Gothic" w:cs="Arial"/>
          <w:sz w:val="20"/>
          <w:szCs w:val="18"/>
        </w:rPr>
        <w:t>r</w:t>
      </w:r>
      <w:r w:rsidR="00031D7F">
        <w:rPr>
          <w:rFonts w:ascii="Century Gothic" w:hAnsi="Century Gothic" w:cs="Arial"/>
          <w:sz w:val="20"/>
          <w:szCs w:val="18"/>
        </w:rPr>
        <w:t>y.</w:t>
      </w:r>
      <w:r w:rsidR="00B85BAE">
        <w:rPr>
          <w:rFonts w:ascii="Century Gothic" w:hAnsi="Century Gothic" w:cs="Arial"/>
          <w:sz w:val="20"/>
          <w:szCs w:val="18"/>
        </w:rPr>
        <w:t xml:space="preserve"> </w:t>
      </w:r>
      <w:r w:rsidR="00031D7F">
        <w:rPr>
          <w:rFonts w:ascii="Century Gothic" w:hAnsi="Century Gothic" w:cs="Arial"/>
          <w:sz w:val="20"/>
          <w:szCs w:val="18"/>
        </w:rPr>
        <w:t xml:space="preserve"> The role will </w:t>
      </w:r>
      <w:r w:rsidR="00C16CEF">
        <w:rPr>
          <w:rFonts w:ascii="Century Gothic" w:hAnsi="Century Gothic" w:cs="Arial"/>
          <w:sz w:val="20"/>
          <w:szCs w:val="18"/>
        </w:rPr>
        <w:t>a</w:t>
      </w:r>
      <w:r w:rsidR="005367E3">
        <w:rPr>
          <w:rFonts w:ascii="Century Gothic" w:hAnsi="Century Gothic" w:cs="Arial"/>
          <w:sz w:val="20"/>
          <w:szCs w:val="18"/>
        </w:rPr>
        <w:t>lso</w:t>
      </w:r>
      <w:r w:rsidR="00C16CEF">
        <w:rPr>
          <w:rFonts w:ascii="Century Gothic" w:hAnsi="Century Gothic" w:cs="Arial"/>
          <w:sz w:val="20"/>
          <w:szCs w:val="18"/>
        </w:rPr>
        <w:t xml:space="preserve"> </w:t>
      </w:r>
      <w:r w:rsidR="00031D7F">
        <w:rPr>
          <w:rFonts w:ascii="Century Gothic" w:hAnsi="Century Gothic" w:cs="Arial"/>
          <w:sz w:val="20"/>
          <w:szCs w:val="18"/>
        </w:rPr>
        <w:t xml:space="preserve">involve </w:t>
      </w:r>
      <w:r w:rsidR="002B02A9">
        <w:rPr>
          <w:rFonts w:ascii="Century Gothic" w:hAnsi="Century Gothic" w:cs="Arial"/>
          <w:sz w:val="20"/>
          <w:szCs w:val="18"/>
        </w:rPr>
        <w:t>weekly contact with the Aiming High cohort of students</w:t>
      </w:r>
      <w:r w:rsidR="00B85BAE">
        <w:rPr>
          <w:rFonts w:ascii="Century Gothic" w:hAnsi="Century Gothic" w:cs="Arial"/>
          <w:sz w:val="20"/>
          <w:szCs w:val="18"/>
        </w:rPr>
        <w:t xml:space="preserve">, </w:t>
      </w:r>
      <w:r w:rsidR="002B02A9">
        <w:rPr>
          <w:rFonts w:ascii="Century Gothic" w:hAnsi="Century Gothic" w:cs="Arial"/>
          <w:sz w:val="20"/>
          <w:szCs w:val="18"/>
        </w:rPr>
        <w:t>preparing them for the demands of UCAS applications to universities where competition for places is fierce.</w:t>
      </w:r>
    </w:p>
    <w:p w14:paraId="6C7C94F9" w14:textId="3A81968E" w:rsidR="00C16CEF" w:rsidRPr="00C30335" w:rsidRDefault="00B85BAE" w:rsidP="00C16CEF">
      <w:pPr>
        <w:tabs>
          <w:tab w:val="left" w:pos="352"/>
          <w:tab w:val="left" w:pos="703"/>
          <w:tab w:val="left" w:pos="1055"/>
          <w:tab w:val="left" w:pos="1406"/>
        </w:tabs>
        <w:spacing w:before="60" w:after="120"/>
        <w:rPr>
          <w:rFonts w:ascii="Century Gothic" w:hAnsi="Century Gothic" w:cs="Arial"/>
          <w:sz w:val="20"/>
          <w:szCs w:val="18"/>
        </w:rPr>
      </w:pPr>
      <w:r>
        <w:rPr>
          <w:rFonts w:ascii="Century Gothic" w:hAnsi="Century Gothic" w:cs="Arial"/>
          <w:sz w:val="20"/>
          <w:szCs w:val="18"/>
        </w:rPr>
        <w:t>The post</w:t>
      </w:r>
      <w:r w:rsidR="00C16CEF">
        <w:rPr>
          <w:rFonts w:ascii="Century Gothic" w:hAnsi="Century Gothic" w:cs="Arial"/>
          <w:sz w:val="20"/>
          <w:szCs w:val="18"/>
        </w:rPr>
        <w:t xml:space="preserve">holder will work closely with the CUBE Manager to coordinate these activities. At various times of the year the postholder will be required to </w:t>
      </w:r>
      <w:r w:rsidR="00D13F62">
        <w:rPr>
          <w:rFonts w:ascii="Century Gothic" w:hAnsi="Century Gothic" w:cs="Arial"/>
          <w:sz w:val="20"/>
          <w:szCs w:val="18"/>
        </w:rPr>
        <w:t>provide specialist advice to students applying for employment/apprenticeships</w:t>
      </w:r>
      <w:r w:rsidR="00C16CEF">
        <w:rPr>
          <w:rFonts w:ascii="Century Gothic" w:hAnsi="Century Gothic" w:cs="Arial"/>
          <w:sz w:val="20"/>
          <w:szCs w:val="18"/>
        </w:rPr>
        <w:t xml:space="preserve"> and will be flexible with working arrangements both in and out of term time. </w:t>
      </w:r>
      <w:r>
        <w:rPr>
          <w:rFonts w:ascii="Century Gothic" w:hAnsi="Century Gothic" w:cs="Arial"/>
          <w:sz w:val="20"/>
          <w:szCs w:val="18"/>
        </w:rPr>
        <w:t xml:space="preserve"> </w:t>
      </w:r>
      <w:r w:rsidR="00C16CEF">
        <w:rPr>
          <w:rFonts w:ascii="Century Gothic" w:hAnsi="Century Gothic" w:cs="Arial"/>
          <w:sz w:val="20"/>
          <w:szCs w:val="18"/>
        </w:rPr>
        <w:t xml:space="preserve">The HE </w:t>
      </w:r>
      <w:r w:rsidR="000C07BA">
        <w:rPr>
          <w:rFonts w:ascii="Century Gothic" w:hAnsi="Century Gothic" w:cs="Arial"/>
          <w:sz w:val="20"/>
          <w:szCs w:val="18"/>
        </w:rPr>
        <w:t xml:space="preserve">&amp; </w:t>
      </w:r>
      <w:r>
        <w:rPr>
          <w:rFonts w:ascii="Century Gothic" w:hAnsi="Century Gothic" w:cs="Arial"/>
          <w:sz w:val="20"/>
          <w:szCs w:val="18"/>
        </w:rPr>
        <w:t xml:space="preserve">Careers </w:t>
      </w:r>
      <w:r w:rsidR="00C16CEF">
        <w:rPr>
          <w:rFonts w:ascii="Century Gothic" w:hAnsi="Century Gothic" w:cs="Arial"/>
          <w:sz w:val="20"/>
          <w:szCs w:val="18"/>
        </w:rPr>
        <w:t xml:space="preserve">Adviser will </w:t>
      </w:r>
      <w:r w:rsidR="00D13F62">
        <w:rPr>
          <w:rFonts w:ascii="Century Gothic" w:hAnsi="Century Gothic" w:cs="Arial"/>
          <w:sz w:val="20"/>
          <w:szCs w:val="18"/>
        </w:rPr>
        <w:t xml:space="preserve">be working towards or </w:t>
      </w:r>
      <w:r w:rsidR="00C16CEF">
        <w:rPr>
          <w:rFonts w:ascii="Century Gothic" w:hAnsi="Century Gothic" w:cs="Arial"/>
          <w:sz w:val="20"/>
          <w:szCs w:val="18"/>
        </w:rPr>
        <w:t xml:space="preserve">hold a </w:t>
      </w:r>
      <w:r>
        <w:rPr>
          <w:rFonts w:ascii="Century Gothic" w:hAnsi="Century Gothic" w:cs="Arial"/>
          <w:sz w:val="20"/>
          <w:szCs w:val="18"/>
        </w:rPr>
        <w:t>p</w:t>
      </w:r>
      <w:r w:rsidR="00C16CEF">
        <w:rPr>
          <w:rFonts w:ascii="Century Gothic" w:hAnsi="Century Gothic" w:cs="Arial"/>
          <w:sz w:val="20"/>
          <w:szCs w:val="18"/>
        </w:rPr>
        <w:t xml:space="preserve">rofessional qualification in </w:t>
      </w:r>
      <w:r w:rsidR="00D13F62">
        <w:rPr>
          <w:rFonts w:ascii="Century Gothic" w:hAnsi="Century Gothic" w:cs="Arial"/>
          <w:sz w:val="20"/>
          <w:szCs w:val="18"/>
        </w:rPr>
        <w:t>Careers advice a</w:t>
      </w:r>
      <w:r w:rsidR="00C16CEF">
        <w:rPr>
          <w:rFonts w:ascii="Century Gothic" w:hAnsi="Century Gothic" w:cs="Arial"/>
          <w:sz w:val="20"/>
          <w:szCs w:val="18"/>
        </w:rPr>
        <w:t>nd will have excellent administrative, organisational and communication skills.</w:t>
      </w:r>
    </w:p>
    <w:p w14:paraId="63B1D5A6" w14:textId="085A5548" w:rsidR="00BA5A72" w:rsidRPr="00031D7F" w:rsidRDefault="00BA5A72" w:rsidP="00280C58">
      <w:pPr>
        <w:tabs>
          <w:tab w:val="left" w:pos="352"/>
          <w:tab w:val="left" w:pos="703"/>
          <w:tab w:val="left" w:pos="1055"/>
          <w:tab w:val="left" w:pos="1406"/>
        </w:tabs>
        <w:spacing w:before="60" w:after="120"/>
        <w:rPr>
          <w:rFonts w:ascii="Century Gothic" w:hAnsi="Century Gothic" w:cs="Arial"/>
          <w:sz w:val="20"/>
          <w:szCs w:val="18"/>
        </w:rPr>
      </w:pPr>
    </w:p>
    <w:p w14:paraId="1F67EDFF" w14:textId="77777777" w:rsidR="00BA5A72" w:rsidRPr="002D603D" w:rsidRDefault="00BA5A72" w:rsidP="00280C58">
      <w:pPr>
        <w:tabs>
          <w:tab w:val="left" w:pos="352"/>
          <w:tab w:val="left" w:pos="703"/>
          <w:tab w:val="left" w:pos="1055"/>
          <w:tab w:val="left" w:pos="1406"/>
        </w:tabs>
        <w:spacing w:before="60" w:after="120"/>
        <w:rPr>
          <w:rFonts w:ascii="Century Gothic" w:hAnsi="Century Gothic" w:cs="Arial"/>
          <w:sz w:val="20"/>
          <w:szCs w:val="18"/>
        </w:rPr>
      </w:pPr>
    </w:p>
    <w:p w14:paraId="7E035748" w14:textId="77777777" w:rsidR="00D751BD" w:rsidRDefault="00D751BD" w:rsidP="00D751BD">
      <w:pPr>
        <w:rPr>
          <w:rFonts w:ascii="Century Gothic" w:hAnsi="Century Gothic" w:cs="Arial"/>
          <w:b/>
          <w:sz w:val="20"/>
          <w:szCs w:val="18"/>
        </w:rPr>
      </w:pPr>
    </w:p>
    <w:p w14:paraId="6138607D" w14:textId="77777777" w:rsidR="00030165" w:rsidRDefault="00030165" w:rsidP="00D751BD">
      <w:pPr>
        <w:rPr>
          <w:rFonts w:ascii="Century Gothic" w:hAnsi="Century Gothic" w:cs="Arial"/>
          <w:b/>
          <w:sz w:val="20"/>
          <w:szCs w:val="18"/>
        </w:rPr>
      </w:pPr>
    </w:p>
    <w:p w14:paraId="4ADA74A6" w14:textId="77777777" w:rsidR="00030165" w:rsidRDefault="00030165" w:rsidP="00D751BD">
      <w:pPr>
        <w:rPr>
          <w:rFonts w:ascii="Century Gothic" w:hAnsi="Century Gothic" w:cs="Arial"/>
          <w:b/>
          <w:sz w:val="20"/>
          <w:szCs w:val="18"/>
        </w:rPr>
      </w:pPr>
    </w:p>
    <w:p w14:paraId="39B9EAF5" w14:textId="77777777" w:rsidR="00030165" w:rsidRDefault="00030165" w:rsidP="00D751BD">
      <w:pPr>
        <w:rPr>
          <w:rFonts w:ascii="Century Gothic" w:hAnsi="Century Gothic" w:cs="Arial"/>
          <w:b/>
          <w:sz w:val="20"/>
          <w:szCs w:val="18"/>
        </w:rPr>
      </w:pPr>
    </w:p>
    <w:p w14:paraId="2C778D00" w14:textId="77777777" w:rsidR="00030165" w:rsidRDefault="00030165" w:rsidP="00D751BD">
      <w:pPr>
        <w:rPr>
          <w:rFonts w:ascii="Century Gothic" w:hAnsi="Century Gothic" w:cs="Arial"/>
          <w:b/>
          <w:sz w:val="20"/>
          <w:szCs w:val="18"/>
        </w:rPr>
      </w:pPr>
    </w:p>
    <w:p w14:paraId="67972AEE" w14:textId="77777777" w:rsidR="00B1325E" w:rsidRDefault="00B1325E" w:rsidP="00F81FA2">
      <w:pPr>
        <w:tabs>
          <w:tab w:val="left" w:pos="352"/>
          <w:tab w:val="left" w:pos="703"/>
          <w:tab w:val="left" w:pos="1055"/>
          <w:tab w:val="left" w:pos="1406"/>
        </w:tabs>
        <w:spacing w:after="120"/>
        <w:rPr>
          <w:rFonts w:ascii="Century Gothic" w:hAnsi="Century Gothic" w:cs="Arial"/>
          <w:b/>
          <w:sz w:val="20"/>
          <w:szCs w:val="18"/>
        </w:rPr>
      </w:pPr>
    </w:p>
    <w:p w14:paraId="2D56CA0C" w14:textId="77777777" w:rsidR="00197432" w:rsidRPr="002D603D" w:rsidRDefault="00B66F99" w:rsidP="00F81FA2">
      <w:pPr>
        <w:tabs>
          <w:tab w:val="left" w:pos="352"/>
          <w:tab w:val="left" w:pos="703"/>
          <w:tab w:val="left" w:pos="1055"/>
          <w:tab w:val="left" w:pos="1406"/>
        </w:tabs>
        <w:spacing w:after="120"/>
        <w:rPr>
          <w:rFonts w:ascii="Century Gothic" w:hAnsi="Century Gothic" w:cs="Arial"/>
          <w:b/>
          <w:sz w:val="20"/>
          <w:szCs w:val="18"/>
        </w:rPr>
      </w:pPr>
      <w:r w:rsidRPr="002D603D">
        <w:rPr>
          <w:rFonts w:ascii="Century Gothic" w:hAnsi="Century Gothic" w:cs="Arial"/>
          <w:b/>
          <w:sz w:val="20"/>
          <w:szCs w:val="18"/>
        </w:rPr>
        <w:t>Position a</w:t>
      </w:r>
      <w:r w:rsidR="00197432" w:rsidRPr="002D603D">
        <w:rPr>
          <w:rFonts w:ascii="Century Gothic" w:hAnsi="Century Gothic" w:cs="Arial"/>
          <w:b/>
          <w:sz w:val="20"/>
          <w:szCs w:val="18"/>
        </w:rPr>
        <w:t>ccountabilities:</w:t>
      </w:r>
    </w:p>
    <w:tbl>
      <w:tblPr>
        <w:tblStyle w:val="TableGrid1"/>
        <w:tblW w:w="912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1E0" w:firstRow="1" w:lastRow="1" w:firstColumn="1" w:lastColumn="1" w:noHBand="0" w:noVBand="0"/>
      </w:tblPr>
      <w:tblGrid>
        <w:gridCol w:w="2037"/>
        <w:gridCol w:w="7092"/>
      </w:tblGrid>
      <w:tr w:rsidR="00197432" w:rsidRPr="002D603D" w14:paraId="3629ED51" w14:textId="77777777" w:rsidTr="007A771A">
        <w:trPr>
          <w:cnfStyle w:val="100000000000" w:firstRow="1" w:lastRow="0" w:firstColumn="0" w:lastColumn="0" w:oddVBand="0" w:evenVBand="0" w:oddHBand="0" w:evenHBand="0" w:firstRowFirstColumn="0" w:firstRowLastColumn="0" w:lastRowFirstColumn="0" w:lastRowLastColumn="0"/>
          <w:tblHeader/>
        </w:trPr>
        <w:tc>
          <w:tcPr>
            <w:tcW w:w="2037"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7592032D" w14:textId="77777777" w:rsidR="00197432" w:rsidRPr="002D603D" w:rsidRDefault="000A00D3" w:rsidP="00197432">
            <w:pPr>
              <w:tabs>
                <w:tab w:val="left" w:pos="352"/>
                <w:tab w:val="left" w:pos="703"/>
                <w:tab w:val="left" w:pos="1055"/>
                <w:tab w:val="left" w:pos="1406"/>
              </w:tabs>
              <w:spacing w:after="120"/>
              <w:rPr>
                <w:rFonts w:ascii="Century Gothic" w:hAnsi="Century Gothic" w:cs="Arial"/>
                <w:b/>
                <w:color w:val="FFFFFF"/>
                <w:sz w:val="20"/>
                <w:szCs w:val="18"/>
              </w:rPr>
            </w:pPr>
            <w:r w:rsidRPr="002D603D">
              <w:rPr>
                <w:rFonts w:ascii="Century Gothic" w:hAnsi="Century Gothic" w:cs="Arial"/>
                <w:b/>
                <w:color w:val="FFFFFF"/>
                <w:sz w:val="20"/>
                <w:szCs w:val="18"/>
              </w:rPr>
              <w:t>Accountability</w:t>
            </w:r>
          </w:p>
        </w:tc>
        <w:tc>
          <w:tcPr>
            <w:tcW w:w="7092" w:type="dxa"/>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4F4B43"/>
          </w:tcPr>
          <w:p w14:paraId="7D90C6DC" w14:textId="77777777" w:rsidR="00197432" w:rsidRPr="002D603D" w:rsidRDefault="00197432" w:rsidP="00D175AB">
            <w:pPr>
              <w:tabs>
                <w:tab w:val="left" w:pos="352"/>
                <w:tab w:val="left" w:pos="703"/>
                <w:tab w:val="left" w:pos="1055"/>
                <w:tab w:val="left" w:pos="1406"/>
              </w:tabs>
              <w:spacing w:after="120"/>
              <w:rPr>
                <w:rFonts w:ascii="Century Gothic" w:hAnsi="Century Gothic" w:cs="Arial"/>
                <w:b/>
                <w:color w:val="FFFFFF"/>
                <w:sz w:val="20"/>
                <w:szCs w:val="18"/>
              </w:rPr>
            </w:pPr>
            <w:r w:rsidRPr="002D603D">
              <w:rPr>
                <w:rFonts w:ascii="Century Gothic" w:hAnsi="Century Gothic" w:cs="Arial"/>
                <w:b/>
                <w:color w:val="FFFFFF"/>
                <w:sz w:val="20"/>
                <w:szCs w:val="18"/>
              </w:rPr>
              <w:t xml:space="preserve">Key activities </w:t>
            </w:r>
          </w:p>
        </w:tc>
      </w:tr>
      <w:tr w:rsidR="00945CDC" w:rsidRPr="002D603D" w14:paraId="780C3794"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01821EF6" w14:textId="77777777" w:rsidR="00945CDC" w:rsidRPr="002D603D" w:rsidRDefault="00945CDC" w:rsidP="008D1AF6">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Strategy</w:t>
            </w:r>
          </w:p>
        </w:tc>
        <w:tc>
          <w:tcPr>
            <w:tcW w:w="7092" w:type="dxa"/>
          </w:tcPr>
          <w:p w14:paraId="5CB88F9D" w14:textId="32CBE9EC" w:rsidR="00502BF7" w:rsidRDefault="00FB4915" w:rsidP="00092C17">
            <w:pPr>
              <w:pStyle w:val="ListParagraph"/>
              <w:numPr>
                <w:ilvl w:val="0"/>
                <w:numId w:val="16"/>
              </w:numPr>
              <w:spacing w:after="200" w:line="276" w:lineRule="auto"/>
              <w:rPr>
                <w:rFonts w:ascii="Century Gothic" w:hAnsi="Century Gothic"/>
                <w:sz w:val="20"/>
                <w:szCs w:val="18"/>
              </w:rPr>
            </w:pPr>
            <w:r>
              <w:rPr>
                <w:rFonts w:ascii="Century Gothic" w:hAnsi="Century Gothic"/>
                <w:sz w:val="20"/>
                <w:szCs w:val="18"/>
              </w:rPr>
              <w:t>Deputises in the absence of the CUBE Manager</w:t>
            </w:r>
            <w:r w:rsidR="00D36251">
              <w:rPr>
                <w:rFonts w:ascii="Century Gothic" w:hAnsi="Century Gothic"/>
                <w:sz w:val="20"/>
                <w:szCs w:val="18"/>
              </w:rPr>
              <w:t>.</w:t>
            </w:r>
          </w:p>
          <w:p w14:paraId="11F5AA49" w14:textId="43679AA6" w:rsidR="00092C17" w:rsidRDefault="00502BF7" w:rsidP="00092C17">
            <w:pPr>
              <w:pStyle w:val="ListParagraph"/>
              <w:numPr>
                <w:ilvl w:val="0"/>
                <w:numId w:val="16"/>
              </w:numPr>
              <w:spacing w:after="200" w:line="276" w:lineRule="auto"/>
              <w:rPr>
                <w:rFonts w:ascii="Century Gothic" w:hAnsi="Century Gothic"/>
                <w:sz w:val="20"/>
                <w:szCs w:val="18"/>
              </w:rPr>
            </w:pPr>
            <w:r>
              <w:rPr>
                <w:rFonts w:ascii="Century Gothic" w:hAnsi="Century Gothic"/>
                <w:sz w:val="20"/>
                <w:szCs w:val="18"/>
              </w:rPr>
              <w:t>Is aware of the College</w:t>
            </w:r>
            <w:r w:rsidR="00092C17">
              <w:rPr>
                <w:rFonts w:ascii="Century Gothic" w:hAnsi="Century Gothic"/>
                <w:sz w:val="20"/>
                <w:szCs w:val="18"/>
              </w:rPr>
              <w:t xml:space="preserve"> strategic plan and how this role supports the College objectives</w:t>
            </w:r>
            <w:r w:rsidR="00D36251">
              <w:rPr>
                <w:rFonts w:ascii="Century Gothic" w:hAnsi="Century Gothic"/>
                <w:sz w:val="20"/>
                <w:szCs w:val="18"/>
              </w:rPr>
              <w:t>.</w:t>
            </w:r>
          </w:p>
          <w:p w14:paraId="4636F897" w14:textId="7DCB7868" w:rsidR="00092C17" w:rsidRDefault="00092C17" w:rsidP="00092C17">
            <w:pPr>
              <w:pStyle w:val="ListParagraph"/>
              <w:numPr>
                <w:ilvl w:val="0"/>
                <w:numId w:val="16"/>
              </w:numPr>
              <w:spacing w:after="200" w:line="276" w:lineRule="auto"/>
              <w:rPr>
                <w:rFonts w:ascii="Century Gothic" w:hAnsi="Century Gothic"/>
                <w:sz w:val="20"/>
                <w:szCs w:val="18"/>
              </w:rPr>
            </w:pPr>
            <w:r>
              <w:rPr>
                <w:rFonts w:ascii="Century Gothic" w:hAnsi="Century Gothic"/>
                <w:sz w:val="20"/>
                <w:szCs w:val="18"/>
              </w:rPr>
              <w:t xml:space="preserve">Develops specialist knowledge relating to </w:t>
            </w:r>
            <w:r w:rsidR="00D36251">
              <w:rPr>
                <w:rFonts w:ascii="Century Gothic" w:hAnsi="Century Gothic"/>
                <w:sz w:val="20"/>
                <w:szCs w:val="18"/>
              </w:rPr>
              <w:t>HE and</w:t>
            </w:r>
            <w:r w:rsidR="00C16CEF">
              <w:rPr>
                <w:rFonts w:ascii="Century Gothic" w:hAnsi="Century Gothic"/>
                <w:sz w:val="20"/>
                <w:szCs w:val="18"/>
              </w:rPr>
              <w:t xml:space="preserve"> </w:t>
            </w:r>
            <w:r>
              <w:rPr>
                <w:rFonts w:ascii="Century Gothic" w:hAnsi="Century Gothic"/>
                <w:sz w:val="20"/>
                <w:szCs w:val="18"/>
              </w:rPr>
              <w:t>the labour market</w:t>
            </w:r>
            <w:r w:rsidR="00D36251">
              <w:rPr>
                <w:rFonts w:ascii="Century Gothic" w:hAnsi="Century Gothic"/>
                <w:sz w:val="20"/>
                <w:szCs w:val="18"/>
              </w:rPr>
              <w:t>.</w:t>
            </w:r>
            <w:r>
              <w:rPr>
                <w:rFonts w:ascii="Century Gothic" w:hAnsi="Century Gothic"/>
                <w:sz w:val="20"/>
                <w:szCs w:val="18"/>
              </w:rPr>
              <w:t xml:space="preserve"> </w:t>
            </w:r>
          </w:p>
          <w:p w14:paraId="45EB8B6D" w14:textId="32814BB9" w:rsidR="00092C17" w:rsidRDefault="00092C17" w:rsidP="00092C17">
            <w:pPr>
              <w:pStyle w:val="ListParagraph"/>
              <w:numPr>
                <w:ilvl w:val="0"/>
                <w:numId w:val="16"/>
              </w:numPr>
              <w:spacing w:after="200" w:line="276" w:lineRule="auto"/>
              <w:rPr>
                <w:rFonts w:ascii="Century Gothic" w:hAnsi="Century Gothic"/>
                <w:sz w:val="20"/>
                <w:szCs w:val="18"/>
              </w:rPr>
            </w:pPr>
            <w:r>
              <w:rPr>
                <w:rFonts w:ascii="Century Gothic" w:hAnsi="Century Gothic"/>
                <w:sz w:val="20"/>
                <w:szCs w:val="18"/>
              </w:rPr>
              <w:t>Contributes to positive destinations/successful student progression</w:t>
            </w:r>
            <w:r w:rsidR="00D36251">
              <w:rPr>
                <w:rFonts w:ascii="Century Gothic" w:hAnsi="Century Gothic"/>
                <w:sz w:val="20"/>
                <w:szCs w:val="18"/>
              </w:rPr>
              <w:t>.</w:t>
            </w:r>
          </w:p>
          <w:p w14:paraId="0869C6CB" w14:textId="43C30D5A" w:rsidR="00C16CEF" w:rsidRDefault="00C16CEF" w:rsidP="00C16CEF">
            <w:pPr>
              <w:pStyle w:val="ListParagraph"/>
              <w:spacing w:after="200" w:line="276" w:lineRule="auto"/>
              <w:ind w:left="360"/>
              <w:rPr>
                <w:rFonts w:ascii="Century Gothic" w:hAnsi="Century Gothic"/>
                <w:sz w:val="20"/>
                <w:szCs w:val="18"/>
              </w:rPr>
            </w:pPr>
            <w:r>
              <w:rPr>
                <w:rFonts w:ascii="Century Gothic" w:hAnsi="Century Gothic"/>
                <w:sz w:val="20"/>
                <w:szCs w:val="18"/>
              </w:rPr>
              <w:t>Supports Oxbridge, AimHigher and Medical groups with</w:t>
            </w:r>
            <w:r w:rsidR="00D36251">
              <w:rPr>
                <w:rFonts w:ascii="Century Gothic" w:hAnsi="Century Gothic"/>
                <w:sz w:val="20"/>
                <w:szCs w:val="18"/>
              </w:rPr>
              <w:t xml:space="preserve"> their applications and</w:t>
            </w:r>
            <w:r>
              <w:rPr>
                <w:rFonts w:ascii="Century Gothic" w:hAnsi="Century Gothic"/>
                <w:sz w:val="20"/>
                <w:szCs w:val="18"/>
              </w:rPr>
              <w:t xml:space="preserve"> lead on their progression</w:t>
            </w:r>
            <w:r w:rsidR="00D36251">
              <w:rPr>
                <w:rFonts w:ascii="Century Gothic" w:hAnsi="Century Gothic"/>
                <w:sz w:val="20"/>
                <w:szCs w:val="18"/>
              </w:rPr>
              <w:t>.</w:t>
            </w:r>
          </w:p>
          <w:p w14:paraId="77EA715F" w14:textId="7CEEA955" w:rsidR="0009672C" w:rsidRPr="002D603D" w:rsidRDefault="00502BF7" w:rsidP="00502BF7">
            <w:pPr>
              <w:pStyle w:val="ListParagraph"/>
              <w:numPr>
                <w:ilvl w:val="0"/>
                <w:numId w:val="16"/>
              </w:numPr>
              <w:spacing w:after="200" w:line="276" w:lineRule="auto"/>
              <w:rPr>
                <w:rFonts w:ascii="Century Gothic" w:hAnsi="Century Gothic"/>
                <w:sz w:val="20"/>
                <w:szCs w:val="18"/>
              </w:rPr>
            </w:pPr>
            <w:r>
              <w:rPr>
                <w:rFonts w:ascii="Century Gothic" w:hAnsi="Century Gothic"/>
                <w:sz w:val="20"/>
                <w:szCs w:val="18"/>
              </w:rPr>
              <w:t xml:space="preserve">Is aware of and ensures compliance with </w:t>
            </w:r>
            <w:r w:rsidR="00092C17">
              <w:rPr>
                <w:rFonts w:ascii="Century Gothic" w:hAnsi="Century Gothic"/>
                <w:sz w:val="20"/>
                <w:szCs w:val="18"/>
              </w:rPr>
              <w:t xml:space="preserve">statutory legislation relating to CEIAG &amp; Ofsted’s </w:t>
            </w:r>
            <w:r w:rsidR="00B85BAE">
              <w:rPr>
                <w:rFonts w:ascii="Century Gothic" w:hAnsi="Century Gothic"/>
                <w:sz w:val="20"/>
                <w:szCs w:val="18"/>
              </w:rPr>
              <w:t>requirements</w:t>
            </w:r>
            <w:r w:rsidR="00D36251">
              <w:rPr>
                <w:rFonts w:ascii="Century Gothic" w:hAnsi="Century Gothic"/>
                <w:sz w:val="20"/>
                <w:szCs w:val="18"/>
              </w:rPr>
              <w:t>.</w:t>
            </w:r>
          </w:p>
        </w:tc>
      </w:tr>
      <w:tr w:rsidR="001D093D" w:rsidRPr="002D603D" w14:paraId="4457D007" w14:textId="77777777" w:rsidTr="007A771A">
        <w:tc>
          <w:tcPr>
            <w:tcW w:w="2037" w:type="dxa"/>
          </w:tcPr>
          <w:p w14:paraId="07BD2E11" w14:textId="77777777" w:rsidR="00A61A1B" w:rsidRPr="002D603D" w:rsidRDefault="00E85672" w:rsidP="008D1AF6">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 xml:space="preserve">Planning </w:t>
            </w:r>
          </w:p>
        </w:tc>
        <w:tc>
          <w:tcPr>
            <w:tcW w:w="7092" w:type="dxa"/>
          </w:tcPr>
          <w:p w14:paraId="7F9CFB0B" w14:textId="6C91230D" w:rsidR="00E85672" w:rsidRPr="002D603D" w:rsidRDefault="00EA5DCD" w:rsidP="003D1811">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To deputise in the absence of the CUBE Manager</w:t>
            </w:r>
            <w:r w:rsidR="00D36251">
              <w:rPr>
                <w:rFonts w:ascii="Century Gothic" w:hAnsi="Century Gothic"/>
                <w:sz w:val="20"/>
                <w:szCs w:val="18"/>
              </w:rPr>
              <w:t>.</w:t>
            </w:r>
          </w:p>
        </w:tc>
      </w:tr>
      <w:tr w:rsidR="00132853" w:rsidRPr="002D603D" w14:paraId="02485741"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4C352B85" w14:textId="7FD4FE38" w:rsidR="00132853" w:rsidRPr="002D603D" w:rsidRDefault="00132853" w:rsidP="008D1AF6">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Delivery</w:t>
            </w:r>
          </w:p>
        </w:tc>
        <w:tc>
          <w:tcPr>
            <w:tcW w:w="7092" w:type="dxa"/>
          </w:tcPr>
          <w:p w14:paraId="0C0A95D0" w14:textId="60D643D4" w:rsidR="00132853"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Offers specialist IAG to UCAS applicants with their personal statements, course &amp; institution choice and student finance</w:t>
            </w:r>
            <w:r w:rsidR="00D36251">
              <w:rPr>
                <w:rFonts w:ascii="Century Gothic" w:hAnsi="Century Gothic"/>
                <w:sz w:val="20"/>
                <w:szCs w:val="18"/>
              </w:rPr>
              <w:t>.</w:t>
            </w:r>
          </w:p>
          <w:p w14:paraId="0D220FC7" w14:textId="5172DE43" w:rsidR="00132853"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Provide sustained IAG to Oxbridge and medicine applicants and lead on their progression, worki</w:t>
            </w:r>
            <w:r w:rsidR="00D36251">
              <w:rPr>
                <w:rFonts w:ascii="Century Gothic" w:hAnsi="Century Gothic"/>
                <w:sz w:val="20"/>
                <w:szCs w:val="18"/>
              </w:rPr>
              <w:t>ng closely with the Aim Higher t</w:t>
            </w:r>
            <w:r>
              <w:rPr>
                <w:rFonts w:ascii="Century Gothic" w:hAnsi="Century Gothic"/>
                <w:sz w:val="20"/>
                <w:szCs w:val="18"/>
              </w:rPr>
              <w:t>utors</w:t>
            </w:r>
            <w:r w:rsidR="00D36251">
              <w:rPr>
                <w:rFonts w:ascii="Century Gothic" w:hAnsi="Century Gothic"/>
                <w:sz w:val="20"/>
                <w:szCs w:val="18"/>
              </w:rPr>
              <w:t>.</w:t>
            </w:r>
          </w:p>
          <w:p w14:paraId="6EC3F625" w14:textId="6433E39A" w:rsidR="00132853"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Produce relevant resources to support Oxbridge &amp; Medicine students</w:t>
            </w:r>
            <w:r w:rsidR="00D36251">
              <w:rPr>
                <w:rFonts w:ascii="Century Gothic" w:hAnsi="Century Gothic"/>
                <w:sz w:val="20"/>
                <w:szCs w:val="18"/>
              </w:rPr>
              <w:t>.</w:t>
            </w:r>
          </w:p>
          <w:p w14:paraId="6EC6D3C3" w14:textId="63634923" w:rsidR="00132853"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Manage the process of entering Oxbridge or medicine students for University admission tests and liaise with the Exams Manager</w:t>
            </w:r>
            <w:r w:rsidR="00D36251">
              <w:rPr>
                <w:rFonts w:ascii="Century Gothic" w:hAnsi="Century Gothic"/>
                <w:sz w:val="20"/>
                <w:szCs w:val="18"/>
              </w:rPr>
              <w:t>.</w:t>
            </w:r>
          </w:p>
          <w:p w14:paraId="5CB6D673" w14:textId="112C013D" w:rsidR="00132853" w:rsidRPr="00A400AF"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Research, advertise and manage applications for Summer school programmes, Taster courses and other widening participation opportunities</w:t>
            </w:r>
            <w:r w:rsidR="00D36251">
              <w:rPr>
                <w:rFonts w:ascii="Century Gothic" w:hAnsi="Century Gothic"/>
                <w:sz w:val="20"/>
                <w:szCs w:val="18"/>
              </w:rPr>
              <w:t>.</w:t>
            </w:r>
          </w:p>
          <w:p w14:paraId="6D4DE84B" w14:textId="059ADBB8" w:rsidR="00132853"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Process UCAS applications and collate references during particularly busy periods</w:t>
            </w:r>
            <w:r w:rsidR="00D36251">
              <w:rPr>
                <w:rFonts w:ascii="Century Gothic" w:hAnsi="Century Gothic"/>
                <w:sz w:val="20"/>
                <w:szCs w:val="18"/>
              </w:rPr>
              <w:t>.</w:t>
            </w:r>
            <w:r>
              <w:rPr>
                <w:rFonts w:ascii="Century Gothic" w:hAnsi="Century Gothic"/>
                <w:sz w:val="20"/>
                <w:szCs w:val="18"/>
              </w:rPr>
              <w:t xml:space="preserve"> </w:t>
            </w:r>
          </w:p>
          <w:p w14:paraId="60D58260" w14:textId="6C3D9FD3" w:rsidR="00132853"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Provide IAG to students seeking employment, apprenticeships and further training</w:t>
            </w:r>
            <w:r w:rsidR="00D36251">
              <w:rPr>
                <w:rFonts w:ascii="Century Gothic" w:hAnsi="Century Gothic"/>
                <w:sz w:val="20"/>
                <w:szCs w:val="18"/>
              </w:rPr>
              <w:t>.</w:t>
            </w:r>
            <w:r>
              <w:rPr>
                <w:rFonts w:ascii="Century Gothic" w:hAnsi="Century Gothic"/>
                <w:sz w:val="20"/>
                <w:szCs w:val="18"/>
              </w:rPr>
              <w:t xml:space="preserve"> </w:t>
            </w:r>
          </w:p>
          <w:p w14:paraId="6700C0E0" w14:textId="7CF14F3F" w:rsidR="00132853" w:rsidRDefault="00D36251"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Offer IAG on CV</w:t>
            </w:r>
            <w:r w:rsidR="00132853">
              <w:rPr>
                <w:rFonts w:ascii="Century Gothic" w:hAnsi="Century Gothic"/>
                <w:sz w:val="20"/>
                <w:szCs w:val="18"/>
              </w:rPr>
              <w:t>s</w:t>
            </w:r>
            <w:r>
              <w:rPr>
                <w:rFonts w:ascii="Century Gothic" w:hAnsi="Century Gothic"/>
                <w:sz w:val="20"/>
                <w:szCs w:val="18"/>
              </w:rPr>
              <w:t>,</w:t>
            </w:r>
            <w:r w:rsidR="00132853">
              <w:rPr>
                <w:rFonts w:ascii="Century Gothic" w:hAnsi="Century Gothic"/>
                <w:sz w:val="20"/>
                <w:szCs w:val="18"/>
              </w:rPr>
              <w:t xml:space="preserve"> psychometric tests and interview techniques</w:t>
            </w:r>
            <w:r>
              <w:rPr>
                <w:rFonts w:ascii="Century Gothic" w:hAnsi="Century Gothic"/>
                <w:sz w:val="20"/>
                <w:szCs w:val="18"/>
              </w:rPr>
              <w:t>.</w:t>
            </w:r>
          </w:p>
          <w:p w14:paraId="22F43721" w14:textId="3650BA90" w:rsidR="00132853"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Offer IAG to students to help them explore their career options</w:t>
            </w:r>
            <w:r w:rsidR="00D36251">
              <w:rPr>
                <w:rFonts w:ascii="Century Gothic" w:hAnsi="Century Gothic"/>
                <w:sz w:val="20"/>
                <w:szCs w:val="18"/>
              </w:rPr>
              <w:t>.</w:t>
            </w:r>
            <w:r>
              <w:rPr>
                <w:rFonts w:ascii="Century Gothic" w:hAnsi="Century Gothic"/>
                <w:sz w:val="20"/>
                <w:szCs w:val="18"/>
              </w:rPr>
              <w:t xml:space="preserve"> </w:t>
            </w:r>
          </w:p>
          <w:p w14:paraId="0DF3BA18" w14:textId="2AE63E2D" w:rsidR="00132853" w:rsidRPr="003C2FB8"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Provide IAG to students who leave College mid-year</w:t>
            </w:r>
            <w:r w:rsidR="00D36251">
              <w:rPr>
                <w:rFonts w:ascii="Century Gothic" w:hAnsi="Century Gothic"/>
                <w:sz w:val="20"/>
                <w:szCs w:val="18"/>
              </w:rPr>
              <w:t>.</w:t>
            </w:r>
            <w:r>
              <w:rPr>
                <w:rFonts w:ascii="Century Gothic" w:hAnsi="Century Gothic"/>
                <w:sz w:val="20"/>
                <w:szCs w:val="18"/>
              </w:rPr>
              <w:t xml:space="preserve">  </w:t>
            </w:r>
          </w:p>
          <w:p w14:paraId="5A36DAAC" w14:textId="7214024A" w:rsidR="00132853"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Participate in Preview events, enrolment and induction giving IAG to prospective new applicants</w:t>
            </w:r>
            <w:r w:rsidR="00D36251">
              <w:rPr>
                <w:rFonts w:ascii="Century Gothic" w:hAnsi="Century Gothic"/>
                <w:sz w:val="20"/>
                <w:szCs w:val="18"/>
              </w:rPr>
              <w:t>.</w:t>
            </w:r>
          </w:p>
          <w:p w14:paraId="056FDBEB" w14:textId="279E8764" w:rsidR="00132853" w:rsidRDefault="00132853" w:rsidP="00132853">
            <w:pPr>
              <w:pStyle w:val="ListParagraph"/>
              <w:numPr>
                <w:ilvl w:val="0"/>
                <w:numId w:val="17"/>
              </w:numPr>
              <w:spacing w:after="60" w:line="276" w:lineRule="auto"/>
              <w:rPr>
                <w:rFonts w:ascii="Century Gothic" w:hAnsi="Century Gothic"/>
                <w:sz w:val="20"/>
                <w:szCs w:val="18"/>
              </w:rPr>
            </w:pPr>
            <w:r>
              <w:rPr>
                <w:rFonts w:ascii="Century Gothic" w:hAnsi="Century Gothic"/>
                <w:sz w:val="20"/>
                <w:szCs w:val="18"/>
              </w:rPr>
              <w:t>Provide mock interviews for HE or job applications</w:t>
            </w:r>
            <w:r w:rsidR="00D36251">
              <w:rPr>
                <w:rFonts w:ascii="Century Gothic" w:hAnsi="Century Gothic"/>
                <w:sz w:val="20"/>
                <w:szCs w:val="18"/>
              </w:rPr>
              <w:t>.</w:t>
            </w:r>
          </w:p>
          <w:p w14:paraId="2F547B46" w14:textId="7F4B7261" w:rsidR="00132853" w:rsidRPr="003D4A8D" w:rsidRDefault="00132853" w:rsidP="00132853">
            <w:pPr>
              <w:pStyle w:val="ListParagraph"/>
              <w:numPr>
                <w:ilvl w:val="0"/>
                <w:numId w:val="17"/>
              </w:numPr>
              <w:spacing w:after="60" w:line="276" w:lineRule="auto"/>
              <w:rPr>
                <w:rFonts w:ascii="Century Gothic" w:hAnsi="Century Gothic"/>
                <w:sz w:val="20"/>
                <w:szCs w:val="18"/>
              </w:rPr>
            </w:pPr>
            <w:r w:rsidRPr="003D4A8D">
              <w:rPr>
                <w:rFonts w:ascii="Century Gothic" w:hAnsi="Century Gothic"/>
                <w:color w:val="000000"/>
                <w:sz w:val="20"/>
                <w:szCs w:val="20"/>
              </w:rPr>
              <w:t>Contribute to the CUBE website</w:t>
            </w:r>
            <w:r w:rsidR="00D36251">
              <w:rPr>
                <w:rFonts w:ascii="Century Gothic" w:hAnsi="Century Gothic"/>
                <w:color w:val="000000"/>
                <w:sz w:val="20"/>
                <w:szCs w:val="20"/>
              </w:rPr>
              <w:t>,</w:t>
            </w:r>
            <w:r w:rsidRPr="003D4A8D">
              <w:rPr>
                <w:rFonts w:ascii="Century Gothic" w:hAnsi="Century Gothic"/>
                <w:color w:val="000000"/>
                <w:sz w:val="20"/>
                <w:szCs w:val="20"/>
              </w:rPr>
              <w:t xml:space="preserve"> regularly updating information</w:t>
            </w:r>
          </w:p>
          <w:p w14:paraId="2ED37BFD" w14:textId="14141E7D" w:rsidR="00132853" w:rsidRPr="00132853" w:rsidRDefault="00132853" w:rsidP="00132853">
            <w:pPr>
              <w:pStyle w:val="ListParagraph"/>
              <w:spacing w:after="60" w:line="276" w:lineRule="auto"/>
              <w:ind w:left="360"/>
              <w:rPr>
                <w:rFonts w:ascii="Century Gothic" w:hAnsi="Century Gothic"/>
                <w:color w:val="000000"/>
                <w:sz w:val="20"/>
                <w:szCs w:val="20"/>
              </w:rPr>
            </w:pPr>
            <w:r w:rsidRPr="003D4A8D">
              <w:rPr>
                <w:rFonts w:ascii="Century Gothic" w:hAnsi="Century Gothic"/>
                <w:color w:val="000000"/>
                <w:sz w:val="20"/>
                <w:szCs w:val="20"/>
              </w:rPr>
              <w:t>and opportunities</w:t>
            </w:r>
            <w:r w:rsidR="00D36251">
              <w:rPr>
                <w:rFonts w:ascii="Century Gothic" w:hAnsi="Century Gothic"/>
                <w:color w:val="000000"/>
                <w:sz w:val="20"/>
                <w:szCs w:val="20"/>
              </w:rPr>
              <w:t>.</w:t>
            </w:r>
          </w:p>
        </w:tc>
      </w:tr>
      <w:tr w:rsidR="001D093D" w:rsidRPr="002D603D" w14:paraId="60787389" w14:textId="77777777" w:rsidTr="007A771A">
        <w:tc>
          <w:tcPr>
            <w:tcW w:w="2037" w:type="dxa"/>
          </w:tcPr>
          <w:p w14:paraId="77D48045" w14:textId="37ECF6AC" w:rsidR="00E85672" w:rsidRPr="002D603D" w:rsidRDefault="00132853" w:rsidP="006D0080">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lastRenderedPageBreak/>
              <w:t>Delivery</w:t>
            </w:r>
          </w:p>
        </w:tc>
        <w:tc>
          <w:tcPr>
            <w:tcW w:w="7092" w:type="dxa"/>
          </w:tcPr>
          <w:p w14:paraId="2273817D" w14:textId="68DAB5E3" w:rsidR="003D4A8D" w:rsidRDefault="003D4A8D" w:rsidP="003D4A8D">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Research HE &amp; employment opportunities for students</w:t>
            </w:r>
            <w:r w:rsidR="00D36251">
              <w:rPr>
                <w:rFonts w:ascii="Century Gothic" w:hAnsi="Century Gothic"/>
                <w:sz w:val="20"/>
                <w:szCs w:val="18"/>
              </w:rPr>
              <w:t>.</w:t>
            </w:r>
          </w:p>
          <w:p w14:paraId="31F08A13" w14:textId="2CD64962" w:rsidR="003D4A8D" w:rsidRDefault="00A400AF" w:rsidP="003D4A8D">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 xml:space="preserve">Organise </w:t>
            </w:r>
            <w:r w:rsidR="003D4A8D">
              <w:rPr>
                <w:rFonts w:ascii="Century Gothic" w:hAnsi="Century Gothic"/>
                <w:sz w:val="20"/>
                <w:szCs w:val="18"/>
              </w:rPr>
              <w:t xml:space="preserve">the </w:t>
            </w:r>
            <w:r>
              <w:rPr>
                <w:rFonts w:ascii="Century Gothic" w:hAnsi="Century Gothic"/>
                <w:sz w:val="20"/>
                <w:szCs w:val="18"/>
              </w:rPr>
              <w:t xml:space="preserve">annual </w:t>
            </w:r>
            <w:r w:rsidR="003D4A8D">
              <w:rPr>
                <w:rFonts w:ascii="Century Gothic" w:hAnsi="Century Gothic"/>
                <w:sz w:val="20"/>
                <w:szCs w:val="18"/>
              </w:rPr>
              <w:t xml:space="preserve">HE &amp; Careers event </w:t>
            </w:r>
            <w:r w:rsidR="00884F8C">
              <w:rPr>
                <w:rFonts w:ascii="Century Gothic" w:hAnsi="Century Gothic"/>
                <w:sz w:val="20"/>
                <w:szCs w:val="18"/>
              </w:rPr>
              <w:t>or any HE or employment related activity</w:t>
            </w:r>
            <w:r w:rsidR="00D36251">
              <w:rPr>
                <w:rFonts w:ascii="Century Gothic" w:hAnsi="Century Gothic"/>
                <w:sz w:val="20"/>
                <w:szCs w:val="18"/>
              </w:rPr>
              <w:t>.</w:t>
            </w:r>
          </w:p>
          <w:p w14:paraId="525BD3E2" w14:textId="64B35574" w:rsidR="00884F8C" w:rsidRDefault="00884F8C" w:rsidP="003D4A8D">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Partic</w:t>
            </w:r>
            <w:r w:rsidR="00A400AF">
              <w:rPr>
                <w:rFonts w:ascii="Century Gothic" w:hAnsi="Century Gothic"/>
                <w:sz w:val="20"/>
                <w:szCs w:val="18"/>
              </w:rPr>
              <w:t>i</w:t>
            </w:r>
            <w:r>
              <w:rPr>
                <w:rFonts w:ascii="Century Gothic" w:hAnsi="Century Gothic"/>
                <w:sz w:val="20"/>
                <w:szCs w:val="18"/>
              </w:rPr>
              <w:t>pate in in-house presentations – HE or employment related</w:t>
            </w:r>
            <w:r w:rsidR="00D36251">
              <w:rPr>
                <w:rFonts w:ascii="Century Gothic" w:hAnsi="Century Gothic"/>
                <w:sz w:val="20"/>
                <w:szCs w:val="18"/>
              </w:rPr>
              <w:t>.</w:t>
            </w:r>
          </w:p>
          <w:p w14:paraId="4A85F963" w14:textId="79C35BC1" w:rsidR="00884F8C" w:rsidRPr="003C2FB8" w:rsidRDefault="003C2FB8" w:rsidP="003C2FB8">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S</w:t>
            </w:r>
            <w:r w:rsidR="00A400AF">
              <w:rPr>
                <w:rFonts w:ascii="Century Gothic" w:hAnsi="Century Gothic"/>
                <w:sz w:val="20"/>
                <w:szCs w:val="18"/>
              </w:rPr>
              <w:t>upport the CUBE Manager in revi</w:t>
            </w:r>
            <w:r>
              <w:rPr>
                <w:rFonts w:ascii="Century Gothic" w:hAnsi="Century Gothic"/>
                <w:sz w:val="20"/>
                <w:szCs w:val="18"/>
              </w:rPr>
              <w:t>e</w:t>
            </w:r>
            <w:r w:rsidR="00A400AF">
              <w:rPr>
                <w:rFonts w:ascii="Century Gothic" w:hAnsi="Century Gothic"/>
                <w:sz w:val="20"/>
                <w:szCs w:val="18"/>
              </w:rPr>
              <w:t xml:space="preserve">wing </w:t>
            </w:r>
            <w:r w:rsidR="00D36251">
              <w:rPr>
                <w:rFonts w:ascii="Century Gothic" w:hAnsi="Century Gothic"/>
                <w:sz w:val="20"/>
                <w:szCs w:val="18"/>
              </w:rPr>
              <w:t>and</w:t>
            </w:r>
            <w:r>
              <w:rPr>
                <w:rFonts w:ascii="Century Gothic" w:hAnsi="Century Gothic"/>
                <w:sz w:val="20"/>
                <w:szCs w:val="18"/>
              </w:rPr>
              <w:t xml:space="preserve"> </w:t>
            </w:r>
            <w:r w:rsidR="00A400AF">
              <w:rPr>
                <w:rFonts w:ascii="Century Gothic" w:hAnsi="Century Gothic"/>
                <w:sz w:val="20"/>
                <w:szCs w:val="18"/>
              </w:rPr>
              <w:t>planning the CEIAG programme</w:t>
            </w:r>
            <w:r>
              <w:rPr>
                <w:rFonts w:ascii="Century Gothic" w:hAnsi="Century Gothic"/>
                <w:sz w:val="20"/>
                <w:szCs w:val="18"/>
              </w:rPr>
              <w:t xml:space="preserve"> and </w:t>
            </w:r>
            <w:r w:rsidR="00D36251">
              <w:rPr>
                <w:rFonts w:ascii="Century Gothic" w:hAnsi="Century Gothic"/>
                <w:sz w:val="20"/>
                <w:szCs w:val="18"/>
              </w:rPr>
              <w:t>producing relevant materials.</w:t>
            </w:r>
          </w:p>
          <w:p w14:paraId="35B08697" w14:textId="555257FA" w:rsidR="00A400AF" w:rsidRPr="00A400AF" w:rsidRDefault="003C2FB8" w:rsidP="00A400AF">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E</w:t>
            </w:r>
            <w:r w:rsidR="00A400AF">
              <w:rPr>
                <w:rFonts w:ascii="Century Gothic" w:hAnsi="Century Gothic"/>
                <w:sz w:val="20"/>
                <w:szCs w:val="18"/>
              </w:rPr>
              <w:t>stab</w:t>
            </w:r>
            <w:r w:rsidR="005C413C">
              <w:rPr>
                <w:rFonts w:ascii="Century Gothic" w:hAnsi="Century Gothic"/>
                <w:sz w:val="20"/>
                <w:szCs w:val="18"/>
              </w:rPr>
              <w:t xml:space="preserve">lish, </w:t>
            </w:r>
            <w:r w:rsidR="00A400AF">
              <w:rPr>
                <w:rFonts w:ascii="Century Gothic" w:hAnsi="Century Gothic"/>
                <w:sz w:val="20"/>
                <w:szCs w:val="18"/>
              </w:rPr>
              <w:t>maintain and develop links with F &amp; HE, Employers &amp; apprenticeship providers</w:t>
            </w:r>
            <w:r w:rsidR="00D36251">
              <w:rPr>
                <w:rFonts w:ascii="Century Gothic" w:hAnsi="Century Gothic"/>
                <w:sz w:val="20"/>
                <w:szCs w:val="18"/>
              </w:rPr>
              <w:t>.</w:t>
            </w:r>
          </w:p>
          <w:p w14:paraId="1078364E" w14:textId="190C786D" w:rsidR="00884F8C" w:rsidRDefault="00884F8C" w:rsidP="00884F8C">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Arrange and participate in group visits to Universities or HE &amp; Career conferences</w:t>
            </w:r>
            <w:r w:rsidR="00D36251">
              <w:rPr>
                <w:rFonts w:ascii="Century Gothic" w:hAnsi="Century Gothic"/>
                <w:sz w:val="20"/>
                <w:szCs w:val="18"/>
              </w:rPr>
              <w:t>.</w:t>
            </w:r>
          </w:p>
          <w:p w14:paraId="54F41384" w14:textId="3AB7627C" w:rsidR="00884F8C" w:rsidRDefault="00884F8C" w:rsidP="00884F8C">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Assist the CUBE Manager in the process of collecting and analysing destinations data</w:t>
            </w:r>
            <w:r w:rsidR="00D36251">
              <w:rPr>
                <w:rFonts w:ascii="Century Gothic" w:hAnsi="Century Gothic"/>
                <w:sz w:val="20"/>
                <w:szCs w:val="18"/>
              </w:rPr>
              <w:t>.</w:t>
            </w:r>
            <w:r>
              <w:rPr>
                <w:rFonts w:ascii="Century Gothic" w:hAnsi="Century Gothic"/>
                <w:sz w:val="20"/>
                <w:szCs w:val="18"/>
              </w:rPr>
              <w:t xml:space="preserve"> </w:t>
            </w:r>
          </w:p>
          <w:p w14:paraId="016BE44A" w14:textId="2DFB6BEB" w:rsidR="00884F8C" w:rsidRPr="00884F8C" w:rsidRDefault="00884F8C" w:rsidP="00884F8C">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Contribute ideas to the College Council meetings to agree strategy and improve student satisfaction through the loop review</w:t>
            </w:r>
            <w:r w:rsidR="00D36251">
              <w:rPr>
                <w:rFonts w:ascii="Century Gothic" w:hAnsi="Century Gothic"/>
                <w:sz w:val="20"/>
                <w:szCs w:val="18"/>
              </w:rPr>
              <w:t>.</w:t>
            </w:r>
          </w:p>
          <w:p w14:paraId="5D41D49F" w14:textId="41A31A3F" w:rsidR="005C413C" w:rsidRDefault="00A400AF" w:rsidP="00884F8C">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Maintain own CIPD</w:t>
            </w:r>
            <w:r w:rsidR="00D36251">
              <w:rPr>
                <w:rFonts w:ascii="Century Gothic" w:hAnsi="Century Gothic"/>
                <w:sz w:val="20"/>
                <w:szCs w:val="18"/>
              </w:rPr>
              <w:t>.</w:t>
            </w:r>
          </w:p>
          <w:p w14:paraId="4D18200B" w14:textId="384EF3C1" w:rsidR="00A400AF" w:rsidRDefault="005C413C" w:rsidP="00884F8C">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K</w:t>
            </w:r>
            <w:r w:rsidR="00A400AF">
              <w:rPr>
                <w:rFonts w:ascii="Century Gothic" w:hAnsi="Century Gothic"/>
                <w:sz w:val="20"/>
                <w:szCs w:val="18"/>
              </w:rPr>
              <w:t>eep up to date with current career and labour market information</w:t>
            </w:r>
            <w:r w:rsidR="00D36251">
              <w:rPr>
                <w:rFonts w:ascii="Century Gothic" w:hAnsi="Century Gothic"/>
                <w:sz w:val="20"/>
                <w:szCs w:val="18"/>
              </w:rPr>
              <w:t>.</w:t>
            </w:r>
            <w:r w:rsidR="00A400AF">
              <w:rPr>
                <w:rFonts w:ascii="Century Gothic" w:hAnsi="Century Gothic"/>
                <w:sz w:val="20"/>
                <w:szCs w:val="18"/>
              </w:rPr>
              <w:t xml:space="preserve"> </w:t>
            </w:r>
          </w:p>
          <w:p w14:paraId="2E49CE34" w14:textId="0EFE56B6" w:rsidR="00A400AF" w:rsidRPr="00132853" w:rsidRDefault="003C2FB8" w:rsidP="00132853">
            <w:pPr>
              <w:pStyle w:val="ListParagraph"/>
              <w:numPr>
                <w:ilvl w:val="0"/>
                <w:numId w:val="19"/>
              </w:numPr>
              <w:spacing w:after="60" w:line="276" w:lineRule="auto"/>
              <w:rPr>
                <w:rFonts w:ascii="Century Gothic" w:hAnsi="Century Gothic"/>
                <w:sz w:val="20"/>
                <w:szCs w:val="18"/>
              </w:rPr>
            </w:pPr>
            <w:r>
              <w:rPr>
                <w:rFonts w:ascii="Century Gothic" w:hAnsi="Century Gothic"/>
                <w:sz w:val="20"/>
                <w:szCs w:val="18"/>
              </w:rPr>
              <w:t xml:space="preserve">Train new staff and tutors on UCAS </w:t>
            </w:r>
            <w:r w:rsidR="000B5DA4">
              <w:rPr>
                <w:rFonts w:ascii="Century Gothic" w:hAnsi="Century Gothic"/>
                <w:sz w:val="20"/>
                <w:szCs w:val="18"/>
              </w:rPr>
              <w:t>and careers related practices</w:t>
            </w:r>
            <w:r w:rsidR="00D36251">
              <w:rPr>
                <w:rFonts w:ascii="Century Gothic" w:hAnsi="Century Gothic"/>
                <w:sz w:val="20"/>
                <w:szCs w:val="18"/>
              </w:rPr>
              <w:t>.</w:t>
            </w:r>
          </w:p>
        </w:tc>
      </w:tr>
      <w:tr w:rsidR="00C036B7" w:rsidRPr="002D603D" w14:paraId="07ECA5CA" w14:textId="77777777" w:rsidTr="007A771A">
        <w:trPr>
          <w:cnfStyle w:val="000000100000" w:firstRow="0" w:lastRow="0" w:firstColumn="0" w:lastColumn="0" w:oddVBand="0" w:evenVBand="0" w:oddHBand="1" w:evenHBand="0" w:firstRowFirstColumn="0" w:firstRowLastColumn="0" w:lastRowFirstColumn="0" w:lastRowLastColumn="0"/>
        </w:trPr>
        <w:tc>
          <w:tcPr>
            <w:tcW w:w="2037" w:type="dxa"/>
          </w:tcPr>
          <w:p w14:paraId="07F53606" w14:textId="2321ACD2" w:rsidR="00E85672" w:rsidRPr="002D603D" w:rsidRDefault="00E85672" w:rsidP="00E85672">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 xml:space="preserve">People Management / Organisational Development </w:t>
            </w:r>
          </w:p>
        </w:tc>
        <w:tc>
          <w:tcPr>
            <w:tcW w:w="7092" w:type="dxa"/>
          </w:tcPr>
          <w:p w14:paraId="473CC6E8" w14:textId="4CE0FB60" w:rsidR="006150AA" w:rsidRPr="0018534C" w:rsidRDefault="006150AA" w:rsidP="006150AA">
            <w:pPr>
              <w:pStyle w:val="ListParagraph"/>
              <w:numPr>
                <w:ilvl w:val="0"/>
                <w:numId w:val="21"/>
              </w:numPr>
              <w:spacing w:after="60" w:line="276" w:lineRule="auto"/>
              <w:rPr>
                <w:rFonts w:ascii="Century Gothic" w:hAnsi="Century Gothic"/>
                <w:sz w:val="20"/>
                <w:szCs w:val="18"/>
              </w:rPr>
            </w:pPr>
            <w:r w:rsidRPr="0018534C">
              <w:rPr>
                <w:rFonts w:ascii="Century Gothic" w:hAnsi="Century Gothic"/>
                <w:sz w:val="20"/>
                <w:szCs w:val="18"/>
              </w:rPr>
              <w:t>Take</w:t>
            </w:r>
            <w:r w:rsidR="00FB4915">
              <w:rPr>
                <w:rFonts w:ascii="Century Gothic" w:hAnsi="Century Gothic"/>
                <w:sz w:val="20"/>
                <w:szCs w:val="18"/>
              </w:rPr>
              <w:t>s</w:t>
            </w:r>
            <w:r w:rsidRPr="0018534C">
              <w:rPr>
                <w:rFonts w:ascii="Century Gothic" w:hAnsi="Century Gothic"/>
                <w:sz w:val="20"/>
                <w:szCs w:val="18"/>
              </w:rPr>
              <w:t xml:space="preserve"> full part in the College appraisal system</w:t>
            </w:r>
            <w:r w:rsidR="00D36251">
              <w:rPr>
                <w:rFonts w:ascii="Century Gothic" w:hAnsi="Century Gothic"/>
                <w:sz w:val="20"/>
                <w:szCs w:val="18"/>
              </w:rPr>
              <w:t>.</w:t>
            </w:r>
          </w:p>
          <w:p w14:paraId="65264331" w14:textId="387054C1" w:rsidR="006150AA" w:rsidRPr="00132853" w:rsidRDefault="00FB4915" w:rsidP="00132853">
            <w:pPr>
              <w:pStyle w:val="ListParagraph"/>
              <w:numPr>
                <w:ilvl w:val="0"/>
                <w:numId w:val="21"/>
              </w:numPr>
              <w:spacing w:after="60" w:line="276" w:lineRule="auto"/>
              <w:rPr>
                <w:rFonts w:ascii="Century Gothic" w:hAnsi="Century Gothic"/>
                <w:sz w:val="20"/>
                <w:szCs w:val="18"/>
              </w:rPr>
            </w:pPr>
            <w:r>
              <w:rPr>
                <w:rFonts w:ascii="Century Gothic" w:hAnsi="Century Gothic"/>
                <w:sz w:val="20"/>
                <w:szCs w:val="18"/>
              </w:rPr>
              <w:t xml:space="preserve">Maintains </w:t>
            </w:r>
            <w:r w:rsidR="006150AA" w:rsidRPr="0018534C">
              <w:rPr>
                <w:rFonts w:ascii="Century Gothic" w:hAnsi="Century Gothic"/>
                <w:sz w:val="20"/>
                <w:szCs w:val="18"/>
              </w:rPr>
              <w:t xml:space="preserve">CPD in the arena of </w:t>
            </w:r>
            <w:r w:rsidR="006150AA">
              <w:rPr>
                <w:rFonts w:ascii="Century Gothic" w:hAnsi="Century Gothic"/>
                <w:sz w:val="20"/>
                <w:szCs w:val="18"/>
              </w:rPr>
              <w:t>HE progression</w:t>
            </w:r>
            <w:r w:rsidR="00D36251">
              <w:rPr>
                <w:rFonts w:ascii="Century Gothic" w:hAnsi="Century Gothic"/>
                <w:sz w:val="20"/>
                <w:szCs w:val="18"/>
              </w:rPr>
              <w:t>.</w:t>
            </w:r>
          </w:p>
        </w:tc>
      </w:tr>
      <w:tr w:rsidR="00C036B7" w:rsidRPr="002D603D" w14:paraId="1AADE5AF" w14:textId="77777777" w:rsidTr="007A771A">
        <w:tc>
          <w:tcPr>
            <w:tcW w:w="2037" w:type="dxa"/>
          </w:tcPr>
          <w:p w14:paraId="1CA0FAF2" w14:textId="77777777" w:rsidR="007A771A" w:rsidRPr="002D603D" w:rsidRDefault="007A771A" w:rsidP="006D0080">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Information Management and Reporting</w:t>
            </w:r>
          </w:p>
        </w:tc>
        <w:tc>
          <w:tcPr>
            <w:tcW w:w="7092" w:type="dxa"/>
          </w:tcPr>
          <w:p w14:paraId="6516C9B1" w14:textId="380A5879" w:rsidR="006150AA" w:rsidRPr="006150AA" w:rsidRDefault="006150AA" w:rsidP="006150AA">
            <w:pPr>
              <w:pStyle w:val="ListParagraph"/>
              <w:numPr>
                <w:ilvl w:val="0"/>
                <w:numId w:val="33"/>
              </w:numPr>
              <w:spacing w:after="60" w:line="276" w:lineRule="auto"/>
              <w:rPr>
                <w:rFonts w:ascii="Century Gothic" w:hAnsi="Century Gothic"/>
                <w:sz w:val="20"/>
                <w:szCs w:val="18"/>
              </w:rPr>
            </w:pPr>
            <w:r w:rsidRPr="006150AA">
              <w:rPr>
                <w:rFonts w:ascii="Century Gothic" w:hAnsi="Century Gothic"/>
                <w:sz w:val="20"/>
                <w:szCs w:val="18"/>
              </w:rPr>
              <w:t>Assist</w:t>
            </w:r>
            <w:r w:rsidR="00FB4915">
              <w:rPr>
                <w:rFonts w:ascii="Century Gothic" w:hAnsi="Century Gothic"/>
                <w:sz w:val="20"/>
                <w:szCs w:val="18"/>
              </w:rPr>
              <w:t>s</w:t>
            </w:r>
            <w:r w:rsidRPr="006150AA">
              <w:rPr>
                <w:rFonts w:ascii="Century Gothic" w:hAnsi="Century Gothic"/>
                <w:sz w:val="20"/>
                <w:szCs w:val="18"/>
              </w:rPr>
              <w:t xml:space="preserve"> the CUBE Manager in the process of collecting and analysing destinations data</w:t>
            </w:r>
            <w:r w:rsidR="00D36251">
              <w:rPr>
                <w:rFonts w:ascii="Century Gothic" w:hAnsi="Century Gothic"/>
                <w:sz w:val="20"/>
                <w:szCs w:val="18"/>
              </w:rPr>
              <w:t>.</w:t>
            </w:r>
            <w:r w:rsidRPr="006150AA">
              <w:rPr>
                <w:rFonts w:ascii="Century Gothic" w:hAnsi="Century Gothic"/>
                <w:sz w:val="20"/>
                <w:szCs w:val="18"/>
              </w:rPr>
              <w:t xml:space="preserve"> </w:t>
            </w:r>
          </w:p>
          <w:p w14:paraId="3644874F" w14:textId="5A7E1F3D" w:rsidR="006150AA" w:rsidRPr="006150AA" w:rsidRDefault="006150AA" w:rsidP="006150AA">
            <w:pPr>
              <w:pStyle w:val="ListParagraph"/>
              <w:numPr>
                <w:ilvl w:val="0"/>
                <w:numId w:val="33"/>
              </w:numPr>
              <w:spacing w:after="60" w:line="276" w:lineRule="auto"/>
              <w:rPr>
                <w:rFonts w:ascii="Century Gothic" w:hAnsi="Century Gothic" w:cs="Arial"/>
                <w:sz w:val="20"/>
                <w:szCs w:val="18"/>
              </w:rPr>
            </w:pPr>
            <w:r w:rsidRPr="006150AA">
              <w:rPr>
                <w:rFonts w:ascii="Century Gothic" w:hAnsi="Century Gothic" w:cs="Arial"/>
                <w:sz w:val="20"/>
                <w:szCs w:val="18"/>
              </w:rPr>
              <w:t>Uses insight to suggest improvements to service</w:t>
            </w:r>
            <w:r w:rsidR="00D36251">
              <w:rPr>
                <w:rFonts w:ascii="Century Gothic" w:hAnsi="Century Gothic" w:cs="Arial"/>
                <w:sz w:val="20"/>
                <w:szCs w:val="18"/>
              </w:rPr>
              <w:t>.</w:t>
            </w:r>
          </w:p>
          <w:p w14:paraId="66C7D11B" w14:textId="666F2A57" w:rsidR="007A771A" w:rsidRPr="006150AA" w:rsidRDefault="006150AA" w:rsidP="006150AA">
            <w:pPr>
              <w:pStyle w:val="ListParagraph"/>
              <w:numPr>
                <w:ilvl w:val="0"/>
                <w:numId w:val="33"/>
              </w:numPr>
              <w:autoSpaceDE w:val="0"/>
              <w:autoSpaceDN w:val="0"/>
              <w:adjustRightInd w:val="0"/>
              <w:spacing w:after="60"/>
              <w:rPr>
                <w:rFonts w:ascii="Century Gothic" w:hAnsi="Century Gothic" w:cs="Arial"/>
                <w:sz w:val="20"/>
                <w:szCs w:val="18"/>
              </w:rPr>
            </w:pPr>
            <w:r w:rsidRPr="006150AA">
              <w:rPr>
                <w:rFonts w:ascii="Century Gothic" w:hAnsi="Century Gothic" w:cs="Arial"/>
                <w:sz w:val="20"/>
                <w:szCs w:val="18"/>
              </w:rPr>
              <w:t>Measures College progression data against like institutions, reporting regularly</w:t>
            </w:r>
            <w:r w:rsidR="00D36251">
              <w:rPr>
                <w:rFonts w:ascii="Century Gothic" w:hAnsi="Century Gothic" w:cs="Arial"/>
                <w:sz w:val="20"/>
                <w:szCs w:val="18"/>
              </w:rPr>
              <w:t>.</w:t>
            </w:r>
          </w:p>
        </w:tc>
      </w:tr>
      <w:tr w:rsidR="00BB62A1" w:rsidRPr="002D603D" w14:paraId="54AD9C58" w14:textId="77777777" w:rsidTr="00271926">
        <w:trPr>
          <w:cnfStyle w:val="000000100000" w:firstRow="0" w:lastRow="0" w:firstColumn="0" w:lastColumn="0" w:oddVBand="0" w:evenVBand="0" w:oddHBand="1" w:evenHBand="0" w:firstRowFirstColumn="0" w:firstRowLastColumn="0" w:lastRowFirstColumn="0" w:lastRowLastColumn="0"/>
          <w:trHeight w:val="610"/>
        </w:trPr>
        <w:tc>
          <w:tcPr>
            <w:tcW w:w="2037" w:type="dxa"/>
          </w:tcPr>
          <w:p w14:paraId="1C511B21" w14:textId="77777777" w:rsidR="00CA1375" w:rsidRPr="002D603D" w:rsidRDefault="00CA1375" w:rsidP="006D0080">
            <w:pPr>
              <w:tabs>
                <w:tab w:val="left" w:pos="352"/>
                <w:tab w:val="left" w:pos="703"/>
                <w:tab w:val="left" w:pos="1055"/>
                <w:tab w:val="left" w:pos="1406"/>
              </w:tabs>
              <w:spacing w:after="120"/>
              <w:rPr>
                <w:rFonts w:ascii="Century Gothic" w:hAnsi="Century Gothic" w:cs="Arial"/>
                <w:sz w:val="20"/>
                <w:szCs w:val="18"/>
              </w:rPr>
            </w:pPr>
            <w:r w:rsidRPr="002D603D">
              <w:rPr>
                <w:rFonts w:ascii="Century Gothic" w:hAnsi="Century Gothic" w:cs="Arial"/>
                <w:sz w:val="20"/>
                <w:szCs w:val="18"/>
              </w:rPr>
              <w:t>Health and Safety</w:t>
            </w:r>
          </w:p>
        </w:tc>
        <w:tc>
          <w:tcPr>
            <w:tcW w:w="7092" w:type="dxa"/>
          </w:tcPr>
          <w:p w14:paraId="6E8A8F70" w14:textId="77777777" w:rsidR="00CA1375" w:rsidRPr="00ED78B4" w:rsidRDefault="00594BD2" w:rsidP="00ED78B4">
            <w:pPr>
              <w:pStyle w:val="ListParagraph"/>
              <w:numPr>
                <w:ilvl w:val="0"/>
                <w:numId w:val="33"/>
              </w:numPr>
              <w:autoSpaceDE w:val="0"/>
              <w:autoSpaceDN w:val="0"/>
              <w:adjustRightInd w:val="0"/>
              <w:spacing w:after="60"/>
              <w:rPr>
                <w:rFonts w:ascii="Century Gothic" w:hAnsi="Century Gothic" w:cs="Arial"/>
                <w:sz w:val="20"/>
                <w:szCs w:val="18"/>
              </w:rPr>
            </w:pPr>
            <w:r w:rsidRPr="00ED78B4">
              <w:rPr>
                <w:rFonts w:ascii="Century Gothic" w:hAnsi="Century Gothic" w:cs="Arial"/>
                <w:sz w:val="20"/>
                <w:szCs w:val="18"/>
              </w:rPr>
              <w:t>Hold</w:t>
            </w:r>
            <w:r w:rsidR="00271926" w:rsidRPr="00ED78B4">
              <w:rPr>
                <w:rFonts w:ascii="Century Gothic" w:hAnsi="Century Gothic" w:cs="Arial"/>
                <w:sz w:val="20"/>
                <w:szCs w:val="18"/>
              </w:rPr>
              <w:t xml:space="preserve"> responsibility to avoid</w:t>
            </w:r>
            <w:r w:rsidR="00DB75D2" w:rsidRPr="00ED78B4">
              <w:rPr>
                <w:rFonts w:ascii="Century Gothic" w:hAnsi="Century Gothic" w:cs="Arial"/>
                <w:sz w:val="20"/>
                <w:szCs w:val="18"/>
              </w:rPr>
              <w:t xml:space="preserve"> action that could t</w:t>
            </w:r>
            <w:r w:rsidR="00271926" w:rsidRPr="00ED78B4">
              <w:rPr>
                <w:rFonts w:ascii="Century Gothic" w:hAnsi="Century Gothic" w:cs="Arial"/>
                <w:sz w:val="20"/>
                <w:szCs w:val="18"/>
              </w:rPr>
              <w:t>hreaten the health or safety of themselves</w:t>
            </w:r>
            <w:r w:rsidR="00DB75D2" w:rsidRPr="00ED78B4">
              <w:rPr>
                <w:rFonts w:ascii="Century Gothic" w:hAnsi="Century Gothic" w:cs="Arial"/>
                <w:sz w:val="20"/>
                <w:szCs w:val="18"/>
              </w:rPr>
              <w:t>, other employees, customers or members of the public.</w:t>
            </w:r>
          </w:p>
        </w:tc>
      </w:tr>
      <w:tr w:rsidR="006150AA" w:rsidRPr="002D603D" w14:paraId="3C407E2D" w14:textId="77777777" w:rsidTr="00271926">
        <w:trPr>
          <w:trHeight w:val="610"/>
        </w:trPr>
        <w:tc>
          <w:tcPr>
            <w:tcW w:w="2037" w:type="dxa"/>
          </w:tcPr>
          <w:p w14:paraId="49744449" w14:textId="58582CD6" w:rsidR="006150AA" w:rsidRPr="002D603D" w:rsidRDefault="006150AA" w:rsidP="006D0080">
            <w:pPr>
              <w:tabs>
                <w:tab w:val="left" w:pos="352"/>
                <w:tab w:val="left" w:pos="703"/>
                <w:tab w:val="left" w:pos="1055"/>
                <w:tab w:val="left" w:pos="1406"/>
              </w:tabs>
              <w:spacing w:after="120"/>
              <w:rPr>
                <w:rFonts w:ascii="Century Gothic" w:hAnsi="Century Gothic" w:cs="Arial"/>
                <w:sz w:val="20"/>
                <w:szCs w:val="18"/>
              </w:rPr>
            </w:pPr>
            <w:r>
              <w:rPr>
                <w:rFonts w:ascii="Century Gothic" w:hAnsi="Century Gothic" w:cs="Arial"/>
                <w:sz w:val="20"/>
                <w:szCs w:val="18"/>
              </w:rPr>
              <w:t xml:space="preserve">Good </w:t>
            </w:r>
            <w:r w:rsidR="00B85BAE">
              <w:rPr>
                <w:rFonts w:ascii="Century Gothic" w:hAnsi="Century Gothic" w:cs="Arial"/>
                <w:sz w:val="20"/>
                <w:szCs w:val="18"/>
              </w:rPr>
              <w:t>Citizenship</w:t>
            </w:r>
          </w:p>
        </w:tc>
        <w:tc>
          <w:tcPr>
            <w:tcW w:w="7092" w:type="dxa"/>
          </w:tcPr>
          <w:p w14:paraId="0C6C9298" w14:textId="0DD5C01F" w:rsidR="006150AA" w:rsidRPr="00ED78B4" w:rsidRDefault="006150AA" w:rsidP="00FB4915">
            <w:pPr>
              <w:pStyle w:val="ListParagraph"/>
              <w:numPr>
                <w:ilvl w:val="0"/>
                <w:numId w:val="33"/>
              </w:numPr>
              <w:autoSpaceDE w:val="0"/>
              <w:autoSpaceDN w:val="0"/>
              <w:adjustRightInd w:val="0"/>
              <w:spacing w:after="60"/>
              <w:rPr>
                <w:rFonts w:ascii="Century Gothic" w:hAnsi="Century Gothic" w:cs="Arial"/>
                <w:sz w:val="20"/>
                <w:szCs w:val="18"/>
              </w:rPr>
            </w:pPr>
            <w:r w:rsidRPr="00ED78B4">
              <w:rPr>
                <w:rFonts w:ascii="Century Gothic" w:hAnsi="Century Gothic" w:cs="Arial"/>
                <w:sz w:val="20"/>
                <w:szCs w:val="18"/>
              </w:rPr>
              <w:t xml:space="preserve">Holds personal accountability in ensuring continual focus on enhancing the student experience through actions, words and behaviour. </w:t>
            </w:r>
          </w:p>
        </w:tc>
      </w:tr>
    </w:tbl>
    <w:p w14:paraId="2353C219" w14:textId="77777777" w:rsidR="008D12D3" w:rsidRDefault="008D12D3" w:rsidP="00FD431A">
      <w:pPr>
        <w:tabs>
          <w:tab w:val="left" w:pos="352"/>
          <w:tab w:val="left" w:pos="703"/>
          <w:tab w:val="left" w:pos="1055"/>
          <w:tab w:val="left" w:pos="1406"/>
        </w:tabs>
        <w:spacing w:before="60" w:after="120"/>
        <w:rPr>
          <w:rFonts w:ascii="Century Gothic" w:hAnsi="Century Gothic"/>
          <w:b/>
          <w:sz w:val="20"/>
          <w:szCs w:val="18"/>
        </w:rPr>
      </w:pPr>
    </w:p>
    <w:p w14:paraId="5F4A02A9" w14:textId="77777777" w:rsidR="00FD431A" w:rsidRPr="002D603D" w:rsidRDefault="00FD431A" w:rsidP="00FD431A">
      <w:pPr>
        <w:tabs>
          <w:tab w:val="left" w:pos="352"/>
          <w:tab w:val="left" w:pos="703"/>
          <w:tab w:val="left" w:pos="1055"/>
          <w:tab w:val="left" w:pos="1406"/>
        </w:tabs>
        <w:spacing w:before="60" w:after="120"/>
        <w:rPr>
          <w:rFonts w:ascii="Century Gothic" w:hAnsi="Century Gothic"/>
          <w:b/>
          <w:sz w:val="20"/>
          <w:szCs w:val="18"/>
        </w:rPr>
      </w:pPr>
      <w:r w:rsidRPr="002D603D">
        <w:rPr>
          <w:rFonts w:ascii="Century Gothic" w:hAnsi="Century Gothic"/>
          <w:b/>
          <w:sz w:val="20"/>
          <w:szCs w:val="18"/>
        </w:rPr>
        <w:t>Key Stakeholders:</w:t>
      </w:r>
    </w:p>
    <w:p w14:paraId="3554F579" w14:textId="77777777" w:rsidR="00FD431A" w:rsidRPr="002D603D" w:rsidRDefault="00FD431A" w:rsidP="00FD431A">
      <w:pPr>
        <w:autoSpaceDE w:val="0"/>
        <w:autoSpaceDN w:val="0"/>
        <w:adjustRightInd w:val="0"/>
        <w:spacing w:after="60" w:line="276" w:lineRule="auto"/>
        <w:rPr>
          <w:rFonts w:ascii="Century Gothic" w:hAnsi="Century Gothic" w:cs="Arial"/>
          <w:color w:val="000000"/>
          <w:sz w:val="20"/>
          <w:szCs w:val="18"/>
          <w:lang w:eastAsia="en-AU"/>
        </w:rPr>
      </w:pPr>
      <w:r w:rsidRPr="002D603D">
        <w:rPr>
          <w:rFonts w:ascii="Century Gothic" w:hAnsi="Century Gothic" w:cs="Arial"/>
          <w:color w:val="000000"/>
          <w:sz w:val="20"/>
          <w:szCs w:val="18"/>
          <w:lang w:eastAsia="en-AU"/>
        </w:rPr>
        <w:t>Internal:</w:t>
      </w:r>
    </w:p>
    <w:p w14:paraId="5C920EAB" w14:textId="77777777" w:rsidR="009B1B48" w:rsidRDefault="009B1B48" w:rsidP="009B1B48">
      <w:pPr>
        <w:pStyle w:val="ListParagraph"/>
        <w:numPr>
          <w:ilvl w:val="0"/>
          <w:numId w:val="23"/>
        </w:numPr>
        <w:tabs>
          <w:tab w:val="left" w:pos="720"/>
        </w:tabs>
        <w:autoSpaceDE w:val="0"/>
        <w:autoSpaceDN w:val="0"/>
        <w:adjustRightInd w:val="0"/>
        <w:spacing w:after="120" w:line="276" w:lineRule="auto"/>
        <w:rPr>
          <w:rFonts w:ascii="Century Gothic" w:hAnsi="Century Gothic" w:cs="Arial"/>
          <w:sz w:val="20"/>
          <w:szCs w:val="18"/>
        </w:rPr>
      </w:pPr>
      <w:r>
        <w:rPr>
          <w:rFonts w:ascii="Century Gothic" w:hAnsi="Century Gothic" w:cs="Arial"/>
          <w:sz w:val="20"/>
          <w:szCs w:val="18"/>
        </w:rPr>
        <w:t>Students</w:t>
      </w:r>
    </w:p>
    <w:p w14:paraId="6A49A3BD" w14:textId="77777777" w:rsidR="009B1B48" w:rsidRDefault="009B1B48" w:rsidP="009B1B48">
      <w:pPr>
        <w:pStyle w:val="ListParagraph"/>
        <w:numPr>
          <w:ilvl w:val="0"/>
          <w:numId w:val="23"/>
        </w:numPr>
        <w:tabs>
          <w:tab w:val="left" w:pos="720"/>
        </w:tabs>
        <w:autoSpaceDE w:val="0"/>
        <w:autoSpaceDN w:val="0"/>
        <w:adjustRightInd w:val="0"/>
        <w:spacing w:after="120" w:line="276" w:lineRule="auto"/>
        <w:rPr>
          <w:rFonts w:ascii="Century Gothic" w:hAnsi="Century Gothic" w:cs="Arial"/>
          <w:sz w:val="20"/>
          <w:szCs w:val="18"/>
        </w:rPr>
      </w:pPr>
      <w:r>
        <w:rPr>
          <w:rFonts w:ascii="Century Gothic" w:hAnsi="Century Gothic" w:cs="Arial"/>
          <w:sz w:val="20"/>
          <w:szCs w:val="18"/>
        </w:rPr>
        <w:t>Teaching &amp; Support staff</w:t>
      </w:r>
    </w:p>
    <w:p w14:paraId="1759E1E6" w14:textId="14EAEA75" w:rsidR="003D1811" w:rsidRPr="009B1B48" w:rsidRDefault="009B1B48" w:rsidP="009B1B48">
      <w:pPr>
        <w:pStyle w:val="ListParagraph"/>
        <w:numPr>
          <w:ilvl w:val="0"/>
          <w:numId w:val="23"/>
        </w:numPr>
        <w:tabs>
          <w:tab w:val="left" w:pos="720"/>
        </w:tabs>
        <w:autoSpaceDE w:val="0"/>
        <w:autoSpaceDN w:val="0"/>
        <w:adjustRightInd w:val="0"/>
        <w:spacing w:after="120" w:line="276" w:lineRule="auto"/>
        <w:rPr>
          <w:rFonts w:ascii="Century Gothic" w:hAnsi="Century Gothic" w:cs="Arial"/>
          <w:sz w:val="20"/>
          <w:szCs w:val="18"/>
        </w:rPr>
      </w:pPr>
      <w:r>
        <w:rPr>
          <w:rFonts w:ascii="Century Gothic" w:hAnsi="Century Gothic" w:cs="Arial"/>
          <w:sz w:val="20"/>
          <w:szCs w:val="18"/>
        </w:rPr>
        <w:t>Link Governors &amp; College Counc</w:t>
      </w:r>
      <w:r w:rsidR="00D13F62">
        <w:rPr>
          <w:rFonts w:ascii="Century Gothic" w:hAnsi="Century Gothic" w:cs="Arial"/>
          <w:sz w:val="20"/>
          <w:szCs w:val="18"/>
        </w:rPr>
        <w:t>il</w:t>
      </w:r>
    </w:p>
    <w:p w14:paraId="6E3BFE35" w14:textId="77777777" w:rsidR="00FD2C91" w:rsidRPr="002D603D" w:rsidRDefault="00FD2C91" w:rsidP="00280C58">
      <w:pPr>
        <w:pStyle w:val="ListParagraph"/>
        <w:tabs>
          <w:tab w:val="left" w:pos="720"/>
        </w:tabs>
        <w:autoSpaceDE w:val="0"/>
        <w:autoSpaceDN w:val="0"/>
        <w:adjustRightInd w:val="0"/>
        <w:spacing w:after="120" w:line="276" w:lineRule="auto"/>
        <w:rPr>
          <w:rFonts w:ascii="Century Gothic" w:hAnsi="Century Gothic" w:cs="Arial"/>
          <w:sz w:val="20"/>
          <w:szCs w:val="18"/>
        </w:rPr>
      </w:pPr>
    </w:p>
    <w:p w14:paraId="0E94264D" w14:textId="77777777" w:rsidR="008C3ADA" w:rsidRPr="002D603D" w:rsidRDefault="008C3ADA" w:rsidP="008C3ADA">
      <w:pPr>
        <w:autoSpaceDE w:val="0"/>
        <w:autoSpaceDN w:val="0"/>
        <w:adjustRightInd w:val="0"/>
        <w:spacing w:after="60" w:line="276" w:lineRule="auto"/>
        <w:rPr>
          <w:rFonts w:ascii="Century Gothic" w:hAnsi="Century Gothic" w:cs="Arial"/>
          <w:sz w:val="20"/>
          <w:szCs w:val="18"/>
          <w:lang w:eastAsia="en-AU"/>
        </w:rPr>
      </w:pPr>
      <w:r w:rsidRPr="002D603D">
        <w:rPr>
          <w:rFonts w:ascii="Century Gothic" w:hAnsi="Century Gothic" w:cs="Arial"/>
          <w:sz w:val="20"/>
          <w:szCs w:val="18"/>
          <w:lang w:eastAsia="en-AU"/>
        </w:rPr>
        <w:lastRenderedPageBreak/>
        <w:t>External:</w:t>
      </w:r>
    </w:p>
    <w:p w14:paraId="7105578A" w14:textId="77777777" w:rsidR="009B1B48" w:rsidRPr="000A42C6" w:rsidRDefault="009B1B48" w:rsidP="009B1B48">
      <w:pPr>
        <w:pStyle w:val="ListParagraph"/>
        <w:numPr>
          <w:ilvl w:val="0"/>
          <w:numId w:val="23"/>
        </w:numPr>
        <w:tabs>
          <w:tab w:val="left" w:pos="352"/>
          <w:tab w:val="left" w:pos="703"/>
          <w:tab w:val="left" w:pos="1055"/>
          <w:tab w:val="left" w:pos="1406"/>
        </w:tabs>
        <w:spacing w:before="60" w:after="120" w:line="276" w:lineRule="auto"/>
        <w:rPr>
          <w:rFonts w:ascii="Century Gothic" w:hAnsi="Century Gothic"/>
          <w:sz w:val="20"/>
          <w:szCs w:val="18"/>
        </w:rPr>
      </w:pPr>
      <w:r w:rsidRPr="000A42C6">
        <w:rPr>
          <w:rFonts w:ascii="Century Gothic" w:hAnsi="Century Gothic"/>
          <w:sz w:val="20"/>
          <w:szCs w:val="18"/>
        </w:rPr>
        <w:t>Employers</w:t>
      </w:r>
    </w:p>
    <w:p w14:paraId="74FC4702" w14:textId="77777777" w:rsidR="009B1B48" w:rsidRDefault="009B1B48" w:rsidP="009B1B48">
      <w:pPr>
        <w:pStyle w:val="ListParagraph"/>
        <w:numPr>
          <w:ilvl w:val="0"/>
          <w:numId w:val="23"/>
        </w:numPr>
        <w:tabs>
          <w:tab w:val="left" w:pos="352"/>
          <w:tab w:val="left" w:pos="703"/>
          <w:tab w:val="left" w:pos="1055"/>
          <w:tab w:val="left" w:pos="1406"/>
        </w:tabs>
        <w:spacing w:before="60" w:after="120" w:line="276" w:lineRule="auto"/>
        <w:rPr>
          <w:rFonts w:ascii="Century Gothic" w:hAnsi="Century Gothic"/>
          <w:sz w:val="20"/>
          <w:szCs w:val="18"/>
        </w:rPr>
      </w:pPr>
      <w:r w:rsidRPr="000A42C6">
        <w:rPr>
          <w:rFonts w:ascii="Century Gothic" w:hAnsi="Century Gothic"/>
          <w:sz w:val="20"/>
          <w:szCs w:val="18"/>
        </w:rPr>
        <w:t>HEI Providers</w:t>
      </w:r>
    </w:p>
    <w:p w14:paraId="0D3D1DED" w14:textId="77777777" w:rsidR="009B1B48" w:rsidRDefault="009B1B48" w:rsidP="009B1B48">
      <w:pPr>
        <w:pStyle w:val="ListParagraph"/>
        <w:numPr>
          <w:ilvl w:val="0"/>
          <w:numId w:val="23"/>
        </w:numPr>
        <w:tabs>
          <w:tab w:val="left" w:pos="352"/>
          <w:tab w:val="left" w:pos="703"/>
          <w:tab w:val="left" w:pos="1055"/>
          <w:tab w:val="left" w:pos="1406"/>
        </w:tabs>
        <w:spacing w:before="60" w:after="120" w:line="276" w:lineRule="auto"/>
        <w:rPr>
          <w:rFonts w:ascii="Century Gothic" w:hAnsi="Century Gothic"/>
          <w:sz w:val="20"/>
          <w:szCs w:val="18"/>
        </w:rPr>
      </w:pPr>
      <w:r>
        <w:rPr>
          <w:rFonts w:ascii="Century Gothic" w:hAnsi="Century Gothic"/>
          <w:sz w:val="20"/>
          <w:szCs w:val="18"/>
        </w:rPr>
        <w:t>Education providers</w:t>
      </w:r>
    </w:p>
    <w:p w14:paraId="7CB1CCDC" w14:textId="77777777" w:rsidR="009B1B48" w:rsidRPr="000A42C6" w:rsidRDefault="009B1B48" w:rsidP="009B1B48">
      <w:pPr>
        <w:pStyle w:val="ListParagraph"/>
        <w:numPr>
          <w:ilvl w:val="0"/>
          <w:numId w:val="23"/>
        </w:numPr>
        <w:tabs>
          <w:tab w:val="left" w:pos="352"/>
          <w:tab w:val="left" w:pos="703"/>
          <w:tab w:val="left" w:pos="1055"/>
          <w:tab w:val="left" w:pos="1406"/>
        </w:tabs>
        <w:spacing w:before="60" w:after="120" w:line="276" w:lineRule="auto"/>
        <w:rPr>
          <w:rFonts w:ascii="Century Gothic" w:hAnsi="Century Gothic"/>
          <w:sz w:val="20"/>
          <w:szCs w:val="18"/>
        </w:rPr>
      </w:pPr>
      <w:r w:rsidRPr="000A42C6">
        <w:rPr>
          <w:rFonts w:ascii="Century Gothic" w:hAnsi="Century Gothic"/>
          <w:sz w:val="20"/>
          <w:szCs w:val="18"/>
        </w:rPr>
        <w:t>Statutory bodies</w:t>
      </w:r>
    </w:p>
    <w:p w14:paraId="4C0D03DD" w14:textId="77777777" w:rsidR="009B1B48" w:rsidRPr="000A42C6" w:rsidRDefault="009B1B48" w:rsidP="009B1B48">
      <w:pPr>
        <w:pStyle w:val="ListParagraph"/>
        <w:numPr>
          <w:ilvl w:val="0"/>
          <w:numId w:val="23"/>
        </w:numPr>
        <w:tabs>
          <w:tab w:val="left" w:pos="352"/>
          <w:tab w:val="left" w:pos="703"/>
          <w:tab w:val="left" w:pos="1055"/>
          <w:tab w:val="left" w:pos="1406"/>
        </w:tabs>
        <w:spacing w:before="60" w:after="120" w:line="276" w:lineRule="auto"/>
        <w:rPr>
          <w:rFonts w:ascii="Century Gothic" w:hAnsi="Century Gothic"/>
          <w:sz w:val="20"/>
          <w:szCs w:val="18"/>
        </w:rPr>
      </w:pPr>
      <w:r w:rsidRPr="000A42C6">
        <w:rPr>
          <w:rFonts w:ascii="Century Gothic" w:hAnsi="Century Gothic"/>
          <w:sz w:val="20"/>
          <w:szCs w:val="18"/>
        </w:rPr>
        <w:t>Parents/Carers</w:t>
      </w:r>
    </w:p>
    <w:p w14:paraId="648E12F0" w14:textId="721D7360" w:rsidR="008D12D3" w:rsidRPr="009B1B48" w:rsidRDefault="009B1B48" w:rsidP="009B1B48">
      <w:pPr>
        <w:pStyle w:val="ListParagraph"/>
        <w:numPr>
          <w:ilvl w:val="0"/>
          <w:numId w:val="23"/>
        </w:numPr>
        <w:tabs>
          <w:tab w:val="left" w:pos="352"/>
          <w:tab w:val="left" w:pos="703"/>
          <w:tab w:val="left" w:pos="1055"/>
          <w:tab w:val="left" w:pos="1406"/>
        </w:tabs>
        <w:spacing w:before="60" w:after="120" w:line="276" w:lineRule="auto"/>
        <w:rPr>
          <w:rFonts w:ascii="Century Gothic" w:hAnsi="Century Gothic"/>
          <w:sz w:val="20"/>
          <w:szCs w:val="18"/>
        </w:rPr>
      </w:pPr>
      <w:r w:rsidRPr="000A42C6">
        <w:rPr>
          <w:rFonts w:ascii="Century Gothic" w:hAnsi="Century Gothic"/>
          <w:sz w:val="20"/>
          <w:szCs w:val="18"/>
        </w:rPr>
        <w:t>Prospects</w:t>
      </w:r>
    </w:p>
    <w:p w14:paraId="39797F84" w14:textId="77777777" w:rsidR="0040241A" w:rsidRPr="002D603D" w:rsidRDefault="0040241A" w:rsidP="0040241A">
      <w:pPr>
        <w:tabs>
          <w:tab w:val="left" w:pos="352"/>
          <w:tab w:val="left" w:pos="703"/>
          <w:tab w:val="left" w:pos="1055"/>
          <w:tab w:val="left" w:pos="1406"/>
        </w:tabs>
        <w:spacing w:before="60" w:after="120" w:line="276" w:lineRule="auto"/>
        <w:rPr>
          <w:rFonts w:ascii="Century Gothic" w:hAnsi="Century Gothic"/>
          <w:b/>
          <w:sz w:val="20"/>
          <w:szCs w:val="18"/>
        </w:rPr>
      </w:pPr>
      <w:r w:rsidRPr="002D603D">
        <w:rPr>
          <w:rFonts w:ascii="Century Gothic" w:hAnsi="Century Gothic"/>
          <w:b/>
          <w:sz w:val="20"/>
          <w:szCs w:val="18"/>
        </w:rPr>
        <w:t>Knowledge, skill and experience requirements</w:t>
      </w:r>
      <w:r w:rsidR="00746EEE" w:rsidRPr="002D603D">
        <w:rPr>
          <w:rFonts w:ascii="Century Gothic" w:hAnsi="Century Gothic"/>
          <w:b/>
          <w:color w:val="FF0000"/>
          <w:sz w:val="20"/>
          <w:szCs w:val="18"/>
        </w:rPr>
        <w:t xml:space="preserve"> </w:t>
      </w:r>
    </w:p>
    <w:p w14:paraId="051DCE3D" w14:textId="77777777" w:rsidR="00B504E0" w:rsidRPr="002D603D" w:rsidRDefault="00B504E0">
      <w:pPr>
        <w:autoSpaceDE w:val="0"/>
        <w:autoSpaceDN w:val="0"/>
        <w:adjustRightInd w:val="0"/>
        <w:spacing w:after="60" w:line="276" w:lineRule="auto"/>
        <w:rPr>
          <w:rFonts w:ascii="Century Gothic" w:hAnsi="Century Gothic" w:cs="Arial"/>
          <w:color w:val="000000"/>
          <w:sz w:val="20"/>
          <w:szCs w:val="18"/>
          <w:lang w:eastAsia="en-AU"/>
        </w:rPr>
      </w:pPr>
      <w:r w:rsidRPr="002D603D">
        <w:rPr>
          <w:rFonts w:ascii="Century Gothic" w:hAnsi="Century Gothic" w:cs="Arial"/>
          <w:color w:val="000000"/>
          <w:sz w:val="20"/>
          <w:szCs w:val="18"/>
          <w:lang w:eastAsia="en-AU"/>
        </w:rPr>
        <w:t>Essential:</w:t>
      </w:r>
    </w:p>
    <w:p w14:paraId="33EE2CED" w14:textId="362E072F" w:rsidR="00884F8C" w:rsidRDefault="0021664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 xml:space="preserve">Educated to degree </w:t>
      </w:r>
      <w:r w:rsidR="00B85BAE">
        <w:rPr>
          <w:rFonts w:ascii="Century Gothic" w:hAnsi="Century Gothic" w:cs="Arial"/>
          <w:sz w:val="20"/>
          <w:szCs w:val="18"/>
        </w:rPr>
        <w:t>level,</w:t>
      </w:r>
      <w:r w:rsidR="00FB4915">
        <w:rPr>
          <w:rFonts w:ascii="Century Gothic" w:hAnsi="Century Gothic" w:cs="Arial"/>
          <w:sz w:val="20"/>
          <w:szCs w:val="18"/>
        </w:rPr>
        <w:t xml:space="preserve"> holds, </w:t>
      </w:r>
      <w:r w:rsidR="00D13F62">
        <w:rPr>
          <w:rFonts w:ascii="Century Gothic" w:hAnsi="Century Gothic" w:cs="Arial"/>
          <w:sz w:val="20"/>
          <w:szCs w:val="18"/>
        </w:rPr>
        <w:t xml:space="preserve">is working towards </w:t>
      </w:r>
      <w:r w:rsidR="00FB4915">
        <w:rPr>
          <w:rFonts w:ascii="Century Gothic" w:hAnsi="Century Gothic" w:cs="Arial"/>
          <w:sz w:val="20"/>
          <w:szCs w:val="18"/>
        </w:rPr>
        <w:t xml:space="preserve">or is willing to work </w:t>
      </w:r>
      <w:r w:rsidR="00D36251">
        <w:rPr>
          <w:rFonts w:ascii="Century Gothic" w:hAnsi="Century Gothic" w:cs="Arial"/>
          <w:sz w:val="20"/>
          <w:szCs w:val="18"/>
        </w:rPr>
        <w:t xml:space="preserve">towards </w:t>
      </w:r>
      <w:r w:rsidR="00D13F62">
        <w:rPr>
          <w:rFonts w:ascii="Century Gothic" w:hAnsi="Century Gothic" w:cs="Arial"/>
          <w:sz w:val="20"/>
          <w:szCs w:val="18"/>
        </w:rPr>
        <w:t xml:space="preserve">a </w:t>
      </w:r>
      <w:r w:rsidR="00884F8C">
        <w:rPr>
          <w:rFonts w:ascii="Century Gothic" w:hAnsi="Century Gothic" w:cs="Arial"/>
          <w:sz w:val="20"/>
          <w:szCs w:val="18"/>
        </w:rPr>
        <w:t xml:space="preserve">Professional qualification in </w:t>
      </w:r>
      <w:r w:rsidR="00D13F62">
        <w:rPr>
          <w:rFonts w:ascii="Century Gothic" w:hAnsi="Century Gothic" w:cs="Arial"/>
          <w:sz w:val="20"/>
          <w:szCs w:val="18"/>
        </w:rPr>
        <w:t>Careers Advice</w:t>
      </w:r>
      <w:r w:rsidR="003C2FB8">
        <w:rPr>
          <w:rFonts w:ascii="Century Gothic" w:hAnsi="Century Gothic" w:cs="Arial"/>
          <w:sz w:val="20"/>
          <w:szCs w:val="18"/>
        </w:rPr>
        <w:t xml:space="preserve"> and Guidance</w:t>
      </w:r>
      <w:r w:rsidR="00D36251">
        <w:rPr>
          <w:rFonts w:ascii="Century Gothic" w:hAnsi="Century Gothic" w:cs="Arial"/>
          <w:sz w:val="20"/>
          <w:szCs w:val="18"/>
        </w:rPr>
        <w:t>.</w:t>
      </w:r>
    </w:p>
    <w:p w14:paraId="1D7E8D91" w14:textId="538C05FA" w:rsidR="0021664C" w:rsidRDefault="00FB4915" w:rsidP="0021664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K</w:t>
      </w:r>
      <w:r w:rsidR="00884F8C">
        <w:rPr>
          <w:rFonts w:ascii="Century Gothic" w:hAnsi="Century Gothic" w:cs="Arial"/>
          <w:sz w:val="20"/>
          <w:szCs w:val="18"/>
        </w:rPr>
        <w:t>nowledge</w:t>
      </w:r>
      <w:r w:rsidR="0021664C">
        <w:rPr>
          <w:rFonts w:ascii="Century Gothic" w:hAnsi="Century Gothic" w:cs="Arial"/>
          <w:sz w:val="20"/>
          <w:szCs w:val="18"/>
        </w:rPr>
        <w:t xml:space="preserve"> &amp; experience </w:t>
      </w:r>
      <w:r w:rsidR="00D36251">
        <w:rPr>
          <w:rFonts w:ascii="Century Gothic" w:hAnsi="Century Gothic" w:cs="Arial"/>
          <w:sz w:val="20"/>
          <w:szCs w:val="18"/>
        </w:rPr>
        <w:t>of UCAS p</w:t>
      </w:r>
      <w:r w:rsidR="00884F8C">
        <w:rPr>
          <w:rFonts w:ascii="Century Gothic" w:hAnsi="Century Gothic" w:cs="Arial"/>
          <w:sz w:val="20"/>
          <w:szCs w:val="18"/>
        </w:rPr>
        <w:t>rocess</w:t>
      </w:r>
      <w:r w:rsidR="00D36251">
        <w:rPr>
          <w:rFonts w:ascii="Century Gothic" w:hAnsi="Century Gothic" w:cs="Arial"/>
          <w:sz w:val="20"/>
          <w:szCs w:val="18"/>
        </w:rPr>
        <w:t>.</w:t>
      </w:r>
    </w:p>
    <w:p w14:paraId="17FF1587" w14:textId="23C21976" w:rsidR="00884F8C" w:rsidRDefault="0021664C" w:rsidP="0021664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Knowledge &amp; experience of working with young people in post 16 education</w:t>
      </w:r>
      <w:r w:rsidR="00D36251">
        <w:rPr>
          <w:rFonts w:ascii="Century Gothic" w:hAnsi="Century Gothic" w:cs="Arial"/>
          <w:sz w:val="20"/>
          <w:szCs w:val="18"/>
        </w:rPr>
        <w:t>.</w:t>
      </w:r>
    </w:p>
    <w:p w14:paraId="342DC7D1" w14:textId="0EAB9C11" w:rsidR="0021664C" w:rsidRPr="0021664C" w:rsidRDefault="0021664C" w:rsidP="0021664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Experience of supporting young people into employment</w:t>
      </w:r>
      <w:r w:rsidR="00D36251">
        <w:rPr>
          <w:rFonts w:ascii="Century Gothic" w:hAnsi="Century Gothic" w:cs="Arial"/>
          <w:sz w:val="20"/>
          <w:szCs w:val="18"/>
        </w:rPr>
        <w:t>.</w:t>
      </w:r>
    </w:p>
    <w:p w14:paraId="31EB282F" w14:textId="42E17D81" w:rsidR="00884F8C" w:rsidRPr="00FA0B9A"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sidRPr="00FA0B9A">
        <w:rPr>
          <w:rFonts w:ascii="Century Gothic" w:hAnsi="Century Gothic" w:cs="Arial"/>
          <w:sz w:val="20"/>
          <w:szCs w:val="18"/>
        </w:rPr>
        <w:t xml:space="preserve">Excellent customer service &amp; communication </w:t>
      </w:r>
      <w:proofErr w:type="spellStart"/>
      <w:r w:rsidRPr="00FA0B9A">
        <w:rPr>
          <w:rFonts w:ascii="Century Gothic" w:hAnsi="Century Gothic" w:cs="Arial"/>
          <w:sz w:val="20"/>
          <w:szCs w:val="18"/>
        </w:rPr>
        <w:t>skill</w:t>
      </w:r>
      <w:r w:rsidR="00D36251">
        <w:rPr>
          <w:rFonts w:ascii="Century Gothic" w:hAnsi="Century Gothic" w:cs="Arial"/>
          <w:sz w:val="20"/>
          <w:szCs w:val="18"/>
        </w:rPr>
        <w:t>.</w:t>
      </w:r>
      <w:r w:rsidRPr="00FA0B9A">
        <w:rPr>
          <w:rFonts w:ascii="Century Gothic" w:hAnsi="Century Gothic" w:cs="Arial"/>
          <w:sz w:val="20"/>
          <w:szCs w:val="18"/>
        </w:rPr>
        <w:t>s</w:t>
      </w:r>
      <w:proofErr w:type="spellEnd"/>
      <w:r w:rsidRPr="00FA0B9A">
        <w:rPr>
          <w:rFonts w:ascii="Century Gothic" w:hAnsi="Century Gothic" w:cs="Arial"/>
          <w:sz w:val="20"/>
          <w:szCs w:val="18"/>
        </w:rPr>
        <w:t xml:space="preserve"> </w:t>
      </w:r>
    </w:p>
    <w:p w14:paraId="7B6096F4" w14:textId="2108BE9C" w:rsidR="0021664C"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Excellent administrative &amp; organisational skills</w:t>
      </w:r>
      <w:r w:rsidR="00D36251">
        <w:rPr>
          <w:rFonts w:ascii="Century Gothic" w:hAnsi="Century Gothic" w:cs="Arial"/>
          <w:sz w:val="20"/>
          <w:szCs w:val="18"/>
        </w:rPr>
        <w:t>.</w:t>
      </w:r>
    </w:p>
    <w:p w14:paraId="16321FA0" w14:textId="406BAFD2" w:rsidR="009E143F" w:rsidRDefault="009E143F"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Good listening skills</w:t>
      </w:r>
      <w:r w:rsidR="00D36251">
        <w:rPr>
          <w:rFonts w:ascii="Century Gothic" w:hAnsi="Century Gothic" w:cs="Arial"/>
          <w:sz w:val="20"/>
          <w:szCs w:val="18"/>
        </w:rPr>
        <w:t>.</w:t>
      </w:r>
    </w:p>
    <w:p w14:paraId="2571571C" w14:textId="3E100E39" w:rsidR="00884F8C" w:rsidRDefault="0021664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Attention to detail and accuracy</w:t>
      </w:r>
      <w:r w:rsidR="00D36251">
        <w:rPr>
          <w:rFonts w:ascii="Century Gothic" w:hAnsi="Century Gothic" w:cs="Arial"/>
          <w:sz w:val="20"/>
          <w:szCs w:val="18"/>
        </w:rPr>
        <w:t>.</w:t>
      </w:r>
    </w:p>
    <w:p w14:paraId="0827A451" w14:textId="22C760D0" w:rsidR="00884F8C"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Good presentation skills</w:t>
      </w:r>
      <w:r w:rsidR="00D36251">
        <w:rPr>
          <w:rFonts w:ascii="Century Gothic" w:hAnsi="Century Gothic" w:cs="Arial"/>
          <w:sz w:val="20"/>
          <w:szCs w:val="18"/>
        </w:rPr>
        <w:t>.</w:t>
      </w:r>
    </w:p>
    <w:p w14:paraId="73D7746A" w14:textId="16E58E20" w:rsidR="00884F8C"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High level of literacy</w:t>
      </w:r>
      <w:r w:rsidR="00D36251">
        <w:rPr>
          <w:rFonts w:ascii="Century Gothic" w:hAnsi="Century Gothic" w:cs="Arial"/>
          <w:sz w:val="20"/>
          <w:szCs w:val="18"/>
        </w:rPr>
        <w:t>.</w:t>
      </w:r>
    </w:p>
    <w:p w14:paraId="2B9A012B" w14:textId="6BB031E1" w:rsidR="00884F8C"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Confident in using a variety of computer applications</w:t>
      </w:r>
      <w:r w:rsidR="00D36251">
        <w:rPr>
          <w:rFonts w:ascii="Century Gothic" w:hAnsi="Century Gothic" w:cs="Arial"/>
          <w:sz w:val="20"/>
          <w:szCs w:val="18"/>
        </w:rPr>
        <w:t>.</w:t>
      </w:r>
    </w:p>
    <w:p w14:paraId="66B8BF8C" w14:textId="4A727258" w:rsidR="0021664C"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Experi</w:t>
      </w:r>
      <w:r w:rsidR="00D36251">
        <w:rPr>
          <w:rFonts w:ascii="Century Gothic" w:hAnsi="Century Gothic" w:cs="Arial"/>
          <w:sz w:val="20"/>
          <w:szCs w:val="18"/>
        </w:rPr>
        <w:t>ence of working with employers and</w:t>
      </w:r>
      <w:r>
        <w:rPr>
          <w:rFonts w:ascii="Century Gothic" w:hAnsi="Century Gothic" w:cs="Arial"/>
          <w:sz w:val="20"/>
          <w:szCs w:val="18"/>
        </w:rPr>
        <w:t xml:space="preserve"> ability to network</w:t>
      </w:r>
      <w:r w:rsidR="00D36251">
        <w:rPr>
          <w:rFonts w:ascii="Century Gothic" w:hAnsi="Century Gothic" w:cs="Arial"/>
          <w:sz w:val="20"/>
          <w:szCs w:val="18"/>
        </w:rPr>
        <w:t>.</w:t>
      </w:r>
    </w:p>
    <w:p w14:paraId="782A73BB" w14:textId="0722E3E9" w:rsidR="00884F8C" w:rsidRDefault="0021664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Ability to establish working relationships with external providers</w:t>
      </w:r>
      <w:r w:rsidR="00D36251">
        <w:rPr>
          <w:rFonts w:ascii="Century Gothic" w:hAnsi="Century Gothic" w:cs="Arial"/>
          <w:sz w:val="20"/>
          <w:szCs w:val="18"/>
        </w:rPr>
        <w:t>.</w:t>
      </w:r>
    </w:p>
    <w:p w14:paraId="0FA6C80B" w14:textId="330EABD7" w:rsidR="00884F8C"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Working to tight deadlines</w:t>
      </w:r>
      <w:r w:rsidR="00D36251">
        <w:rPr>
          <w:rFonts w:ascii="Century Gothic" w:hAnsi="Century Gothic" w:cs="Arial"/>
          <w:sz w:val="20"/>
          <w:szCs w:val="18"/>
        </w:rPr>
        <w:t>.</w:t>
      </w:r>
    </w:p>
    <w:p w14:paraId="0C551242" w14:textId="492BFAD9" w:rsidR="00884F8C"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Flexible team player but also able to work independently</w:t>
      </w:r>
      <w:r w:rsidR="00D36251">
        <w:rPr>
          <w:rFonts w:ascii="Century Gothic" w:hAnsi="Century Gothic" w:cs="Arial"/>
          <w:sz w:val="20"/>
          <w:szCs w:val="18"/>
        </w:rPr>
        <w:t>.</w:t>
      </w:r>
    </w:p>
    <w:p w14:paraId="38E98DFA" w14:textId="4E5218EE" w:rsidR="0021664C"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Sympathetic and professional manner</w:t>
      </w:r>
      <w:r w:rsidR="00D36251">
        <w:rPr>
          <w:rFonts w:ascii="Century Gothic" w:hAnsi="Century Gothic" w:cs="Arial"/>
          <w:sz w:val="20"/>
          <w:szCs w:val="18"/>
        </w:rPr>
        <w:t>.</w:t>
      </w:r>
    </w:p>
    <w:p w14:paraId="36AA33A9" w14:textId="1AE4617C" w:rsidR="00884F8C" w:rsidRDefault="0021664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Proactive and problem solving approach</w:t>
      </w:r>
      <w:r w:rsidR="00D36251">
        <w:rPr>
          <w:rFonts w:ascii="Century Gothic" w:hAnsi="Century Gothic" w:cs="Arial"/>
          <w:sz w:val="20"/>
          <w:szCs w:val="18"/>
        </w:rPr>
        <w:t>.</w:t>
      </w:r>
      <w:r w:rsidR="00884F8C">
        <w:rPr>
          <w:rFonts w:ascii="Century Gothic" w:hAnsi="Century Gothic" w:cs="Arial"/>
          <w:sz w:val="20"/>
          <w:szCs w:val="18"/>
        </w:rPr>
        <w:t xml:space="preserve"> </w:t>
      </w:r>
    </w:p>
    <w:p w14:paraId="3A8CB163" w14:textId="22C7FB55" w:rsidR="00884F8C"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sidRPr="00665A50">
        <w:rPr>
          <w:rFonts w:ascii="Century Gothic" w:hAnsi="Century Gothic" w:cs="Arial"/>
          <w:sz w:val="20"/>
          <w:szCs w:val="18"/>
        </w:rPr>
        <w:t>A</w:t>
      </w:r>
      <w:r>
        <w:rPr>
          <w:rFonts w:ascii="Century Gothic" w:hAnsi="Century Gothic" w:cs="Arial"/>
          <w:sz w:val="20"/>
          <w:szCs w:val="18"/>
        </w:rPr>
        <w:t xml:space="preserve">bility to work under little supervision and able to use initiative and own </w:t>
      </w:r>
      <w:r w:rsidR="00B85BAE">
        <w:rPr>
          <w:rFonts w:ascii="Century Gothic" w:hAnsi="Century Gothic" w:cs="Arial"/>
          <w:sz w:val="20"/>
          <w:szCs w:val="18"/>
        </w:rPr>
        <w:t>judgement</w:t>
      </w:r>
      <w:r>
        <w:rPr>
          <w:rFonts w:ascii="Century Gothic" w:hAnsi="Century Gothic" w:cs="Arial"/>
          <w:sz w:val="20"/>
          <w:szCs w:val="18"/>
        </w:rPr>
        <w:t xml:space="preserve"> in making </w:t>
      </w:r>
      <w:proofErr w:type="spellStart"/>
      <w:r>
        <w:rPr>
          <w:rFonts w:ascii="Century Gothic" w:hAnsi="Century Gothic" w:cs="Arial"/>
          <w:sz w:val="20"/>
          <w:szCs w:val="18"/>
        </w:rPr>
        <w:t>dec</w:t>
      </w:r>
      <w:r w:rsidR="0021664C">
        <w:rPr>
          <w:rFonts w:ascii="Century Gothic" w:hAnsi="Century Gothic" w:cs="Arial"/>
          <w:sz w:val="20"/>
          <w:szCs w:val="18"/>
        </w:rPr>
        <w:t>i</w:t>
      </w:r>
      <w:r>
        <w:rPr>
          <w:rFonts w:ascii="Century Gothic" w:hAnsi="Century Gothic" w:cs="Arial"/>
          <w:sz w:val="20"/>
          <w:szCs w:val="18"/>
        </w:rPr>
        <w:t>sion</w:t>
      </w:r>
      <w:r w:rsidR="00D36251">
        <w:rPr>
          <w:rFonts w:ascii="Century Gothic" w:hAnsi="Century Gothic" w:cs="Arial"/>
          <w:sz w:val="20"/>
          <w:szCs w:val="18"/>
        </w:rPr>
        <w:t>.</w:t>
      </w:r>
      <w:r>
        <w:rPr>
          <w:rFonts w:ascii="Century Gothic" w:hAnsi="Century Gothic" w:cs="Arial"/>
          <w:sz w:val="20"/>
          <w:szCs w:val="18"/>
        </w:rPr>
        <w:t>s</w:t>
      </w:r>
      <w:proofErr w:type="spellEnd"/>
      <w:r>
        <w:rPr>
          <w:rFonts w:ascii="Century Gothic" w:hAnsi="Century Gothic" w:cs="Arial"/>
          <w:sz w:val="20"/>
          <w:szCs w:val="18"/>
        </w:rPr>
        <w:t xml:space="preserve"> </w:t>
      </w:r>
    </w:p>
    <w:p w14:paraId="427DF862" w14:textId="2430EF51" w:rsidR="00884F8C" w:rsidRPr="00665A50" w:rsidRDefault="00884F8C" w:rsidP="00884F8C">
      <w:pPr>
        <w:pStyle w:val="ListParagraph"/>
        <w:numPr>
          <w:ilvl w:val="0"/>
          <w:numId w:val="23"/>
        </w:numPr>
        <w:autoSpaceDE w:val="0"/>
        <w:autoSpaceDN w:val="0"/>
        <w:adjustRightInd w:val="0"/>
        <w:spacing w:after="60" w:line="276" w:lineRule="auto"/>
        <w:rPr>
          <w:rFonts w:ascii="Century Gothic" w:hAnsi="Century Gothic" w:cs="Arial"/>
          <w:sz w:val="20"/>
          <w:szCs w:val="18"/>
        </w:rPr>
      </w:pPr>
      <w:r w:rsidRPr="00665A50">
        <w:rPr>
          <w:rFonts w:ascii="Century Gothic" w:hAnsi="Century Gothic" w:cs="Arial"/>
          <w:sz w:val="20"/>
          <w:szCs w:val="18"/>
        </w:rPr>
        <w:t>Confident in dealing with students who have a range of issues</w:t>
      </w:r>
      <w:r w:rsidR="00D36251">
        <w:rPr>
          <w:rFonts w:ascii="Century Gothic" w:hAnsi="Century Gothic" w:cs="Arial"/>
          <w:sz w:val="20"/>
          <w:szCs w:val="18"/>
        </w:rPr>
        <w:t>.</w:t>
      </w:r>
    </w:p>
    <w:p w14:paraId="637DA11F" w14:textId="77777777" w:rsidR="002D603D" w:rsidRPr="00030165" w:rsidRDefault="002D603D" w:rsidP="00FB4915">
      <w:pPr>
        <w:pStyle w:val="ListParagraph"/>
        <w:autoSpaceDE w:val="0"/>
        <w:autoSpaceDN w:val="0"/>
        <w:adjustRightInd w:val="0"/>
        <w:spacing w:after="60" w:line="276" w:lineRule="auto"/>
        <w:rPr>
          <w:rFonts w:ascii="Century Gothic" w:hAnsi="Century Gothic" w:cs="Arial"/>
          <w:sz w:val="20"/>
          <w:szCs w:val="18"/>
        </w:rPr>
      </w:pPr>
    </w:p>
    <w:p w14:paraId="659B0D7B" w14:textId="77777777" w:rsidR="00B740F2" w:rsidRPr="002D603D" w:rsidRDefault="00B504E0">
      <w:pPr>
        <w:autoSpaceDE w:val="0"/>
        <w:autoSpaceDN w:val="0"/>
        <w:adjustRightInd w:val="0"/>
        <w:spacing w:after="60" w:line="276" w:lineRule="auto"/>
        <w:rPr>
          <w:rFonts w:ascii="Century Gothic" w:hAnsi="Century Gothic" w:cs="Arial"/>
          <w:sz w:val="20"/>
          <w:szCs w:val="18"/>
          <w:lang w:eastAsia="en-AU"/>
        </w:rPr>
      </w:pPr>
      <w:r w:rsidRPr="002D603D">
        <w:rPr>
          <w:rFonts w:ascii="Century Gothic" w:hAnsi="Century Gothic" w:cs="Arial"/>
          <w:sz w:val="20"/>
          <w:szCs w:val="18"/>
          <w:lang w:eastAsia="en-AU"/>
        </w:rPr>
        <w:t>Desirable:</w:t>
      </w:r>
    </w:p>
    <w:p w14:paraId="60F05AF9" w14:textId="7FB31F0D" w:rsidR="00FB4915" w:rsidRDefault="00FB4915" w:rsidP="00FB4915">
      <w:pPr>
        <w:pStyle w:val="ListParagraph"/>
        <w:numPr>
          <w:ilvl w:val="0"/>
          <w:numId w:val="23"/>
        </w:numPr>
        <w:autoSpaceDE w:val="0"/>
        <w:autoSpaceDN w:val="0"/>
        <w:adjustRightInd w:val="0"/>
        <w:spacing w:after="60" w:line="276" w:lineRule="auto"/>
        <w:rPr>
          <w:rFonts w:ascii="Century Gothic" w:hAnsi="Century Gothic" w:cs="Arial"/>
          <w:sz w:val="20"/>
          <w:szCs w:val="18"/>
        </w:rPr>
      </w:pPr>
      <w:r>
        <w:rPr>
          <w:rFonts w:ascii="Century Gothic" w:hAnsi="Century Gothic" w:cs="Arial"/>
          <w:sz w:val="20"/>
          <w:szCs w:val="18"/>
        </w:rPr>
        <w:t>Attended Safeguarding training</w:t>
      </w:r>
      <w:r w:rsidR="00D36251">
        <w:rPr>
          <w:rFonts w:ascii="Century Gothic" w:hAnsi="Century Gothic" w:cs="Arial"/>
          <w:sz w:val="20"/>
          <w:szCs w:val="18"/>
        </w:rPr>
        <w:t>.</w:t>
      </w:r>
    </w:p>
    <w:p w14:paraId="21FBC7C8" w14:textId="1447D1DE" w:rsidR="0021664C" w:rsidRDefault="0021664C" w:rsidP="0021664C">
      <w:pPr>
        <w:pStyle w:val="ListParagraph"/>
        <w:numPr>
          <w:ilvl w:val="0"/>
          <w:numId w:val="23"/>
        </w:numPr>
        <w:spacing w:before="60" w:after="120"/>
        <w:rPr>
          <w:rFonts w:ascii="Century Gothic" w:hAnsi="Century Gothic" w:cs="Arial"/>
          <w:sz w:val="20"/>
          <w:szCs w:val="18"/>
        </w:rPr>
      </w:pPr>
      <w:r>
        <w:rPr>
          <w:rFonts w:ascii="Century Gothic" w:hAnsi="Century Gothic" w:cs="Arial"/>
          <w:sz w:val="20"/>
          <w:szCs w:val="18"/>
        </w:rPr>
        <w:t>A proactive attitude</w:t>
      </w:r>
      <w:r w:rsidR="00D36251">
        <w:rPr>
          <w:rFonts w:ascii="Century Gothic" w:hAnsi="Century Gothic" w:cs="Arial"/>
          <w:sz w:val="20"/>
          <w:szCs w:val="18"/>
        </w:rPr>
        <w:t>.</w:t>
      </w:r>
    </w:p>
    <w:p w14:paraId="532C00A6" w14:textId="59B773E4" w:rsidR="0021664C" w:rsidRDefault="0021664C" w:rsidP="0021664C">
      <w:pPr>
        <w:pStyle w:val="ListParagraph"/>
        <w:numPr>
          <w:ilvl w:val="0"/>
          <w:numId w:val="23"/>
        </w:numPr>
        <w:spacing w:before="60" w:after="120"/>
        <w:rPr>
          <w:rFonts w:ascii="Century Gothic" w:hAnsi="Century Gothic" w:cs="Arial"/>
          <w:sz w:val="20"/>
          <w:szCs w:val="18"/>
        </w:rPr>
      </w:pPr>
      <w:r>
        <w:rPr>
          <w:rFonts w:ascii="Century Gothic" w:hAnsi="Century Gothic" w:cs="Arial"/>
          <w:sz w:val="20"/>
          <w:szCs w:val="18"/>
        </w:rPr>
        <w:t>Sense of humour</w:t>
      </w:r>
      <w:r w:rsidR="00D36251">
        <w:rPr>
          <w:rFonts w:ascii="Century Gothic" w:hAnsi="Century Gothic" w:cs="Arial"/>
          <w:sz w:val="20"/>
          <w:szCs w:val="18"/>
        </w:rPr>
        <w:t>.</w:t>
      </w:r>
    </w:p>
    <w:p w14:paraId="5A21B499" w14:textId="6BA67A2E" w:rsidR="0021664C" w:rsidRDefault="0021664C" w:rsidP="0021664C">
      <w:pPr>
        <w:pStyle w:val="ListParagraph"/>
        <w:numPr>
          <w:ilvl w:val="0"/>
          <w:numId w:val="23"/>
        </w:numPr>
        <w:spacing w:before="60" w:after="120"/>
        <w:rPr>
          <w:rFonts w:ascii="Century Gothic" w:hAnsi="Century Gothic" w:cs="Arial"/>
          <w:sz w:val="20"/>
          <w:szCs w:val="18"/>
        </w:rPr>
      </w:pPr>
      <w:r>
        <w:rPr>
          <w:rFonts w:ascii="Century Gothic" w:hAnsi="Century Gothic" w:cs="Arial"/>
          <w:sz w:val="20"/>
          <w:szCs w:val="18"/>
        </w:rPr>
        <w:t>Prepared to challenge unacceptable behaviour or inequality</w:t>
      </w:r>
      <w:r w:rsidR="00D36251">
        <w:rPr>
          <w:rFonts w:ascii="Century Gothic" w:hAnsi="Century Gothic" w:cs="Arial"/>
          <w:sz w:val="20"/>
          <w:szCs w:val="18"/>
        </w:rPr>
        <w:t>.</w:t>
      </w:r>
    </w:p>
    <w:p w14:paraId="411AEAC5" w14:textId="79CF9AAB" w:rsidR="00030165" w:rsidRPr="006150AA" w:rsidRDefault="0021664C" w:rsidP="00030165">
      <w:pPr>
        <w:pStyle w:val="ListParagraph"/>
        <w:numPr>
          <w:ilvl w:val="0"/>
          <w:numId w:val="23"/>
        </w:numPr>
        <w:spacing w:before="60" w:after="120"/>
        <w:rPr>
          <w:rFonts w:ascii="Century Gothic" w:hAnsi="Century Gothic" w:cs="Arial"/>
          <w:b/>
          <w:sz w:val="20"/>
          <w:szCs w:val="18"/>
        </w:rPr>
      </w:pPr>
      <w:r>
        <w:rPr>
          <w:rFonts w:ascii="Century Gothic" w:hAnsi="Century Gothic" w:cs="Arial"/>
          <w:sz w:val="20"/>
          <w:szCs w:val="18"/>
        </w:rPr>
        <w:t>Ability to motivate young people</w:t>
      </w:r>
      <w:r w:rsidR="00D36251">
        <w:rPr>
          <w:rFonts w:ascii="Century Gothic" w:hAnsi="Century Gothic" w:cs="Arial"/>
          <w:sz w:val="20"/>
          <w:szCs w:val="18"/>
        </w:rPr>
        <w:t>.</w:t>
      </w:r>
    </w:p>
    <w:p w14:paraId="40AD5771" w14:textId="6C30D9E1" w:rsidR="00030165" w:rsidRDefault="00030165" w:rsidP="00030165">
      <w:pPr>
        <w:spacing w:before="60" w:after="120"/>
        <w:rPr>
          <w:rFonts w:ascii="Century Gothic" w:hAnsi="Century Gothic" w:cs="Arial"/>
          <w:b/>
          <w:sz w:val="20"/>
          <w:szCs w:val="18"/>
        </w:rPr>
      </w:pPr>
    </w:p>
    <w:p w14:paraId="29237B1C" w14:textId="0F075423" w:rsidR="00132853" w:rsidRDefault="00132853" w:rsidP="00030165">
      <w:pPr>
        <w:spacing w:before="60" w:after="120"/>
        <w:rPr>
          <w:rFonts w:ascii="Century Gothic" w:hAnsi="Century Gothic" w:cs="Arial"/>
          <w:b/>
          <w:sz w:val="20"/>
          <w:szCs w:val="18"/>
        </w:rPr>
      </w:pPr>
    </w:p>
    <w:p w14:paraId="27338CE5" w14:textId="1FCF3B00" w:rsidR="00132853" w:rsidRDefault="00132853" w:rsidP="00030165">
      <w:pPr>
        <w:spacing w:before="60" w:after="120"/>
        <w:rPr>
          <w:rFonts w:ascii="Century Gothic" w:hAnsi="Century Gothic" w:cs="Arial"/>
          <w:b/>
          <w:sz w:val="20"/>
          <w:szCs w:val="18"/>
        </w:rPr>
      </w:pPr>
    </w:p>
    <w:p w14:paraId="6C1742B1" w14:textId="6330EFC1" w:rsidR="00132853" w:rsidRDefault="00132853" w:rsidP="00030165">
      <w:pPr>
        <w:spacing w:before="60" w:after="120"/>
        <w:rPr>
          <w:rFonts w:ascii="Century Gothic" w:hAnsi="Century Gothic" w:cs="Arial"/>
          <w:b/>
          <w:sz w:val="20"/>
          <w:szCs w:val="18"/>
        </w:rPr>
      </w:pPr>
    </w:p>
    <w:p w14:paraId="676AB86C" w14:textId="77777777" w:rsidR="00132853" w:rsidRPr="00030165" w:rsidRDefault="00132853" w:rsidP="00030165">
      <w:pPr>
        <w:spacing w:before="60" w:after="120"/>
        <w:rPr>
          <w:rFonts w:ascii="Century Gothic" w:hAnsi="Century Gothic" w:cs="Arial"/>
          <w:b/>
          <w:sz w:val="20"/>
          <w:szCs w:val="18"/>
        </w:rPr>
      </w:pPr>
    </w:p>
    <w:p w14:paraId="550055A7" w14:textId="77777777" w:rsidR="00BB62A1" w:rsidRPr="002D603D" w:rsidRDefault="00D3669F" w:rsidP="00280C58">
      <w:pPr>
        <w:spacing w:before="60" w:after="120"/>
        <w:rPr>
          <w:rFonts w:ascii="Century Gothic" w:hAnsi="Century Gothic" w:cs="Arial"/>
          <w:b/>
          <w:sz w:val="20"/>
          <w:szCs w:val="18"/>
        </w:rPr>
      </w:pPr>
      <w:r w:rsidRPr="002D603D">
        <w:rPr>
          <w:rFonts w:ascii="Century Gothic" w:hAnsi="Century Gothic" w:cs="Arial"/>
          <w:b/>
          <w:sz w:val="20"/>
          <w:szCs w:val="18"/>
        </w:rPr>
        <w:lastRenderedPageBreak/>
        <w:t>Key b</w:t>
      </w:r>
      <w:r w:rsidR="00BB62A1" w:rsidRPr="002D603D">
        <w:rPr>
          <w:rFonts w:ascii="Century Gothic" w:hAnsi="Century Gothic" w:cs="Arial"/>
          <w:b/>
          <w:sz w:val="20"/>
          <w:szCs w:val="18"/>
        </w:rPr>
        <w:t>ehaviours:</w:t>
      </w:r>
    </w:p>
    <w:p w14:paraId="08E2CC13" w14:textId="77777777" w:rsidR="0049586B" w:rsidRPr="002D603D" w:rsidRDefault="0049586B" w:rsidP="00895450">
      <w:pPr>
        <w:pStyle w:val="ListParagraph"/>
        <w:numPr>
          <w:ilvl w:val="0"/>
          <w:numId w:val="14"/>
        </w:numPr>
        <w:spacing w:line="276" w:lineRule="auto"/>
        <w:ind w:left="720"/>
        <w:rPr>
          <w:rFonts w:ascii="Century Gothic" w:hAnsi="Century Gothic" w:cs="Arial"/>
          <w:sz w:val="20"/>
          <w:szCs w:val="18"/>
        </w:rPr>
      </w:pPr>
      <w:r w:rsidRPr="002D603D">
        <w:rPr>
          <w:rFonts w:ascii="Century Gothic" w:hAnsi="Century Gothic" w:cs="Arial"/>
          <w:sz w:val="20"/>
          <w:szCs w:val="18"/>
        </w:rPr>
        <w:t xml:space="preserve">Demonstrate </w:t>
      </w:r>
      <w:r w:rsidR="00A52812" w:rsidRPr="002D603D">
        <w:rPr>
          <w:rFonts w:ascii="Century Gothic" w:hAnsi="Century Gothic" w:cs="Arial"/>
          <w:sz w:val="20"/>
          <w:szCs w:val="18"/>
        </w:rPr>
        <w:t>and role model College values</w:t>
      </w:r>
      <w:r w:rsidR="00502CC2" w:rsidRPr="002D603D">
        <w:rPr>
          <w:rFonts w:ascii="Century Gothic" w:hAnsi="Century Gothic" w:cs="Arial"/>
          <w:sz w:val="20"/>
          <w:szCs w:val="18"/>
        </w:rPr>
        <w:t xml:space="preserve"> which are:</w:t>
      </w:r>
    </w:p>
    <w:p w14:paraId="7FBBB7A9" w14:textId="77777777" w:rsidR="00502CC2" w:rsidRPr="002D603D" w:rsidRDefault="00502CC2" w:rsidP="00502CC2">
      <w:pPr>
        <w:pStyle w:val="Default"/>
        <w:rPr>
          <w:sz w:val="20"/>
        </w:rPr>
      </w:pPr>
    </w:p>
    <w:p w14:paraId="5F81C887" w14:textId="77777777" w:rsidR="00502CC2" w:rsidRPr="002D603D" w:rsidRDefault="00502CC2" w:rsidP="00502CC2">
      <w:pPr>
        <w:pStyle w:val="Default"/>
        <w:ind w:left="780"/>
        <w:rPr>
          <w:sz w:val="20"/>
          <w:szCs w:val="22"/>
        </w:rPr>
      </w:pPr>
      <w:r w:rsidRPr="002D603D">
        <w:rPr>
          <w:b/>
          <w:bCs/>
          <w:sz w:val="20"/>
          <w:szCs w:val="22"/>
        </w:rPr>
        <w:t xml:space="preserve">1. Learning </w:t>
      </w:r>
      <w:r w:rsidRPr="002D603D">
        <w:rPr>
          <w:sz w:val="20"/>
          <w:szCs w:val="22"/>
        </w:rPr>
        <w:t>through continuous development &amp; reflection</w:t>
      </w:r>
      <w:r w:rsidRPr="002D603D">
        <w:rPr>
          <w:b/>
          <w:bCs/>
          <w:sz w:val="20"/>
          <w:szCs w:val="22"/>
        </w:rPr>
        <w:t xml:space="preserve">- </w:t>
      </w:r>
      <w:r w:rsidRPr="002D603D">
        <w:rPr>
          <w:sz w:val="20"/>
          <w:szCs w:val="22"/>
        </w:rPr>
        <w:t>capacity is developed and contin</w:t>
      </w:r>
      <w:r w:rsidR="002D603D">
        <w:rPr>
          <w:sz w:val="20"/>
          <w:szCs w:val="22"/>
        </w:rPr>
        <w:t>uous learning is institutionalis</w:t>
      </w:r>
      <w:r w:rsidRPr="002D603D">
        <w:rPr>
          <w:sz w:val="20"/>
          <w:szCs w:val="22"/>
        </w:rPr>
        <w:t xml:space="preserve">ed </w:t>
      </w:r>
    </w:p>
    <w:p w14:paraId="10F6BFE2" w14:textId="77777777" w:rsidR="00502CC2" w:rsidRPr="002D603D" w:rsidRDefault="00502CC2" w:rsidP="00502CC2">
      <w:pPr>
        <w:pStyle w:val="Default"/>
        <w:ind w:left="60" w:firstLine="720"/>
        <w:rPr>
          <w:sz w:val="20"/>
          <w:szCs w:val="22"/>
        </w:rPr>
      </w:pPr>
      <w:r w:rsidRPr="002D603D">
        <w:rPr>
          <w:b/>
          <w:bCs/>
          <w:sz w:val="20"/>
          <w:szCs w:val="22"/>
        </w:rPr>
        <w:t xml:space="preserve">2. Responsibility - </w:t>
      </w:r>
      <w:r w:rsidRPr="002D603D">
        <w:rPr>
          <w:sz w:val="20"/>
          <w:szCs w:val="22"/>
        </w:rPr>
        <w:t xml:space="preserve">Responsibility for personal and organization’s future is shared </w:t>
      </w:r>
    </w:p>
    <w:p w14:paraId="652BF699" w14:textId="77777777" w:rsidR="00502CC2" w:rsidRPr="002D603D" w:rsidRDefault="00502CC2" w:rsidP="00502CC2">
      <w:pPr>
        <w:pStyle w:val="Default"/>
        <w:ind w:left="780"/>
        <w:rPr>
          <w:sz w:val="20"/>
          <w:szCs w:val="22"/>
        </w:rPr>
      </w:pPr>
      <w:r w:rsidRPr="002D603D">
        <w:rPr>
          <w:b/>
          <w:bCs/>
          <w:sz w:val="20"/>
          <w:szCs w:val="22"/>
        </w:rPr>
        <w:t xml:space="preserve">3. Honesty - </w:t>
      </w:r>
      <w:r w:rsidRPr="002D603D">
        <w:rPr>
          <w:sz w:val="20"/>
          <w:szCs w:val="22"/>
        </w:rPr>
        <w:t xml:space="preserve">Elephants in the room are named and staff &amp; students can speak truth to power, whilst respecting other people and their views </w:t>
      </w:r>
    </w:p>
    <w:p w14:paraId="62A03FF2" w14:textId="77777777" w:rsidR="00502CC2" w:rsidRPr="002D603D" w:rsidRDefault="00502CC2" w:rsidP="00502CC2">
      <w:pPr>
        <w:pStyle w:val="Default"/>
        <w:ind w:left="60" w:firstLine="720"/>
        <w:rPr>
          <w:sz w:val="20"/>
          <w:szCs w:val="22"/>
        </w:rPr>
      </w:pPr>
      <w:r w:rsidRPr="002D603D">
        <w:rPr>
          <w:b/>
          <w:bCs/>
          <w:sz w:val="20"/>
          <w:szCs w:val="22"/>
        </w:rPr>
        <w:t xml:space="preserve">4. Independence - </w:t>
      </w:r>
      <w:r w:rsidRPr="002D603D">
        <w:rPr>
          <w:sz w:val="20"/>
          <w:szCs w:val="22"/>
        </w:rPr>
        <w:t xml:space="preserve">Independent judgement is expected and respected </w:t>
      </w:r>
    </w:p>
    <w:p w14:paraId="38C20420" w14:textId="77777777" w:rsidR="00502CC2" w:rsidRPr="002D603D" w:rsidRDefault="00502CC2" w:rsidP="00502CC2">
      <w:pPr>
        <w:spacing w:line="276" w:lineRule="auto"/>
        <w:ind w:left="720" w:firstLine="60"/>
        <w:rPr>
          <w:rFonts w:ascii="Century Gothic" w:hAnsi="Century Gothic" w:cs="Arial"/>
          <w:sz w:val="20"/>
          <w:szCs w:val="18"/>
        </w:rPr>
      </w:pPr>
      <w:r w:rsidRPr="002D603D">
        <w:rPr>
          <w:rFonts w:ascii="Century Gothic" w:hAnsi="Century Gothic"/>
          <w:b/>
          <w:bCs/>
          <w:sz w:val="20"/>
          <w:szCs w:val="22"/>
        </w:rPr>
        <w:t xml:space="preserve">5. Excellence - </w:t>
      </w:r>
      <w:r w:rsidRPr="002D603D">
        <w:rPr>
          <w:rFonts w:ascii="Century Gothic" w:hAnsi="Century Gothic"/>
          <w:sz w:val="20"/>
          <w:szCs w:val="22"/>
        </w:rPr>
        <w:t>Achievement and Progression</w:t>
      </w:r>
    </w:p>
    <w:p w14:paraId="420B207F" w14:textId="77777777" w:rsidR="00BB62A1" w:rsidRPr="002D603D" w:rsidRDefault="00BB62A1" w:rsidP="00BB62A1">
      <w:pPr>
        <w:ind w:left="360"/>
        <w:rPr>
          <w:rFonts w:ascii="Century Gothic" w:hAnsi="Century Gothic" w:cs="Arial"/>
          <w:b/>
          <w:sz w:val="20"/>
          <w:szCs w:val="18"/>
        </w:rPr>
      </w:pPr>
    </w:p>
    <w:p w14:paraId="3FEA6EDF" w14:textId="77777777" w:rsidR="00F61D09" w:rsidRPr="002D603D" w:rsidRDefault="00F61D09" w:rsidP="00B05146">
      <w:pPr>
        <w:rPr>
          <w:rFonts w:ascii="Century Gothic" w:hAnsi="Century Gothic" w:cs="Arial"/>
          <w:b/>
          <w:sz w:val="20"/>
          <w:szCs w:val="18"/>
        </w:rPr>
      </w:pPr>
    </w:p>
    <w:p w14:paraId="1FAC2679" w14:textId="77777777" w:rsidR="00720BBB" w:rsidRPr="002D603D" w:rsidRDefault="00720BBB" w:rsidP="00B05146">
      <w:pPr>
        <w:rPr>
          <w:rFonts w:ascii="Century Gothic" w:hAnsi="Century Gothic" w:cs="Arial"/>
          <w:i/>
          <w:sz w:val="20"/>
          <w:szCs w:val="18"/>
        </w:rPr>
      </w:pPr>
    </w:p>
    <w:p w14:paraId="2A4CB20C" w14:textId="77777777" w:rsidR="00EB0B9E" w:rsidRPr="002D603D" w:rsidRDefault="00EB0B9E" w:rsidP="000371D1">
      <w:pPr>
        <w:tabs>
          <w:tab w:val="left" w:pos="352"/>
          <w:tab w:val="left" w:pos="1055"/>
          <w:tab w:val="left" w:pos="1406"/>
        </w:tabs>
        <w:spacing w:before="60" w:after="120"/>
        <w:rPr>
          <w:rFonts w:ascii="Century Gothic" w:hAnsi="Century Gothic" w:cs="Arial"/>
          <w:i/>
          <w:sz w:val="20"/>
          <w:szCs w:val="18"/>
        </w:rPr>
      </w:pPr>
    </w:p>
    <w:p w14:paraId="5B5731C7"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3B1D7AB5"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0A15E038"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04477953"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45060DE0"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p w14:paraId="144F2CB9" w14:textId="77777777" w:rsidR="00A702B9" w:rsidRPr="002D603D" w:rsidRDefault="00A702B9" w:rsidP="000371D1">
      <w:pPr>
        <w:tabs>
          <w:tab w:val="left" w:pos="352"/>
          <w:tab w:val="left" w:pos="1055"/>
          <w:tab w:val="left" w:pos="1406"/>
        </w:tabs>
        <w:spacing w:before="60" w:after="120"/>
        <w:rPr>
          <w:rFonts w:ascii="Century Gothic" w:hAnsi="Century Gothic" w:cs="Arial"/>
          <w:i/>
          <w:sz w:val="20"/>
          <w:szCs w:val="18"/>
        </w:rPr>
      </w:pPr>
    </w:p>
    <w:sectPr w:rsidR="00A702B9" w:rsidRPr="002D603D" w:rsidSect="00F81FA2">
      <w:headerReference w:type="default" r:id="rId12"/>
      <w:footerReference w:type="default" r:id="rId13"/>
      <w:pgSz w:w="11906" w:h="16838"/>
      <w:pgMar w:top="1079" w:right="1274" w:bottom="1079"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A7A13E" w14:textId="77777777" w:rsidR="00132853" w:rsidRDefault="00132853">
      <w:r>
        <w:separator/>
      </w:r>
    </w:p>
  </w:endnote>
  <w:endnote w:type="continuationSeparator" w:id="0">
    <w:p w14:paraId="12ECEA7D" w14:textId="77777777" w:rsidR="00132853" w:rsidRDefault="00132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CACDBA" w14:textId="4E6D1153" w:rsidR="00132853" w:rsidRPr="009452CD" w:rsidRDefault="00132853" w:rsidP="009452CD">
    <w:pPr>
      <w:pStyle w:val="Footer"/>
      <w:jc w:val="right"/>
      <w:rPr>
        <w:rFonts w:ascii="Arial" w:hAnsi="Arial" w:cs="Arial"/>
        <w:sz w:val="14"/>
        <w:szCs w:val="14"/>
      </w:rPr>
    </w:pPr>
    <w:r w:rsidRPr="009452CD">
      <w:rPr>
        <w:sz w:val="14"/>
        <w:szCs w:val="14"/>
      </w:rPr>
      <w:tab/>
    </w:r>
    <w:r>
      <w:rPr>
        <w:rFonts w:ascii="Arial" w:hAnsi="Arial" w:cs="Arial"/>
        <w:sz w:val="14"/>
        <w:szCs w:val="14"/>
      </w:rPr>
      <w:t>Job Description</w:t>
    </w:r>
    <w:sdt>
      <w:sdtPr>
        <w:rPr>
          <w:rFonts w:ascii="Arial" w:hAnsi="Arial" w:cs="Arial"/>
          <w:sz w:val="14"/>
          <w:szCs w:val="14"/>
        </w:rPr>
        <w:id w:val="1996748394"/>
        <w:docPartObj>
          <w:docPartGallery w:val="Page Numbers (Bottom of Page)"/>
          <w:docPartUnique/>
        </w:docPartObj>
      </w:sdtPr>
      <w:sdtEndPr>
        <w:rPr>
          <w:noProof/>
        </w:rPr>
      </w:sdtEndPr>
      <w:sdtContent>
        <w:r w:rsidRPr="009452CD">
          <w:rPr>
            <w:rFonts w:ascii="Arial" w:hAnsi="Arial" w:cs="Arial"/>
            <w:sz w:val="14"/>
            <w:szCs w:val="14"/>
          </w:rPr>
          <w:t xml:space="preserve"> | Page </w:t>
        </w:r>
        <w:r w:rsidRPr="009452CD">
          <w:rPr>
            <w:rFonts w:ascii="Arial" w:hAnsi="Arial" w:cs="Arial"/>
            <w:sz w:val="14"/>
            <w:szCs w:val="14"/>
          </w:rPr>
          <w:fldChar w:fldCharType="begin"/>
        </w:r>
        <w:r w:rsidRPr="009452CD">
          <w:rPr>
            <w:rFonts w:ascii="Arial" w:hAnsi="Arial" w:cs="Arial"/>
            <w:sz w:val="14"/>
            <w:szCs w:val="14"/>
          </w:rPr>
          <w:instrText xml:space="preserve"> PAGE   \* MERGEFORMAT </w:instrText>
        </w:r>
        <w:r w:rsidRPr="009452CD">
          <w:rPr>
            <w:rFonts w:ascii="Arial" w:hAnsi="Arial" w:cs="Arial"/>
            <w:sz w:val="14"/>
            <w:szCs w:val="14"/>
          </w:rPr>
          <w:fldChar w:fldCharType="separate"/>
        </w:r>
        <w:r w:rsidR="00FF1B40">
          <w:rPr>
            <w:rFonts w:ascii="Arial" w:hAnsi="Arial" w:cs="Arial"/>
            <w:noProof/>
            <w:sz w:val="14"/>
            <w:szCs w:val="14"/>
          </w:rPr>
          <w:t>1</w:t>
        </w:r>
        <w:r w:rsidRPr="009452CD">
          <w:rPr>
            <w:rFonts w:ascii="Arial" w:hAnsi="Arial" w:cs="Arial"/>
            <w:noProof/>
            <w:sz w:val="14"/>
            <w:szCs w:val="14"/>
          </w:rPr>
          <w:fldChar w:fldCharType="end"/>
        </w:r>
      </w:sdtContent>
    </w:sdt>
  </w:p>
  <w:p w14:paraId="08431ABC" w14:textId="77777777" w:rsidR="00132853" w:rsidRPr="008678A7" w:rsidRDefault="00132853" w:rsidP="009452CD">
    <w:pPr>
      <w:pStyle w:val="Footer"/>
      <w:tabs>
        <w:tab w:val="clear" w:pos="4153"/>
        <w:tab w:val="clear" w:pos="8306"/>
        <w:tab w:val="left" w:pos="7635"/>
      </w:tabs>
      <w:rPr>
        <w:rFonts w:ascii="Trebuchet MS" w:hAnsi="Trebuchet MS"/>
      </w:rPr>
    </w:pPr>
    <w:r w:rsidRPr="009452CD">
      <w:rPr>
        <w:rFonts w:ascii="Arial" w:hAnsi="Arial" w:cs="Arial"/>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F23F4F" w14:textId="77777777" w:rsidR="00132853" w:rsidRDefault="00132853">
      <w:r>
        <w:separator/>
      </w:r>
    </w:p>
  </w:footnote>
  <w:footnote w:type="continuationSeparator" w:id="0">
    <w:p w14:paraId="71099A21" w14:textId="77777777" w:rsidR="00132853" w:rsidRDefault="00132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21A38" w14:textId="77777777" w:rsidR="00132853" w:rsidRPr="00333323" w:rsidRDefault="00132853">
    <w:pPr>
      <w:pStyle w:val="Header"/>
      <w:rPr>
        <w:rFonts w:ascii="Arial" w:hAnsi="Arial" w:cs="Arial"/>
        <w:b/>
        <w:color w:val="FF0000"/>
      </w:rPr>
    </w:pPr>
    <w:r>
      <w:rPr>
        <w:noProof/>
        <w:lang w:val="en-GB" w:eastAsia="en-GB"/>
      </w:rPr>
      <w:drawing>
        <wp:inline distT="0" distB="0" distL="0" distR="0" wp14:anchorId="65373F93" wp14:editId="138EDCD2">
          <wp:extent cx="1438910" cy="1304925"/>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304925"/>
                  </a:xfrm>
                  <a:prstGeom prst="rect">
                    <a:avLst/>
                  </a:prstGeom>
                  <a:noFill/>
                </pic:spPr>
              </pic:pic>
            </a:graphicData>
          </a:graphic>
        </wp:inline>
      </w:drawing>
    </w:r>
    <w:r w:rsidRPr="00531379">
      <w:rPr>
        <w:rFonts w:ascii="Century Gothic" w:hAnsi="Century Gothic" w:cs="Arial"/>
        <w:sz w:val="40"/>
        <w:szCs w:val="40"/>
      </w:rPr>
      <w:t>Job description</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CFD83C66"/>
    <w:lvl w:ilvl="0">
      <w:start w:val="1"/>
      <w:numFmt w:val="decimal"/>
      <w:pStyle w:val="ListNumber"/>
      <w:lvlText w:val="%1."/>
      <w:lvlJc w:val="left"/>
      <w:pPr>
        <w:tabs>
          <w:tab w:val="num" w:pos="360"/>
        </w:tabs>
        <w:ind w:left="360" w:hanging="360"/>
      </w:pPr>
    </w:lvl>
  </w:abstractNum>
  <w:abstractNum w:abstractNumId="1">
    <w:nsid w:val="FFFFFFFE"/>
    <w:multiLevelType w:val="singleLevel"/>
    <w:tmpl w:val="DC96EA6C"/>
    <w:lvl w:ilvl="0">
      <w:numFmt w:val="bullet"/>
      <w:lvlText w:val="*"/>
      <w:lvlJc w:val="left"/>
    </w:lvl>
  </w:abstractNum>
  <w:abstractNum w:abstractNumId="2">
    <w:nsid w:val="016C379F"/>
    <w:multiLevelType w:val="hybridMultilevel"/>
    <w:tmpl w:val="2004BE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AD123EE"/>
    <w:multiLevelType w:val="hybridMultilevel"/>
    <w:tmpl w:val="4B7C6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C0208E"/>
    <w:multiLevelType w:val="multilevel"/>
    <w:tmpl w:val="5E30C32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04"/>
        </w:tabs>
        <w:ind w:left="1004" w:hanging="360"/>
      </w:pPr>
      <w:rPr>
        <w:rFonts w:ascii="Symbol" w:hAnsi="Symbol" w:hint="default"/>
      </w:rPr>
    </w:lvl>
    <w:lvl w:ilvl="2">
      <w:start w:val="1"/>
      <w:numFmt w:val="bullet"/>
      <w:lvlText w:val=""/>
      <w:lvlJc w:val="left"/>
      <w:pPr>
        <w:tabs>
          <w:tab w:val="num" w:pos="1440"/>
        </w:tabs>
        <w:ind w:left="1440" w:hanging="360"/>
      </w:pPr>
      <w:rPr>
        <w:rFonts w:ascii="Symbol" w:hAnsi="Symbol" w:hint="default"/>
        <w:sz w:val="22"/>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5">
    <w:nsid w:val="115757DA"/>
    <w:multiLevelType w:val="multilevel"/>
    <w:tmpl w:val="47585F2A"/>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320"/>
        </w:tabs>
        <w:ind w:left="4320" w:hanging="360"/>
      </w:pPr>
      <w:rPr>
        <w:rFonts w:ascii="Wingdings" w:hAnsi="Wingdings" w:hint="default"/>
      </w:rPr>
    </w:lvl>
    <w:lvl w:ilvl="7">
      <w:start w:val="1"/>
      <w:numFmt w:val="bullet"/>
      <w:lvlText w:val=""/>
      <w:lvlJc w:val="left"/>
      <w:pPr>
        <w:tabs>
          <w:tab w:val="num" w:pos="4680"/>
        </w:tabs>
        <w:ind w:left="4680" w:hanging="360"/>
      </w:pPr>
      <w:rPr>
        <w:rFonts w:ascii="Symbol" w:hAnsi="Symbol" w:hint="default"/>
      </w:rPr>
    </w:lvl>
    <w:lvl w:ilvl="8">
      <w:start w:val="1"/>
      <w:numFmt w:val="bullet"/>
      <w:lvlText w:val=""/>
      <w:lvlJc w:val="left"/>
      <w:pPr>
        <w:tabs>
          <w:tab w:val="num" w:pos="5040"/>
        </w:tabs>
        <w:ind w:left="5040" w:hanging="360"/>
      </w:pPr>
      <w:rPr>
        <w:rFonts w:ascii="Symbol" w:hAnsi="Symbol" w:hint="default"/>
      </w:rPr>
    </w:lvl>
  </w:abstractNum>
  <w:abstractNum w:abstractNumId="6">
    <w:nsid w:val="11D00C52"/>
    <w:multiLevelType w:val="hybridMultilevel"/>
    <w:tmpl w:val="E292B3F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49B2E2E"/>
    <w:multiLevelType w:val="hybridMultilevel"/>
    <w:tmpl w:val="39FCE6A6"/>
    <w:lvl w:ilvl="0" w:tplc="EE54AD54">
      <w:start w:val="1"/>
      <w:numFmt w:val="bullet"/>
      <w:pStyle w:val="ListBullet2"/>
      <w:lvlText w:val=""/>
      <w:lvlJc w:val="left"/>
      <w:pPr>
        <w:tabs>
          <w:tab w:val="num" w:pos="340"/>
        </w:tabs>
        <w:ind w:left="340" w:hanging="283"/>
      </w:pPr>
      <w:rPr>
        <w:rFonts w:ascii="Symbol" w:hAnsi="Symbol" w:hint="default"/>
        <w:sz w:val="20"/>
        <w:szCs w:val="20"/>
      </w:rPr>
    </w:lvl>
    <w:lvl w:ilvl="1" w:tplc="B6D812CE">
      <w:start w:val="1"/>
      <w:numFmt w:val="bullet"/>
      <w:lvlText w:val=""/>
      <w:lvlJc w:val="left"/>
      <w:pPr>
        <w:tabs>
          <w:tab w:val="num" w:pos="1505"/>
        </w:tabs>
        <w:ind w:left="1505" w:hanging="283"/>
      </w:pPr>
      <w:rPr>
        <w:rFonts w:ascii="Symbol" w:hAnsi="Symbol" w:hint="default"/>
        <w:sz w:val="20"/>
        <w:szCs w:val="20"/>
      </w:rPr>
    </w:lvl>
    <w:lvl w:ilvl="2" w:tplc="08090005" w:tentative="1">
      <w:start w:val="1"/>
      <w:numFmt w:val="bullet"/>
      <w:lvlText w:val=""/>
      <w:lvlJc w:val="left"/>
      <w:pPr>
        <w:tabs>
          <w:tab w:val="num" w:pos="2302"/>
        </w:tabs>
        <w:ind w:left="2302" w:hanging="360"/>
      </w:pPr>
      <w:rPr>
        <w:rFonts w:ascii="Wingdings" w:hAnsi="Wingdings" w:hint="default"/>
      </w:rPr>
    </w:lvl>
    <w:lvl w:ilvl="3" w:tplc="08090001" w:tentative="1">
      <w:start w:val="1"/>
      <w:numFmt w:val="bullet"/>
      <w:lvlText w:val=""/>
      <w:lvlJc w:val="left"/>
      <w:pPr>
        <w:tabs>
          <w:tab w:val="num" w:pos="3022"/>
        </w:tabs>
        <w:ind w:left="3022" w:hanging="360"/>
      </w:pPr>
      <w:rPr>
        <w:rFonts w:ascii="Symbol" w:hAnsi="Symbol" w:hint="default"/>
      </w:rPr>
    </w:lvl>
    <w:lvl w:ilvl="4" w:tplc="08090003" w:tentative="1">
      <w:start w:val="1"/>
      <w:numFmt w:val="bullet"/>
      <w:lvlText w:val="o"/>
      <w:lvlJc w:val="left"/>
      <w:pPr>
        <w:tabs>
          <w:tab w:val="num" w:pos="3742"/>
        </w:tabs>
        <w:ind w:left="3742" w:hanging="360"/>
      </w:pPr>
      <w:rPr>
        <w:rFonts w:ascii="Courier New" w:hAnsi="Courier New" w:cs="Courier New" w:hint="default"/>
      </w:rPr>
    </w:lvl>
    <w:lvl w:ilvl="5" w:tplc="08090005" w:tentative="1">
      <w:start w:val="1"/>
      <w:numFmt w:val="bullet"/>
      <w:lvlText w:val=""/>
      <w:lvlJc w:val="left"/>
      <w:pPr>
        <w:tabs>
          <w:tab w:val="num" w:pos="4462"/>
        </w:tabs>
        <w:ind w:left="4462" w:hanging="360"/>
      </w:pPr>
      <w:rPr>
        <w:rFonts w:ascii="Wingdings" w:hAnsi="Wingdings" w:hint="default"/>
      </w:rPr>
    </w:lvl>
    <w:lvl w:ilvl="6" w:tplc="08090001" w:tentative="1">
      <w:start w:val="1"/>
      <w:numFmt w:val="bullet"/>
      <w:lvlText w:val=""/>
      <w:lvlJc w:val="left"/>
      <w:pPr>
        <w:tabs>
          <w:tab w:val="num" w:pos="5182"/>
        </w:tabs>
        <w:ind w:left="5182" w:hanging="360"/>
      </w:pPr>
      <w:rPr>
        <w:rFonts w:ascii="Symbol" w:hAnsi="Symbol" w:hint="default"/>
      </w:rPr>
    </w:lvl>
    <w:lvl w:ilvl="7" w:tplc="08090003" w:tentative="1">
      <w:start w:val="1"/>
      <w:numFmt w:val="bullet"/>
      <w:lvlText w:val="o"/>
      <w:lvlJc w:val="left"/>
      <w:pPr>
        <w:tabs>
          <w:tab w:val="num" w:pos="5902"/>
        </w:tabs>
        <w:ind w:left="5902" w:hanging="360"/>
      </w:pPr>
      <w:rPr>
        <w:rFonts w:ascii="Courier New" w:hAnsi="Courier New" w:cs="Courier New" w:hint="default"/>
      </w:rPr>
    </w:lvl>
    <w:lvl w:ilvl="8" w:tplc="08090005" w:tentative="1">
      <w:start w:val="1"/>
      <w:numFmt w:val="bullet"/>
      <w:lvlText w:val=""/>
      <w:lvlJc w:val="left"/>
      <w:pPr>
        <w:tabs>
          <w:tab w:val="num" w:pos="6622"/>
        </w:tabs>
        <w:ind w:left="6622" w:hanging="360"/>
      </w:pPr>
      <w:rPr>
        <w:rFonts w:ascii="Wingdings" w:hAnsi="Wingdings" w:hint="default"/>
      </w:rPr>
    </w:lvl>
  </w:abstractNum>
  <w:abstractNum w:abstractNumId="8">
    <w:nsid w:val="17F94FE7"/>
    <w:multiLevelType w:val="hybridMultilevel"/>
    <w:tmpl w:val="31E463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27E7F30"/>
    <w:multiLevelType w:val="multilevel"/>
    <w:tmpl w:val="161C923E"/>
    <w:lvl w:ilvl="0">
      <w:start w:val="1"/>
      <w:numFmt w:val="bullet"/>
      <w:lvlText w:val="o"/>
      <w:lvlJc w:val="left"/>
      <w:pPr>
        <w:tabs>
          <w:tab w:val="num" w:pos="360"/>
        </w:tabs>
        <w:ind w:left="360" w:hanging="360"/>
      </w:pPr>
      <w:rPr>
        <w:rFonts w:ascii="Courier New" w:hAnsi="Courier New"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
    <w:nsid w:val="228916B7"/>
    <w:multiLevelType w:val="hybridMultilevel"/>
    <w:tmpl w:val="282A1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A53157"/>
    <w:multiLevelType w:val="hybridMultilevel"/>
    <w:tmpl w:val="9DB4A6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2F224E1"/>
    <w:multiLevelType w:val="hybridMultilevel"/>
    <w:tmpl w:val="260609CA"/>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38781908"/>
    <w:multiLevelType w:val="hybridMultilevel"/>
    <w:tmpl w:val="F654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4C5C6E"/>
    <w:multiLevelType w:val="hybridMultilevel"/>
    <w:tmpl w:val="6D56D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403979F4"/>
    <w:multiLevelType w:val="hybridMultilevel"/>
    <w:tmpl w:val="09E846CC"/>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nsid w:val="417311E7"/>
    <w:multiLevelType w:val="hybridMultilevel"/>
    <w:tmpl w:val="2F90360E"/>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1C571E0"/>
    <w:multiLevelType w:val="hybridMultilevel"/>
    <w:tmpl w:val="EEBE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882E1D"/>
    <w:multiLevelType w:val="hybridMultilevel"/>
    <w:tmpl w:val="6FF45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2DE7857"/>
    <w:multiLevelType w:val="hybridMultilevel"/>
    <w:tmpl w:val="F13C2726"/>
    <w:lvl w:ilvl="0" w:tplc="5D3C1B1C">
      <w:start w:val="1"/>
      <w:numFmt w:val="decimal"/>
      <w:pStyle w:val="Heading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63655A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1">
    <w:nsid w:val="4EA71B33"/>
    <w:multiLevelType w:val="hybridMultilevel"/>
    <w:tmpl w:val="34FE6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33558BF"/>
    <w:multiLevelType w:val="hybridMultilevel"/>
    <w:tmpl w:val="D0A4DB92"/>
    <w:lvl w:ilvl="0" w:tplc="C4D4AA8A">
      <w:numFmt w:val="bullet"/>
      <w:lvlText w:val="-"/>
      <w:lvlJc w:val="left"/>
      <w:pPr>
        <w:ind w:left="720" w:hanging="36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nsid w:val="5C5878D0"/>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nsid w:val="5C7B17B7"/>
    <w:multiLevelType w:val="hybridMultilevel"/>
    <w:tmpl w:val="F5D0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EB634F7"/>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nsid w:val="67893DDB"/>
    <w:multiLevelType w:val="hybridMultilevel"/>
    <w:tmpl w:val="7F7A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15190D"/>
    <w:multiLevelType w:val="hybridMultilevel"/>
    <w:tmpl w:val="98C0A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99C43F3"/>
    <w:multiLevelType w:val="hybridMultilevel"/>
    <w:tmpl w:val="F0B638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792F5F82"/>
    <w:multiLevelType w:val="hybridMultilevel"/>
    <w:tmpl w:val="A61E6832"/>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0">
    <w:nsid w:val="7A270F5C"/>
    <w:multiLevelType w:val="multilevel"/>
    <w:tmpl w:val="47D420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44"/>
        </w:tabs>
        <w:ind w:left="644" w:hanging="360"/>
      </w:pPr>
      <w:rPr>
        <w:rFonts w:ascii="Symbol" w:hAnsi="Symbol" w:hint="default"/>
      </w:rPr>
    </w:lvl>
    <w:lvl w:ilvl="2">
      <w:start w:val="1"/>
      <w:numFmt w:val="bullet"/>
      <w:lvlText w:val=""/>
      <w:lvlJc w:val="left"/>
      <w:pPr>
        <w:tabs>
          <w:tab w:val="num" w:pos="1080"/>
        </w:tabs>
        <w:ind w:left="1080" w:hanging="360"/>
      </w:pPr>
      <w:rPr>
        <w:rFonts w:ascii="Symbol" w:hAnsi="Symbol" w:hint="default"/>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nsid w:val="7B750AB8"/>
    <w:multiLevelType w:val="hybridMultilevel"/>
    <w:tmpl w:val="C714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E3C0C30"/>
    <w:multiLevelType w:val="hybridMultilevel"/>
    <w:tmpl w:val="8D02F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7"/>
  </w:num>
  <w:num w:numId="4">
    <w:abstractNumId w:val="6"/>
  </w:num>
  <w:num w:numId="5">
    <w:abstractNumId w:val="29"/>
  </w:num>
  <w:num w:numId="6">
    <w:abstractNumId w:val="9"/>
  </w:num>
  <w:num w:numId="7">
    <w:abstractNumId w:val="5"/>
  </w:num>
  <w:num w:numId="8">
    <w:abstractNumId w:val="8"/>
  </w:num>
  <w:num w:numId="9">
    <w:abstractNumId w:val="17"/>
  </w:num>
  <w:num w:numId="10">
    <w:abstractNumId w:val="28"/>
  </w:num>
  <w:num w:numId="11">
    <w:abstractNumId w:val="4"/>
  </w:num>
  <w:num w:numId="12">
    <w:abstractNumId w:val="1"/>
    <w:lvlOverride w:ilvl="0">
      <w:lvl w:ilvl="0">
        <w:start w:val="1"/>
        <w:numFmt w:val="bullet"/>
        <w:lvlText w:val=""/>
        <w:legacy w:legacy="1" w:legacySpace="120" w:legacyIndent="360"/>
        <w:lvlJc w:val="left"/>
        <w:pPr>
          <w:ind w:left="360" w:hanging="360"/>
        </w:pPr>
        <w:rPr>
          <w:rFonts w:ascii="Symbol" w:hAnsi="Symbol" w:hint="default"/>
        </w:rPr>
      </w:lvl>
    </w:lvlOverride>
  </w:num>
  <w:num w:numId="13">
    <w:abstractNumId w:val="16"/>
  </w:num>
  <w:num w:numId="14">
    <w:abstractNumId w:val="2"/>
  </w:num>
  <w:num w:numId="15">
    <w:abstractNumId w:val="15"/>
  </w:num>
  <w:num w:numId="16">
    <w:abstractNumId w:val="25"/>
  </w:num>
  <w:num w:numId="17">
    <w:abstractNumId w:val="20"/>
  </w:num>
  <w:num w:numId="18">
    <w:abstractNumId w:val="12"/>
  </w:num>
  <w:num w:numId="19">
    <w:abstractNumId w:val="30"/>
  </w:num>
  <w:num w:numId="20">
    <w:abstractNumId w:val="22"/>
  </w:num>
  <w:num w:numId="21">
    <w:abstractNumId w:val="23"/>
  </w:num>
  <w:num w:numId="22">
    <w:abstractNumId w:val="26"/>
  </w:num>
  <w:num w:numId="23">
    <w:abstractNumId w:val="11"/>
  </w:num>
  <w:num w:numId="24">
    <w:abstractNumId w:val="31"/>
  </w:num>
  <w:num w:numId="25">
    <w:abstractNumId w:val="32"/>
  </w:num>
  <w:num w:numId="26">
    <w:abstractNumId w:val="10"/>
  </w:num>
  <w:num w:numId="27">
    <w:abstractNumId w:val="27"/>
  </w:num>
  <w:num w:numId="28">
    <w:abstractNumId w:val="13"/>
  </w:num>
  <w:num w:numId="29">
    <w:abstractNumId w:val="18"/>
  </w:num>
  <w:num w:numId="30">
    <w:abstractNumId w:val="24"/>
  </w:num>
  <w:num w:numId="31">
    <w:abstractNumId w:val="3"/>
  </w:num>
  <w:num w:numId="32">
    <w:abstractNumId w:val="21"/>
  </w:num>
  <w:num w:numId="33">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hideGrammaticalErrors/>
  <w:activeWritingStyle w:appName="MSWord" w:lang="en-AU" w:vendorID="64" w:dllVersion="131078"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146"/>
    <w:rsid w:val="0001000B"/>
    <w:rsid w:val="000167B1"/>
    <w:rsid w:val="00023511"/>
    <w:rsid w:val="00024543"/>
    <w:rsid w:val="00030165"/>
    <w:rsid w:val="00031D7F"/>
    <w:rsid w:val="000371D1"/>
    <w:rsid w:val="000408A8"/>
    <w:rsid w:val="000414B2"/>
    <w:rsid w:val="00042B4D"/>
    <w:rsid w:val="00044901"/>
    <w:rsid w:val="00053FDB"/>
    <w:rsid w:val="00056924"/>
    <w:rsid w:val="00057908"/>
    <w:rsid w:val="00063491"/>
    <w:rsid w:val="0006509C"/>
    <w:rsid w:val="00072018"/>
    <w:rsid w:val="00074D1D"/>
    <w:rsid w:val="000830DD"/>
    <w:rsid w:val="00086F58"/>
    <w:rsid w:val="000911E3"/>
    <w:rsid w:val="00092C17"/>
    <w:rsid w:val="00094CEB"/>
    <w:rsid w:val="0009672C"/>
    <w:rsid w:val="000A00D3"/>
    <w:rsid w:val="000A3082"/>
    <w:rsid w:val="000A3FF6"/>
    <w:rsid w:val="000A459E"/>
    <w:rsid w:val="000A7A8F"/>
    <w:rsid w:val="000B11B3"/>
    <w:rsid w:val="000B18EA"/>
    <w:rsid w:val="000B3EA1"/>
    <w:rsid w:val="000B4711"/>
    <w:rsid w:val="000B4E65"/>
    <w:rsid w:val="000B5B66"/>
    <w:rsid w:val="000B5DA4"/>
    <w:rsid w:val="000B773A"/>
    <w:rsid w:val="000B79ED"/>
    <w:rsid w:val="000C05D6"/>
    <w:rsid w:val="000C07BA"/>
    <w:rsid w:val="000D547C"/>
    <w:rsid w:val="000E45F5"/>
    <w:rsid w:val="000E615C"/>
    <w:rsid w:val="000F230C"/>
    <w:rsid w:val="00101DEE"/>
    <w:rsid w:val="0010320D"/>
    <w:rsid w:val="001116BE"/>
    <w:rsid w:val="00132853"/>
    <w:rsid w:val="0013357F"/>
    <w:rsid w:val="0013468F"/>
    <w:rsid w:val="00142DAC"/>
    <w:rsid w:val="001438E7"/>
    <w:rsid w:val="00144862"/>
    <w:rsid w:val="00147536"/>
    <w:rsid w:val="0016038A"/>
    <w:rsid w:val="00162521"/>
    <w:rsid w:val="001659AA"/>
    <w:rsid w:val="00165CE9"/>
    <w:rsid w:val="00180922"/>
    <w:rsid w:val="00181BCC"/>
    <w:rsid w:val="001822B5"/>
    <w:rsid w:val="0018614E"/>
    <w:rsid w:val="00186D16"/>
    <w:rsid w:val="00193889"/>
    <w:rsid w:val="00197432"/>
    <w:rsid w:val="00197636"/>
    <w:rsid w:val="001A3AFB"/>
    <w:rsid w:val="001A7781"/>
    <w:rsid w:val="001B14E7"/>
    <w:rsid w:val="001B5745"/>
    <w:rsid w:val="001B62DC"/>
    <w:rsid w:val="001C3CEF"/>
    <w:rsid w:val="001D0819"/>
    <w:rsid w:val="001D093D"/>
    <w:rsid w:val="001D6298"/>
    <w:rsid w:val="001D65EF"/>
    <w:rsid w:val="001E181D"/>
    <w:rsid w:val="001E1E9C"/>
    <w:rsid w:val="001E1FF4"/>
    <w:rsid w:val="001E744C"/>
    <w:rsid w:val="001F044A"/>
    <w:rsid w:val="001F10EC"/>
    <w:rsid w:val="001F5DAB"/>
    <w:rsid w:val="001F720D"/>
    <w:rsid w:val="0020143C"/>
    <w:rsid w:val="0020172D"/>
    <w:rsid w:val="002034F0"/>
    <w:rsid w:val="00205F73"/>
    <w:rsid w:val="002136EB"/>
    <w:rsid w:val="00213FFA"/>
    <w:rsid w:val="00215482"/>
    <w:rsid w:val="0021606B"/>
    <w:rsid w:val="0021664C"/>
    <w:rsid w:val="00220301"/>
    <w:rsid w:val="00225205"/>
    <w:rsid w:val="002355B3"/>
    <w:rsid w:val="00236DC5"/>
    <w:rsid w:val="00237A4A"/>
    <w:rsid w:val="0024598D"/>
    <w:rsid w:val="00250C3F"/>
    <w:rsid w:val="00250DC2"/>
    <w:rsid w:val="00252CFF"/>
    <w:rsid w:val="0026248B"/>
    <w:rsid w:val="002654CD"/>
    <w:rsid w:val="002661BB"/>
    <w:rsid w:val="00271926"/>
    <w:rsid w:val="00272E71"/>
    <w:rsid w:val="0027514C"/>
    <w:rsid w:val="00280C58"/>
    <w:rsid w:val="00291158"/>
    <w:rsid w:val="002923B8"/>
    <w:rsid w:val="00295DCE"/>
    <w:rsid w:val="00296CCD"/>
    <w:rsid w:val="00297F1A"/>
    <w:rsid w:val="002A7D92"/>
    <w:rsid w:val="002B02A9"/>
    <w:rsid w:val="002D56E5"/>
    <w:rsid w:val="002D603D"/>
    <w:rsid w:val="002E2BD6"/>
    <w:rsid w:val="002F747A"/>
    <w:rsid w:val="003049DD"/>
    <w:rsid w:val="00304A57"/>
    <w:rsid w:val="00305183"/>
    <w:rsid w:val="00305B29"/>
    <w:rsid w:val="0030733C"/>
    <w:rsid w:val="003143FD"/>
    <w:rsid w:val="00320696"/>
    <w:rsid w:val="00320E42"/>
    <w:rsid w:val="00325997"/>
    <w:rsid w:val="00326AD6"/>
    <w:rsid w:val="00333323"/>
    <w:rsid w:val="003404FD"/>
    <w:rsid w:val="00357707"/>
    <w:rsid w:val="003603C0"/>
    <w:rsid w:val="003620E0"/>
    <w:rsid w:val="00365EE7"/>
    <w:rsid w:val="0036737E"/>
    <w:rsid w:val="00371019"/>
    <w:rsid w:val="00371F2E"/>
    <w:rsid w:val="00374F33"/>
    <w:rsid w:val="003817DC"/>
    <w:rsid w:val="00384E0B"/>
    <w:rsid w:val="00387825"/>
    <w:rsid w:val="003A40F5"/>
    <w:rsid w:val="003A7CC6"/>
    <w:rsid w:val="003C26CB"/>
    <w:rsid w:val="003C2FB8"/>
    <w:rsid w:val="003C380C"/>
    <w:rsid w:val="003C3C88"/>
    <w:rsid w:val="003C6BFB"/>
    <w:rsid w:val="003D130F"/>
    <w:rsid w:val="003D1811"/>
    <w:rsid w:val="003D1817"/>
    <w:rsid w:val="003D3916"/>
    <w:rsid w:val="003D4A8D"/>
    <w:rsid w:val="003D546A"/>
    <w:rsid w:val="003D61CF"/>
    <w:rsid w:val="003D71C1"/>
    <w:rsid w:val="003E1CE0"/>
    <w:rsid w:val="003E28A9"/>
    <w:rsid w:val="003E68D5"/>
    <w:rsid w:val="003E7F94"/>
    <w:rsid w:val="003F2F81"/>
    <w:rsid w:val="003F32EC"/>
    <w:rsid w:val="0040241A"/>
    <w:rsid w:val="00404B3A"/>
    <w:rsid w:val="00405498"/>
    <w:rsid w:val="0040645D"/>
    <w:rsid w:val="00415EDA"/>
    <w:rsid w:val="00442FF0"/>
    <w:rsid w:val="00446D11"/>
    <w:rsid w:val="00455FB7"/>
    <w:rsid w:val="004618BC"/>
    <w:rsid w:val="0046401E"/>
    <w:rsid w:val="004703CE"/>
    <w:rsid w:val="00470BD5"/>
    <w:rsid w:val="00472417"/>
    <w:rsid w:val="00482E13"/>
    <w:rsid w:val="004873C4"/>
    <w:rsid w:val="0049586B"/>
    <w:rsid w:val="00496259"/>
    <w:rsid w:val="004A2B38"/>
    <w:rsid w:val="004A61AE"/>
    <w:rsid w:val="004B075B"/>
    <w:rsid w:val="004B1448"/>
    <w:rsid w:val="004B1E29"/>
    <w:rsid w:val="004C4A4C"/>
    <w:rsid w:val="004D111B"/>
    <w:rsid w:val="004D1E79"/>
    <w:rsid w:val="004D66E0"/>
    <w:rsid w:val="004E1071"/>
    <w:rsid w:val="004E3816"/>
    <w:rsid w:val="004F45EC"/>
    <w:rsid w:val="004F4AE9"/>
    <w:rsid w:val="00502BF7"/>
    <w:rsid w:val="00502CC2"/>
    <w:rsid w:val="005047F0"/>
    <w:rsid w:val="005160BE"/>
    <w:rsid w:val="0051747A"/>
    <w:rsid w:val="00520189"/>
    <w:rsid w:val="005202F7"/>
    <w:rsid w:val="00531A44"/>
    <w:rsid w:val="005367E3"/>
    <w:rsid w:val="00537001"/>
    <w:rsid w:val="00556D3E"/>
    <w:rsid w:val="00560651"/>
    <w:rsid w:val="0057173A"/>
    <w:rsid w:val="005763E7"/>
    <w:rsid w:val="00585703"/>
    <w:rsid w:val="00590209"/>
    <w:rsid w:val="00594BD2"/>
    <w:rsid w:val="00595F3D"/>
    <w:rsid w:val="005B3426"/>
    <w:rsid w:val="005B3A8D"/>
    <w:rsid w:val="005B5323"/>
    <w:rsid w:val="005C0BB2"/>
    <w:rsid w:val="005C0E3F"/>
    <w:rsid w:val="005C251F"/>
    <w:rsid w:val="005C413C"/>
    <w:rsid w:val="005D0CD9"/>
    <w:rsid w:val="005D3C9B"/>
    <w:rsid w:val="005D6A85"/>
    <w:rsid w:val="005E0D62"/>
    <w:rsid w:val="005E2DC8"/>
    <w:rsid w:val="005E3DCD"/>
    <w:rsid w:val="005E4F4E"/>
    <w:rsid w:val="00607F9B"/>
    <w:rsid w:val="00610DB1"/>
    <w:rsid w:val="00612B3E"/>
    <w:rsid w:val="006146A1"/>
    <w:rsid w:val="006150AA"/>
    <w:rsid w:val="0062218C"/>
    <w:rsid w:val="0063582A"/>
    <w:rsid w:val="00635BE1"/>
    <w:rsid w:val="00640572"/>
    <w:rsid w:val="00643753"/>
    <w:rsid w:val="00650C42"/>
    <w:rsid w:val="00653553"/>
    <w:rsid w:val="00657D82"/>
    <w:rsid w:val="006602B3"/>
    <w:rsid w:val="00664AD8"/>
    <w:rsid w:val="006662EE"/>
    <w:rsid w:val="00666F64"/>
    <w:rsid w:val="00672FDB"/>
    <w:rsid w:val="00691BF1"/>
    <w:rsid w:val="006A74BE"/>
    <w:rsid w:val="006A7E3E"/>
    <w:rsid w:val="006B2A1B"/>
    <w:rsid w:val="006B4CC2"/>
    <w:rsid w:val="006B56F5"/>
    <w:rsid w:val="006C1AA7"/>
    <w:rsid w:val="006C2BEA"/>
    <w:rsid w:val="006C5DCF"/>
    <w:rsid w:val="006C74E7"/>
    <w:rsid w:val="006D0080"/>
    <w:rsid w:val="006D3E9E"/>
    <w:rsid w:val="006D657E"/>
    <w:rsid w:val="006E0275"/>
    <w:rsid w:val="006E3FCA"/>
    <w:rsid w:val="006F0327"/>
    <w:rsid w:val="006F4568"/>
    <w:rsid w:val="006F48DF"/>
    <w:rsid w:val="007026E6"/>
    <w:rsid w:val="00706E5E"/>
    <w:rsid w:val="00707C28"/>
    <w:rsid w:val="007104B7"/>
    <w:rsid w:val="0071309B"/>
    <w:rsid w:val="00716506"/>
    <w:rsid w:val="0071730E"/>
    <w:rsid w:val="00720BBB"/>
    <w:rsid w:val="00722B1D"/>
    <w:rsid w:val="0073157E"/>
    <w:rsid w:val="007344EB"/>
    <w:rsid w:val="00735015"/>
    <w:rsid w:val="0074299A"/>
    <w:rsid w:val="007449FF"/>
    <w:rsid w:val="007455FC"/>
    <w:rsid w:val="00746EEE"/>
    <w:rsid w:val="007476E4"/>
    <w:rsid w:val="00754823"/>
    <w:rsid w:val="007565E0"/>
    <w:rsid w:val="00761558"/>
    <w:rsid w:val="00763CCF"/>
    <w:rsid w:val="00766B35"/>
    <w:rsid w:val="00780653"/>
    <w:rsid w:val="00781DC9"/>
    <w:rsid w:val="007843B4"/>
    <w:rsid w:val="0078745A"/>
    <w:rsid w:val="00791B93"/>
    <w:rsid w:val="0079574F"/>
    <w:rsid w:val="007A1C86"/>
    <w:rsid w:val="007A2053"/>
    <w:rsid w:val="007A330D"/>
    <w:rsid w:val="007A771A"/>
    <w:rsid w:val="007B1105"/>
    <w:rsid w:val="007B2335"/>
    <w:rsid w:val="007B3E5C"/>
    <w:rsid w:val="007B5137"/>
    <w:rsid w:val="007C66D2"/>
    <w:rsid w:val="007D150C"/>
    <w:rsid w:val="007D6FC3"/>
    <w:rsid w:val="007E30C3"/>
    <w:rsid w:val="007F2186"/>
    <w:rsid w:val="007F37B1"/>
    <w:rsid w:val="00804C2F"/>
    <w:rsid w:val="00806858"/>
    <w:rsid w:val="00807DA8"/>
    <w:rsid w:val="00812B06"/>
    <w:rsid w:val="00826A1C"/>
    <w:rsid w:val="00827EC3"/>
    <w:rsid w:val="00841B1D"/>
    <w:rsid w:val="00843CC9"/>
    <w:rsid w:val="00844BB1"/>
    <w:rsid w:val="00850B48"/>
    <w:rsid w:val="00856474"/>
    <w:rsid w:val="008565BE"/>
    <w:rsid w:val="008733D6"/>
    <w:rsid w:val="008741A7"/>
    <w:rsid w:val="00876EDB"/>
    <w:rsid w:val="00884F8C"/>
    <w:rsid w:val="00886146"/>
    <w:rsid w:val="00895450"/>
    <w:rsid w:val="00897D9E"/>
    <w:rsid w:val="008A02B4"/>
    <w:rsid w:val="008A3F0B"/>
    <w:rsid w:val="008A4199"/>
    <w:rsid w:val="008A4685"/>
    <w:rsid w:val="008B6FF5"/>
    <w:rsid w:val="008B7D17"/>
    <w:rsid w:val="008C3ADA"/>
    <w:rsid w:val="008C466D"/>
    <w:rsid w:val="008C6ED2"/>
    <w:rsid w:val="008C7E8A"/>
    <w:rsid w:val="008D12D3"/>
    <w:rsid w:val="008D1AF6"/>
    <w:rsid w:val="008D3364"/>
    <w:rsid w:val="008D3803"/>
    <w:rsid w:val="008D4E31"/>
    <w:rsid w:val="008E076E"/>
    <w:rsid w:val="008E0ADD"/>
    <w:rsid w:val="008E1CBD"/>
    <w:rsid w:val="008F3B76"/>
    <w:rsid w:val="008F6E13"/>
    <w:rsid w:val="00900A5A"/>
    <w:rsid w:val="0090608A"/>
    <w:rsid w:val="00906C1B"/>
    <w:rsid w:val="00910DBF"/>
    <w:rsid w:val="00926964"/>
    <w:rsid w:val="0093121B"/>
    <w:rsid w:val="009313AC"/>
    <w:rsid w:val="00937640"/>
    <w:rsid w:val="009407ED"/>
    <w:rsid w:val="009444F1"/>
    <w:rsid w:val="009452CD"/>
    <w:rsid w:val="00945CDC"/>
    <w:rsid w:val="00947D8F"/>
    <w:rsid w:val="00962541"/>
    <w:rsid w:val="009645B4"/>
    <w:rsid w:val="00974421"/>
    <w:rsid w:val="009766B7"/>
    <w:rsid w:val="0098155A"/>
    <w:rsid w:val="00982E6B"/>
    <w:rsid w:val="00984111"/>
    <w:rsid w:val="00990C74"/>
    <w:rsid w:val="0099739B"/>
    <w:rsid w:val="00997794"/>
    <w:rsid w:val="009A09DD"/>
    <w:rsid w:val="009A4FAF"/>
    <w:rsid w:val="009B1B48"/>
    <w:rsid w:val="009B2E1C"/>
    <w:rsid w:val="009B4160"/>
    <w:rsid w:val="009B4757"/>
    <w:rsid w:val="009B4C90"/>
    <w:rsid w:val="009B4E07"/>
    <w:rsid w:val="009C2BFC"/>
    <w:rsid w:val="009C499B"/>
    <w:rsid w:val="009C6728"/>
    <w:rsid w:val="009C794D"/>
    <w:rsid w:val="009D00DE"/>
    <w:rsid w:val="009D0541"/>
    <w:rsid w:val="009D29AB"/>
    <w:rsid w:val="009E143F"/>
    <w:rsid w:val="009F0C0F"/>
    <w:rsid w:val="009F3DED"/>
    <w:rsid w:val="009F5CF3"/>
    <w:rsid w:val="009F7C4C"/>
    <w:rsid w:val="00A04F89"/>
    <w:rsid w:val="00A074CE"/>
    <w:rsid w:val="00A17AA7"/>
    <w:rsid w:val="00A17E3A"/>
    <w:rsid w:val="00A400AF"/>
    <w:rsid w:val="00A477C3"/>
    <w:rsid w:val="00A52812"/>
    <w:rsid w:val="00A54511"/>
    <w:rsid w:val="00A61A1B"/>
    <w:rsid w:val="00A664F1"/>
    <w:rsid w:val="00A67840"/>
    <w:rsid w:val="00A702B9"/>
    <w:rsid w:val="00A72844"/>
    <w:rsid w:val="00A73D9E"/>
    <w:rsid w:val="00A97E1F"/>
    <w:rsid w:val="00AB2B6C"/>
    <w:rsid w:val="00AB706F"/>
    <w:rsid w:val="00AB7359"/>
    <w:rsid w:val="00AC6868"/>
    <w:rsid w:val="00AC6C81"/>
    <w:rsid w:val="00AD2720"/>
    <w:rsid w:val="00AD78F3"/>
    <w:rsid w:val="00AE7F46"/>
    <w:rsid w:val="00AF6E78"/>
    <w:rsid w:val="00B008D7"/>
    <w:rsid w:val="00B05146"/>
    <w:rsid w:val="00B057B0"/>
    <w:rsid w:val="00B128DD"/>
    <w:rsid w:val="00B1325E"/>
    <w:rsid w:val="00B20E9C"/>
    <w:rsid w:val="00B26712"/>
    <w:rsid w:val="00B37905"/>
    <w:rsid w:val="00B504E0"/>
    <w:rsid w:val="00B511F7"/>
    <w:rsid w:val="00B528C7"/>
    <w:rsid w:val="00B55069"/>
    <w:rsid w:val="00B556D8"/>
    <w:rsid w:val="00B66AC8"/>
    <w:rsid w:val="00B66F99"/>
    <w:rsid w:val="00B676ED"/>
    <w:rsid w:val="00B722EF"/>
    <w:rsid w:val="00B740F2"/>
    <w:rsid w:val="00B74AB7"/>
    <w:rsid w:val="00B82D79"/>
    <w:rsid w:val="00B84C6C"/>
    <w:rsid w:val="00B85BAE"/>
    <w:rsid w:val="00B86B40"/>
    <w:rsid w:val="00B93DF4"/>
    <w:rsid w:val="00BA0B66"/>
    <w:rsid w:val="00BA3BC4"/>
    <w:rsid w:val="00BA59D9"/>
    <w:rsid w:val="00BA5A72"/>
    <w:rsid w:val="00BA7AB7"/>
    <w:rsid w:val="00BB5CAB"/>
    <w:rsid w:val="00BB62A1"/>
    <w:rsid w:val="00BB787F"/>
    <w:rsid w:val="00BC7B81"/>
    <w:rsid w:val="00BD3811"/>
    <w:rsid w:val="00BE1A73"/>
    <w:rsid w:val="00BF32AF"/>
    <w:rsid w:val="00BF7680"/>
    <w:rsid w:val="00C036B7"/>
    <w:rsid w:val="00C11B19"/>
    <w:rsid w:val="00C13F12"/>
    <w:rsid w:val="00C16CEF"/>
    <w:rsid w:val="00C31C03"/>
    <w:rsid w:val="00C34767"/>
    <w:rsid w:val="00C36173"/>
    <w:rsid w:val="00C405F5"/>
    <w:rsid w:val="00C448DB"/>
    <w:rsid w:val="00C50080"/>
    <w:rsid w:val="00C549DE"/>
    <w:rsid w:val="00C55254"/>
    <w:rsid w:val="00C5561F"/>
    <w:rsid w:val="00C61A2C"/>
    <w:rsid w:val="00C62FA0"/>
    <w:rsid w:val="00C67D11"/>
    <w:rsid w:val="00C74855"/>
    <w:rsid w:val="00C80567"/>
    <w:rsid w:val="00C822C9"/>
    <w:rsid w:val="00C82925"/>
    <w:rsid w:val="00C8448C"/>
    <w:rsid w:val="00C85DBF"/>
    <w:rsid w:val="00C87A99"/>
    <w:rsid w:val="00C91106"/>
    <w:rsid w:val="00C94C11"/>
    <w:rsid w:val="00C95524"/>
    <w:rsid w:val="00CA1375"/>
    <w:rsid w:val="00CA181E"/>
    <w:rsid w:val="00CA3A7D"/>
    <w:rsid w:val="00CA6154"/>
    <w:rsid w:val="00CB0885"/>
    <w:rsid w:val="00CB1B41"/>
    <w:rsid w:val="00CB2647"/>
    <w:rsid w:val="00CB3189"/>
    <w:rsid w:val="00CB4441"/>
    <w:rsid w:val="00CC2B01"/>
    <w:rsid w:val="00CC7012"/>
    <w:rsid w:val="00CD4A36"/>
    <w:rsid w:val="00CE0CBB"/>
    <w:rsid w:val="00CE2674"/>
    <w:rsid w:val="00CF09B7"/>
    <w:rsid w:val="00CF28AC"/>
    <w:rsid w:val="00CF6ED4"/>
    <w:rsid w:val="00D04DD9"/>
    <w:rsid w:val="00D13F62"/>
    <w:rsid w:val="00D1632D"/>
    <w:rsid w:val="00D175AB"/>
    <w:rsid w:val="00D23DE4"/>
    <w:rsid w:val="00D24A73"/>
    <w:rsid w:val="00D2684E"/>
    <w:rsid w:val="00D315C6"/>
    <w:rsid w:val="00D36251"/>
    <w:rsid w:val="00D3669F"/>
    <w:rsid w:val="00D40F25"/>
    <w:rsid w:val="00D4568C"/>
    <w:rsid w:val="00D45BDE"/>
    <w:rsid w:val="00D542CB"/>
    <w:rsid w:val="00D622EE"/>
    <w:rsid w:val="00D66267"/>
    <w:rsid w:val="00D751BD"/>
    <w:rsid w:val="00D7692D"/>
    <w:rsid w:val="00D775E4"/>
    <w:rsid w:val="00D8596D"/>
    <w:rsid w:val="00D90279"/>
    <w:rsid w:val="00DB2972"/>
    <w:rsid w:val="00DB5EC2"/>
    <w:rsid w:val="00DB6ACD"/>
    <w:rsid w:val="00DB7528"/>
    <w:rsid w:val="00DB75D2"/>
    <w:rsid w:val="00DC4DB9"/>
    <w:rsid w:val="00DC587B"/>
    <w:rsid w:val="00DD0573"/>
    <w:rsid w:val="00DD1C49"/>
    <w:rsid w:val="00DD3B7F"/>
    <w:rsid w:val="00DF1477"/>
    <w:rsid w:val="00DF4B2E"/>
    <w:rsid w:val="00DF5132"/>
    <w:rsid w:val="00DF5270"/>
    <w:rsid w:val="00DF66A1"/>
    <w:rsid w:val="00E03ADA"/>
    <w:rsid w:val="00E117E9"/>
    <w:rsid w:val="00E16601"/>
    <w:rsid w:val="00E366A4"/>
    <w:rsid w:val="00E43CAD"/>
    <w:rsid w:val="00E50F3B"/>
    <w:rsid w:val="00E51A77"/>
    <w:rsid w:val="00E60546"/>
    <w:rsid w:val="00E6466B"/>
    <w:rsid w:val="00E67BAB"/>
    <w:rsid w:val="00E75E69"/>
    <w:rsid w:val="00E80729"/>
    <w:rsid w:val="00E84652"/>
    <w:rsid w:val="00E85672"/>
    <w:rsid w:val="00E90936"/>
    <w:rsid w:val="00E931F1"/>
    <w:rsid w:val="00EA1011"/>
    <w:rsid w:val="00EA3AE5"/>
    <w:rsid w:val="00EA52BD"/>
    <w:rsid w:val="00EA5DCD"/>
    <w:rsid w:val="00EB0B9E"/>
    <w:rsid w:val="00EB0C1C"/>
    <w:rsid w:val="00EB3F72"/>
    <w:rsid w:val="00EC4054"/>
    <w:rsid w:val="00EC7883"/>
    <w:rsid w:val="00ED1EF1"/>
    <w:rsid w:val="00ED78B4"/>
    <w:rsid w:val="00EE013E"/>
    <w:rsid w:val="00EE440A"/>
    <w:rsid w:val="00EE4536"/>
    <w:rsid w:val="00EE7B75"/>
    <w:rsid w:val="00EF34FF"/>
    <w:rsid w:val="00F00CA3"/>
    <w:rsid w:val="00F03425"/>
    <w:rsid w:val="00F1166C"/>
    <w:rsid w:val="00F1232C"/>
    <w:rsid w:val="00F12E31"/>
    <w:rsid w:val="00F20FE8"/>
    <w:rsid w:val="00F33456"/>
    <w:rsid w:val="00F5040A"/>
    <w:rsid w:val="00F53488"/>
    <w:rsid w:val="00F61D09"/>
    <w:rsid w:val="00F65FE8"/>
    <w:rsid w:val="00F67028"/>
    <w:rsid w:val="00F74CD0"/>
    <w:rsid w:val="00F75BEC"/>
    <w:rsid w:val="00F8116A"/>
    <w:rsid w:val="00F81936"/>
    <w:rsid w:val="00F81FA2"/>
    <w:rsid w:val="00F95812"/>
    <w:rsid w:val="00FA13C1"/>
    <w:rsid w:val="00FA24C4"/>
    <w:rsid w:val="00FA34C8"/>
    <w:rsid w:val="00FB17FD"/>
    <w:rsid w:val="00FB4915"/>
    <w:rsid w:val="00FB6BC8"/>
    <w:rsid w:val="00FB78FE"/>
    <w:rsid w:val="00FC2221"/>
    <w:rsid w:val="00FC536A"/>
    <w:rsid w:val="00FC7767"/>
    <w:rsid w:val="00FD2C91"/>
    <w:rsid w:val="00FD431A"/>
    <w:rsid w:val="00FE0330"/>
    <w:rsid w:val="00FE1CB6"/>
    <w:rsid w:val="00FF1B40"/>
    <w:rsid w:val="00FF2522"/>
    <w:rsid w:val="00FF35FA"/>
    <w:rsid w:val="00FF48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2481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NormalWeb">
    <w:name w:val="Normal (Web)"/>
    <w:basedOn w:val="Normal"/>
    <w:uiPriority w:val="99"/>
    <w:unhideWhenUsed/>
    <w:rsid w:val="003D4A8D"/>
    <w:pPr>
      <w:spacing w:before="100" w:beforeAutospacing="1" w:after="100" w:afterAutospacing="1"/>
    </w:pPr>
    <w:rPr>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6146"/>
    <w:rPr>
      <w:sz w:val="24"/>
      <w:lang w:eastAsia="en-US"/>
    </w:rPr>
  </w:style>
  <w:style w:type="paragraph" w:styleId="Heading1">
    <w:name w:val="heading 1"/>
    <w:aliases w:val="Heading 1 numbered"/>
    <w:basedOn w:val="Normal"/>
    <w:next w:val="Normal"/>
    <w:qFormat/>
    <w:rsid w:val="001F10EC"/>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ListNumber"/>
    <w:qFormat/>
    <w:rsid w:val="001F10E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886146"/>
    <w:pPr>
      <w:keepNext/>
      <w:spacing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rsid w:val="001F10EC"/>
    <w:pPr>
      <w:numPr>
        <w:numId w:val="1"/>
      </w:numPr>
    </w:pPr>
  </w:style>
  <w:style w:type="paragraph" w:styleId="Footer">
    <w:name w:val="footer"/>
    <w:basedOn w:val="Normal"/>
    <w:link w:val="FooterChar"/>
    <w:uiPriority w:val="99"/>
    <w:rsid w:val="00886146"/>
    <w:pPr>
      <w:tabs>
        <w:tab w:val="center" w:pos="4153"/>
        <w:tab w:val="right" w:pos="8306"/>
      </w:tabs>
      <w:spacing w:before="120"/>
    </w:pPr>
    <w:rPr>
      <w:sz w:val="16"/>
    </w:rPr>
  </w:style>
  <w:style w:type="paragraph" w:styleId="ListBullet2">
    <w:name w:val="List Bullet 2"/>
    <w:basedOn w:val="Normal"/>
    <w:rsid w:val="00886146"/>
    <w:pPr>
      <w:numPr>
        <w:numId w:val="3"/>
      </w:numPr>
      <w:spacing w:after="80"/>
    </w:pPr>
  </w:style>
  <w:style w:type="paragraph" w:styleId="BodyText">
    <w:name w:val="Body Text"/>
    <w:basedOn w:val="Normal"/>
    <w:rsid w:val="00886146"/>
    <w:pPr>
      <w:spacing w:before="120"/>
    </w:pPr>
  </w:style>
  <w:style w:type="paragraph" w:styleId="Header">
    <w:name w:val="header"/>
    <w:basedOn w:val="Normal"/>
    <w:rsid w:val="00101DEE"/>
    <w:pPr>
      <w:tabs>
        <w:tab w:val="center" w:pos="4320"/>
        <w:tab w:val="right" w:pos="8640"/>
      </w:tabs>
    </w:pPr>
  </w:style>
  <w:style w:type="paragraph" w:styleId="BalloonText">
    <w:name w:val="Balloon Text"/>
    <w:basedOn w:val="Normal"/>
    <w:semiHidden/>
    <w:rsid w:val="00F03425"/>
    <w:rPr>
      <w:rFonts w:ascii="Tahoma" w:hAnsi="Tahoma" w:cs="Tahoma"/>
      <w:sz w:val="16"/>
      <w:szCs w:val="16"/>
    </w:rPr>
  </w:style>
  <w:style w:type="paragraph" w:styleId="BodyTextIndent2">
    <w:name w:val="Body Text Indent 2"/>
    <w:basedOn w:val="Normal"/>
    <w:rsid w:val="00DB6ACD"/>
    <w:pPr>
      <w:spacing w:after="120" w:line="480" w:lineRule="auto"/>
      <w:ind w:left="283"/>
    </w:pPr>
  </w:style>
  <w:style w:type="table" w:styleId="TableGrid">
    <w:name w:val="Table Grid"/>
    <w:basedOn w:val="TableNormal"/>
    <w:rsid w:val="00DB6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semiHidden/>
    <w:rsid w:val="00EE013E"/>
    <w:pPr>
      <w:ind w:left="2520" w:right="360"/>
      <w:jc w:val="both"/>
    </w:pPr>
    <w:rPr>
      <w:rFonts w:ascii="Arial" w:hAnsi="Arial" w:cs="Arial"/>
      <w:sz w:val="22"/>
      <w:szCs w:val="24"/>
    </w:rPr>
  </w:style>
  <w:style w:type="character" w:styleId="Hyperlink">
    <w:name w:val="Hyperlink"/>
    <w:basedOn w:val="DefaultParagraphFont"/>
    <w:rsid w:val="00D23DE4"/>
    <w:rPr>
      <w:color w:val="0000FF"/>
      <w:u w:val="single"/>
    </w:rPr>
  </w:style>
  <w:style w:type="table" w:customStyle="1" w:styleId="TableGrid1">
    <w:name w:val="Table Grid1"/>
    <w:basedOn w:val="TableNormal"/>
    <w:next w:val="TableGrid"/>
    <w:rsid w:val="00197432"/>
    <w:pPr>
      <w:spacing w:before="60" w:after="360"/>
    </w:pPr>
    <w:rPr>
      <w:rFonts w:ascii="Arial" w:hAnsi="Arial"/>
      <w:sz w:val="22"/>
    </w:rPr>
    <w:tblPr>
      <w:tblStyleRowBandSize w:val="1"/>
      <w:tblBorders>
        <w:top w:val="single" w:sz="4" w:space="0" w:color="072F67"/>
        <w:left w:val="single" w:sz="4" w:space="0" w:color="072F67"/>
        <w:bottom w:val="single" w:sz="4" w:space="0" w:color="072F67"/>
        <w:right w:val="single" w:sz="4" w:space="0" w:color="072F67"/>
        <w:insideH w:val="single" w:sz="4" w:space="0" w:color="072F67"/>
        <w:insideV w:val="single" w:sz="4" w:space="0" w:color="072F67"/>
      </w:tblBorders>
      <w:tblCellMar>
        <w:top w:w="57" w:type="dxa"/>
        <w:left w:w="57" w:type="dxa"/>
        <w:bottom w:w="57" w:type="dxa"/>
        <w:right w:w="57" w:type="dxa"/>
      </w:tblCellMar>
    </w:tblPr>
    <w:trPr>
      <w:cantSplit/>
    </w:trPr>
    <w:tcPr>
      <w:shd w:val="clear" w:color="auto" w:fill="auto"/>
    </w:tcPr>
    <w:tblStylePr w:type="firstRow">
      <w:pPr>
        <w:wordWrap/>
        <w:spacing w:beforeLines="0" w:beforeAutospacing="0" w:afterLines="0" w:afterAutospacing="0"/>
        <w:contextualSpacing w:val="0"/>
      </w:pPr>
      <w:rPr>
        <w:rFonts w:ascii="Arial" w:hAnsi="Arial"/>
        <w:b w:val="0"/>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F8700"/>
      </w:tcPr>
    </w:tblStylePr>
    <w:tblStylePr w:type="band1Horz">
      <w:pPr>
        <w:wordWrap/>
        <w:spacing w:beforeLines="0" w:beforeAutospacing="0" w:afterLines="0" w:afterAutospacing="0"/>
        <w:contextualSpacing w:val="0"/>
      </w:pPr>
    </w:tblStylePr>
  </w:style>
  <w:style w:type="paragraph" w:styleId="ListParagraph">
    <w:name w:val="List Paragraph"/>
    <w:basedOn w:val="Normal"/>
    <w:uiPriority w:val="34"/>
    <w:qFormat/>
    <w:rsid w:val="00B05146"/>
    <w:pPr>
      <w:ind w:left="720"/>
      <w:contextualSpacing/>
    </w:pPr>
    <w:rPr>
      <w:szCs w:val="24"/>
      <w:lang w:eastAsia="en-AU"/>
    </w:rPr>
  </w:style>
  <w:style w:type="character" w:styleId="CommentReference">
    <w:name w:val="annotation reference"/>
    <w:basedOn w:val="DefaultParagraphFont"/>
    <w:rsid w:val="00650C42"/>
    <w:rPr>
      <w:sz w:val="16"/>
      <w:szCs w:val="16"/>
    </w:rPr>
  </w:style>
  <w:style w:type="paragraph" w:styleId="CommentText">
    <w:name w:val="annotation text"/>
    <w:basedOn w:val="Normal"/>
    <w:link w:val="CommentTextChar"/>
    <w:rsid w:val="00650C42"/>
    <w:rPr>
      <w:sz w:val="20"/>
    </w:rPr>
  </w:style>
  <w:style w:type="character" w:customStyle="1" w:styleId="CommentTextChar">
    <w:name w:val="Comment Text Char"/>
    <w:basedOn w:val="DefaultParagraphFont"/>
    <w:link w:val="CommentText"/>
    <w:rsid w:val="00650C42"/>
    <w:rPr>
      <w:lang w:eastAsia="en-US"/>
    </w:rPr>
  </w:style>
  <w:style w:type="paragraph" w:styleId="CommentSubject">
    <w:name w:val="annotation subject"/>
    <w:basedOn w:val="CommentText"/>
    <w:next w:val="CommentText"/>
    <w:link w:val="CommentSubjectChar"/>
    <w:rsid w:val="00650C42"/>
    <w:rPr>
      <w:b/>
      <w:bCs/>
    </w:rPr>
  </w:style>
  <w:style w:type="character" w:customStyle="1" w:styleId="CommentSubjectChar">
    <w:name w:val="Comment Subject Char"/>
    <w:basedOn w:val="CommentTextChar"/>
    <w:link w:val="CommentSubject"/>
    <w:rsid w:val="00650C42"/>
    <w:rPr>
      <w:b/>
      <w:bCs/>
      <w:lang w:eastAsia="en-US"/>
    </w:rPr>
  </w:style>
  <w:style w:type="paragraph" w:styleId="Revision">
    <w:name w:val="Revision"/>
    <w:hidden/>
    <w:uiPriority w:val="99"/>
    <w:semiHidden/>
    <w:rsid w:val="00197636"/>
    <w:rPr>
      <w:sz w:val="24"/>
      <w:lang w:eastAsia="en-US"/>
    </w:rPr>
  </w:style>
  <w:style w:type="character" w:customStyle="1" w:styleId="FooterChar">
    <w:name w:val="Footer Char"/>
    <w:basedOn w:val="DefaultParagraphFont"/>
    <w:link w:val="Footer"/>
    <w:uiPriority w:val="99"/>
    <w:rsid w:val="009452CD"/>
    <w:rPr>
      <w:sz w:val="16"/>
      <w:lang w:eastAsia="en-US"/>
    </w:rPr>
  </w:style>
  <w:style w:type="character" w:customStyle="1" w:styleId="apple-converted-space">
    <w:name w:val="apple-converted-space"/>
    <w:basedOn w:val="DefaultParagraphFont"/>
    <w:rsid w:val="001D65EF"/>
  </w:style>
  <w:style w:type="paragraph" w:customStyle="1" w:styleId="Default">
    <w:name w:val="Default"/>
    <w:rsid w:val="00502CC2"/>
    <w:pPr>
      <w:autoSpaceDE w:val="0"/>
      <w:autoSpaceDN w:val="0"/>
      <w:adjustRightInd w:val="0"/>
    </w:pPr>
    <w:rPr>
      <w:rFonts w:ascii="Century Gothic" w:hAnsi="Century Gothic" w:cs="Century Gothic"/>
      <w:color w:val="000000"/>
      <w:sz w:val="24"/>
      <w:szCs w:val="24"/>
      <w:lang w:val="en-GB"/>
    </w:rPr>
  </w:style>
  <w:style w:type="paragraph" w:styleId="NormalWeb">
    <w:name w:val="Normal (Web)"/>
    <w:basedOn w:val="Normal"/>
    <w:uiPriority w:val="99"/>
    <w:unhideWhenUsed/>
    <w:rsid w:val="003D4A8D"/>
    <w:pPr>
      <w:spacing w:before="100" w:beforeAutospacing="1" w:after="100" w:afterAutospacing="1"/>
    </w:pPr>
    <w:rPr>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99180">
      <w:bodyDiv w:val="1"/>
      <w:marLeft w:val="0"/>
      <w:marRight w:val="0"/>
      <w:marTop w:val="0"/>
      <w:marBottom w:val="0"/>
      <w:divBdr>
        <w:top w:val="none" w:sz="0" w:space="0" w:color="auto"/>
        <w:left w:val="none" w:sz="0" w:space="0" w:color="auto"/>
        <w:bottom w:val="none" w:sz="0" w:space="0" w:color="auto"/>
        <w:right w:val="none" w:sz="0" w:space="0" w:color="auto"/>
      </w:divBdr>
    </w:div>
    <w:div w:id="131406142">
      <w:bodyDiv w:val="1"/>
      <w:marLeft w:val="0"/>
      <w:marRight w:val="0"/>
      <w:marTop w:val="0"/>
      <w:marBottom w:val="0"/>
      <w:divBdr>
        <w:top w:val="none" w:sz="0" w:space="0" w:color="auto"/>
        <w:left w:val="none" w:sz="0" w:space="0" w:color="auto"/>
        <w:bottom w:val="none" w:sz="0" w:space="0" w:color="auto"/>
        <w:right w:val="none" w:sz="0" w:space="0" w:color="auto"/>
      </w:divBdr>
    </w:div>
    <w:div w:id="140193548">
      <w:bodyDiv w:val="1"/>
      <w:marLeft w:val="0"/>
      <w:marRight w:val="0"/>
      <w:marTop w:val="0"/>
      <w:marBottom w:val="0"/>
      <w:divBdr>
        <w:top w:val="none" w:sz="0" w:space="0" w:color="auto"/>
        <w:left w:val="none" w:sz="0" w:space="0" w:color="auto"/>
        <w:bottom w:val="none" w:sz="0" w:space="0" w:color="auto"/>
        <w:right w:val="none" w:sz="0" w:space="0" w:color="auto"/>
      </w:divBdr>
      <w:divsChild>
        <w:div w:id="123354401">
          <w:marLeft w:val="274"/>
          <w:marRight w:val="0"/>
          <w:marTop w:val="43"/>
          <w:marBottom w:val="0"/>
          <w:divBdr>
            <w:top w:val="none" w:sz="0" w:space="0" w:color="auto"/>
            <w:left w:val="none" w:sz="0" w:space="0" w:color="auto"/>
            <w:bottom w:val="none" w:sz="0" w:space="0" w:color="auto"/>
            <w:right w:val="none" w:sz="0" w:space="0" w:color="auto"/>
          </w:divBdr>
        </w:div>
        <w:div w:id="901675924">
          <w:marLeft w:val="274"/>
          <w:marRight w:val="0"/>
          <w:marTop w:val="43"/>
          <w:marBottom w:val="0"/>
          <w:divBdr>
            <w:top w:val="none" w:sz="0" w:space="0" w:color="auto"/>
            <w:left w:val="none" w:sz="0" w:space="0" w:color="auto"/>
            <w:bottom w:val="none" w:sz="0" w:space="0" w:color="auto"/>
            <w:right w:val="none" w:sz="0" w:space="0" w:color="auto"/>
          </w:divBdr>
        </w:div>
      </w:divsChild>
    </w:div>
    <w:div w:id="167447584">
      <w:bodyDiv w:val="1"/>
      <w:marLeft w:val="0"/>
      <w:marRight w:val="0"/>
      <w:marTop w:val="0"/>
      <w:marBottom w:val="0"/>
      <w:divBdr>
        <w:top w:val="none" w:sz="0" w:space="0" w:color="auto"/>
        <w:left w:val="none" w:sz="0" w:space="0" w:color="auto"/>
        <w:bottom w:val="none" w:sz="0" w:space="0" w:color="auto"/>
        <w:right w:val="none" w:sz="0" w:space="0" w:color="auto"/>
      </w:divBdr>
    </w:div>
    <w:div w:id="216405550">
      <w:bodyDiv w:val="1"/>
      <w:marLeft w:val="0"/>
      <w:marRight w:val="0"/>
      <w:marTop w:val="0"/>
      <w:marBottom w:val="0"/>
      <w:divBdr>
        <w:top w:val="none" w:sz="0" w:space="0" w:color="auto"/>
        <w:left w:val="none" w:sz="0" w:space="0" w:color="auto"/>
        <w:bottom w:val="none" w:sz="0" w:space="0" w:color="auto"/>
        <w:right w:val="none" w:sz="0" w:space="0" w:color="auto"/>
      </w:divBdr>
    </w:div>
    <w:div w:id="335037922">
      <w:bodyDiv w:val="1"/>
      <w:marLeft w:val="0"/>
      <w:marRight w:val="0"/>
      <w:marTop w:val="0"/>
      <w:marBottom w:val="0"/>
      <w:divBdr>
        <w:top w:val="none" w:sz="0" w:space="0" w:color="auto"/>
        <w:left w:val="none" w:sz="0" w:space="0" w:color="auto"/>
        <w:bottom w:val="none" w:sz="0" w:space="0" w:color="auto"/>
        <w:right w:val="none" w:sz="0" w:space="0" w:color="auto"/>
      </w:divBdr>
    </w:div>
    <w:div w:id="395511023">
      <w:bodyDiv w:val="1"/>
      <w:marLeft w:val="0"/>
      <w:marRight w:val="0"/>
      <w:marTop w:val="0"/>
      <w:marBottom w:val="0"/>
      <w:divBdr>
        <w:top w:val="none" w:sz="0" w:space="0" w:color="auto"/>
        <w:left w:val="none" w:sz="0" w:space="0" w:color="auto"/>
        <w:bottom w:val="none" w:sz="0" w:space="0" w:color="auto"/>
        <w:right w:val="none" w:sz="0" w:space="0" w:color="auto"/>
      </w:divBdr>
    </w:div>
    <w:div w:id="490831216">
      <w:bodyDiv w:val="1"/>
      <w:marLeft w:val="0"/>
      <w:marRight w:val="0"/>
      <w:marTop w:val="0"/>
      <w:marBottom w:val="0"/>
      <w:divBdr>
        <w:top w:val="none" w:sz="0" w:space="0" w:color="auto"/>
        <w:left w:val="none" w:sz="0" w:space="0" w:color="auto"/>
        <w:bottom w:val="none" w:sz="0" w:space="0" w:color="auto"/>
        <w:right w:val="none" w:sz="0" w:space="0" w:color="auto"/>
      </w:divBdr>
    </w:div>
    <w:div w:id="492837777">
      <w:bodyDiv w:val="1"/>
      <w:marLeft w:val="0"/>
      <w:marRight w:val="0"/>
      <w:marTop w:val="0"/>
      <w:marBottom w:val="0"/>
      <w:divBdr>
        <w:top w:val="none" w:sz="0" w:space="0" w:color="auto"/>
        <w:left w:val="none" w:sz="0" w:space="0" w:color="auto"/>
        <w:bottom w:val="none" w:sz="0" w:space="0" w:color="auto"/>
        <w:right w:val="none" w:sz="0" w:space="0" w:color="auto"/>
      </w:divBdr>
    </w:div>
    <w:div w:id="586499599">
      <w:bodyDiv w:val="1"/>
      <w:marLeft w:val="0"/>
      <w:marRight w:val="0"/>
      <w:marTop w:val="0"/>
      <w:marBottom w:val="0"/>
      <w:divBdr>
        <w:top w:val="none" w:sz="0" w:space="0" w:color="auto"/>
        <w:left w:val="none" w:sz="0" w:space="0" w:color="auto"/>
        <w:bottom w:val="none" w:sz="0" w:space="0" w:color="auto"/>
        <w:right w:val="none" w:sz="0" w:space="0" w:color="auto"/>
      </w:divBdr>
    </w:div>
    <w:div w:id="597325474">
      <w:bodyDiv w:val="1"/>
      <w:marLeft w:val="0"/>
      <w:marRight w:val="0"/>
      <w:marTop w:val="0"/>
      <w:marBottom w:val="0"/>
      <w:divBdr>
        <w:top w:val="none" w:sz="0" w:space="0" w:color="auto"/>
        <w:left w:val="none" w:sz="0" w:space="0" w:color="auto"/>
        <w:bottom w:val="none" w:sz="0" w:space="0" w:color="auto"/>
        <w:right w:val="none" w:sz="0" w:space="0" w:color="auto"/>
      </w:divBdr>
    </w:div>
    <w:div w:id="600643565">
      <w:bodyDiv w:val="1"/>
      <w:marLeft w:val="0"/>
      <w:marRight w:val="0"/>
      <w:marTop w:val="0"/>
      <w:marBottom w:val="0"/>
      <w:divBdr>
        <w:top w:val="none" w:sz="0" w:space="0" w:color="auto"/>
        <w:left w:val="none" w:sz="0" w:space="0" w:color="auto"/>
        <w:bottom w:val="none" w:sz="0" w:space="0" w:color="auto"/>
        <w:right w:val="none" w:sz="0" w:space="0" w:color="auto"/>
      </w:divBdr>
    </w:div>
    <w:div w:id="694889898">
      <w:bodyDiv w:val="1"/>
      <w:marLeft w:val="0"/>
      <w:marRight w:val="0"/>
      <w:marTop w:val="0"/>
      <w:marBottom w:val="0"/>
      <w:divBdr>
        <w:top w:val="none" w:sz="0" w:space="0" w:color="auto"/>
        <w:left w:val="none" w:sz="0" w:space="0" w:color="auto"/>
        <w:bottom w:val="none" w:sz="0" w:space="0" w:color="auto"/>
        <w:right w:val="none" w:sz="0" w:space="0" w:color="auto"/>
      </w:divBdr>
    </w:div>
    <w:div w:id="698580530">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sChild>
        <w:div w:id="1413427425">
          <w:marLeft w:val="274"/>
          <w:marRight w:val="0"/>
          <w:marTop w:val="48"/>
          <w:marBottom w:val="0"/>
          <w:divBdr>
            <w:top w:val="none" w:sz="0" w:space="0" w:color="auto"/>
            <w:left w:val="none" w:sz="0" w:space="0" w:color="auto"/>
            <w:bottom w:val="none" w:sz="0" w:space="0" w:color="auto"/>
            <w:right w:val="none" w:sz="0" w:space="0" w:color="auto"/>
          </w:divBdr>
        </w:div>
        <w:div w:id="1060207679">
          <w:marLeft w:val="274"/>
          <w:marRight w:val="0"/>
          <w:marTop w:val="48"/>
          <w:marBottom w:val="0"/>
          <w:divBdr>
            <w:top w:val="none" w:sz="0" w:space="0" w:color="auto"/>
            <w:left w:val="none" w:sz="0" w:space="0" w:color="auto"/>
            <w:bottom w:val="none" w:sz="0" w:space="0" w:color="auto"/>
            <w:right w:val="none" w:sz="0" w:space="0" w:color="auto"/>
          </w:divBdr>
        </w:div>
      </w:divsChild>
    </w:div>
    <w:div w:id="759062203">
      <w:bodyDiv w:val="1"/>
      <w:marLeft w:val="0"/>
      <w:marRight w:val="0"/>
      <w:marTop w:val="0"/>
      <w:marBottom w:val="0"/>
      <w:divBdr>
        <w:top w:val="none" w:sz="0" w:space="0" w:color="auto"/>
        <w:left w:val="none" w:sz="0" w:space="0" w:color="auto"/>
        <w:bottom w:val="none" w:sz="0" w:space="0" w:color="auto"/>
        <w:right w:val="none" w:sz="0" w:space="0" w:color="auto"/>
      </w:divBdr>
    </w:div>
    <w:div w:id="1044134559">
      <w:bodyDiv w:val="1"/>
      <w:marLeft w:val="0"/>
      <w:marRight w:val="0"/>
      <w:marTop w:val="0"/>
      <w:marBottom w:val="0"/>
      <w:divBdr>
        <w:top w:val="none" w:sz="0" w:space="0" w:color="auto"/>
        <w:left w:val="none" w:sz="0" w:space="0" w:color="auto"/>
        <w:bottom w:val="none" w:sz="0" w:space="0" w:color="auto"/>
        <w:right w:val="none" w:sz="0" w:space="0" w:color="auto"/>
      </w:divBdr>
      <w:divsChild>
        <w:div w:id="845560220">
          <w:marLeft w:val="274"/>
          <w:marRight w:val="0"/>
          <w:marTop w:val="48"/>
          <w:marBottom w:val="0"/>
          <w:divBdr>
            <w:top w:val="none" w:sz="0" w:space="0" w:color="auto"/>
            <w:left w:val="none" w:sz="0" w:space="0" w:color="auto"/>
            <w:bottom w:val="none" w:sz="0" w:space="0" w:color="auto"/>
            <w:right w:val="none" w:sz="0" w:space="0" w:color="auto"/>
          </w:divBdr>
        </w:div>
        <w:div w:id="881556249">
          <w:marLeft w:val="274"/>
          <w:marRight w:val="0"/>
          <w:marTop w:val="48"/>
          <w:marBottom w:val="0"/>
          <w:divBdr>
            <w:top w:val="none" w:sz="0" w:space="0" w:color="auto"/>
            <w:left w:val="none" w:sz="0" w:space="0" w:color="auto"/>
            <w:bottom w:val="none" w:sz="0" w:space="0" w:color="auto"/>
            <w:right w:val="none" w:sz="0" w:space="0" w:color="auto"/>
          </w:divBdr>
        </w:div>
        <w:div w:id="433136863">
          <w:marLeft w:val="274"/>
          <w:marRight w:val="0"/>
          <w:marTop w:val="48"/>
          <w:marBottom w:val="0"/>
          <w:divBdr>
            <w:top w:val="none" w:sz="0" w:space="0" w:color="auto"/>
            <w:left w:val="none" w:sz="0" w:space="0" w:color="auto"/>
            <w:bottom w:val="none" w:sz="0" w:space="0" w:color="auto"/>
            <w:right w:val="none" w:sz="0" w:space="0" w:color="auto"/>
          </w:divBdr>
        </w:div>
        <w:div w:id="239021704">
          <w:marLeft w:val="274"/>
          <w:marRight w:val="0"/>
          <w:marTop w:val="48"/>
          <w:marBottom w:val="0"/>
          <w:divBdr>
            <w:top w:val="none" w:sz="0" w:space="0" w:color="auto"/>
            <w:left w:val="none" w:sz="0" w:space="0" w:color="auto"/>
            <w:bottom w:val="none" w:sz="0" w:space="0" w:color="auto"/>
            <w:right w:val="none" w:sz="0" w:space="0" w:color="auto"/>
          </w:divBdr>
        </w:div>
      </w:divsChild>
    </w:div>
    <w:div w:id="1219517230">
      <w:bodyDiv w:val="1"/>
      <w:marLeft w:val="0"/>
      <w:marRight w:val="0"/>
      <w:marTop w:val="0"/>
      <w:marBottom w:val="0"/>
      <w:divBdr>
        <w:top w:val="none" w:sz="0" w:space="0" w:color="auto"/>
        <w:left w:val="none" w:sz="0" w:space="0" w:color="auto"/>
        <w:bottom w:val="none" w:sz="0" w:space="0" w:color="auto"/>
        <w:right w:val="none" w:sz="0" w:space="0" w:color="auto"/>
      </w:divBdr>
    </w:div>
    <w:div w:id="1223105261">
      <w:bodyDiv w:val="1"/>
      <w:marLeft w:val="0"/>
      <w:marRight w:val="0"/>
      <w:marTop w:val="0"/>
      <w:marBottom w:val="0"/>
      <w:divBdr>
        <w:top w:val="none" w:sz="0" w:space="0" w:color="auto"/>
        <w:left w:val="none" w:sz="0" w:space="0" w:color="auto"/>
        <w:bottom w:val="none" w:sz="0" w:space="0" w:color="auto"/>
        <w:right w:val="none" w:sz="0" w:space="0" w:color="auto"/>
      </w:divBdr>
    </w:div>
    <w:div w:id="1300039833">
      <w:bodyDiv w:val="1"/>
      <w:marLeft w:val="0"/>
      <w:marRight w:val="0"/>
      <w:marTop w:val="0"/>
      <w:marBottom w:val="0"/>
      <w:divBdr>
        <w:top w:val="none" w:sz="0" w:space="0" w:color="auto"/>
        <w:left w:val="none" w:sz="0" w:space="0" w:color="auto"/>
        <w:bottom w:val="none" w:sz="0" w:space="0" w:color="auto"/>
        <w:right w:val="none" w:sz="0" w:space="0" w:color="auto"/>
      </w:divBdr>
      <w:divsChild>
        <w:div w:id="1955135646">
          <w:marLeft w:val="274"/>
          <w:marRight w:val="0"/>
          <w:marTop w:val="43"/>
          <w:marBottom w:val="0"/>
          <w:divBdr>
            <w:top w:val="none" w:sz="0" w:space="0" w:color="auto"/>
            <w:left w:val="none" w:sz="0" w:space="0" w:color="auto"/>
            <w:bottom w:val="none" w:sz="0" w:space="0" w:color="auto"/>
            <w:right w:val="none" w:sz="0" w:space="0" w:color="auto"/>
          </w:divBdr>
        </w:div>
        <w:div w:id="667635401">
          <w:marLeft w:val="274"/>
          <w:marRight w:val="0"/>
          <w:marTop w:val="43"/>
          <w:marBottom w:val="0"/>
          <w:divBdr>
            <w:top w:val="none" w:sz="0" w:space="0" w:color="auto"/>
            <w:left w:val="none" w:sz="0" w:space="0" w:color="auto"/>
            <w:bottom w:val="none" w:sz="0" w:space="0" w:color="auto"/>
            <w:right w:val="none" w:sz="0" w:space="0" w:color="auto"/>
          </w:divBdr>
        </w:div>
        <w:div w:id="31226854">
          <w:marLeft w:val="274"/>
          <w:marRight w:val="0"/>
          <w:marTop w:val="43"/>
          <w:marBottom w:val="0"/>
          <w:divBdr>
            <w:top w:val="none" w:sz="0" w:space="0" w:color="auto"/>
            <w:left w:val="none" w:sz="0" w:space="0" w:color="auto"/>
            <w:bottom w:val="none" w:sz="0" w:space="0" w:color="auto"/>
            <w:right w:val="none" w:sz="0" w:space="0" w:color="auto"/>
          </w:divBdr>
        </w:div>
      </w:divsChild>
    </w:div>
    <w:div w:id="1359425661">
      <w:bodyDiv w:val="1"/>
      <w:marLeft w:val="0"/>
      <w:marRight w:val="0"/>
      <w:marTop w:val="0"/>
      <w:marBottom w:val="0"/>
      <w:divBdr>
        <w:top w:val="none" w:sz="0" w:space="0" w:color="auto"/>
        <w:left w:val="none" w:sz="0" w:space="0" w:color="auto"/>
        <w:bottom w:val="none" w:sz="0" w:space="0" w:color="auto"/>
        <w:right w:val="none" w:sz="0" w:space="0" w:color="auto"/>
      </w:divBdr>
      <w:divsChild>
        <w:div w:id="1796948769">
          <w:marLeft w:val="274"/>
          <w:marRight w:val="0"/>
          <w:marTop w:val="43"/>
          <w:marBottom w:val="0"/>
          <w:divBdr>
            <w:top w:val="none" w:sz="0" w:space="0" w:color="auto"/>
            <w:left w:val="none" w:sz="0" w:space="0" w:color="auto"/>
            <w:bottom w:val="none" w:sz="0" w:space="0" w:color="auto"/>
            <w:right w:val="none" w:sz="0" w:space="0" w:color="auto"/>
          </w:divBdr>
        </w:div>
        <w:div w:id="1581522264">
          <w:marLeft w:val="274"/>
          <w:marRight w:val="0"/>
          <w:marTop w:val="43"/>
          <w:marBottom w:val="0"/>
          <w:divBdr>
            <w:top w:val="none" w:sz="0" w:space="0" w:color="auto"/>
            <w:left w:val="none" w:sz="0" w:space="0" w:color="auto"/>
            <w:bottom w:val="none" w:sz="0" w:space="0" w:color="auto"/>
            <w:right w:val="none" w:sz="0" w:space="0" w:color="auto"/>
          </w:divBdr>
        </w:div>
        <w:div w:id="1199010249">
          <w:marLeft w:val="274"/>
          <w:marRight w:val="0"/>
          <w:marTop w:val="43"/>
          <w:marBottom w:val="0"/>
          <w:divBdr>
            <w:top w:val="none" w:sz="0" w:space="0" w:color="auto"/>
            <w:left w:val="none" w:sz="0" w:space="0" w:color="auto"/>
            <w:bottom w:val="none" w:sz="0" w:space="0" w:color="auto"/>
            <w:right w:val="none" w:sz="0" w:space="0" w:color="auto"/>
          </w:divBdr>
        </w:div>
      </w:divsChild>
    </w:div>
    <w:div w:id="1504662369">
      <w:bodyDiv w:val="1"/>
      <w:marLeft w:val="0"/>
      <w:marRight w:val="0"/>
      <w:marTop w:val="0"/>
      <w:marBottom w:val="0"/>
      <w:divBdr>
        <w:top w:val="none" w:sz="0" w:space="0" w:color="auto"/>
        <w:left w:val="none" w:sz="0" w:space="0" w:color="auto"/>
        <w:bottom w:val="none" w:sz="0" w:space="0" w:color="auto"/>
        <w:right w:val="none" w:sz="0" w:space="0" w:color="auto"/>
      </w:divBdr>
      <w:divsChild>
        <w:div w:id="1815486005">
          <w:marLeft w:val="274"/>
          <w:marRight w:val="0"/>
          <w:marTop w:val="48"/>
          <w:marBottom w:val="0"/>
          <w:divBdr>
            <w:top w:val="none" w:sz="0" w:space="0" w:color="auto"/>
            <w:left w:val="none" w:sz="0" w:space="0" w:color="auto"/>
            <w:bottom w:val="none" w:sz="0" w:space="0" w:color="auto"/>
            <w:right w:val="none" w:sz="0" w:space="0" w:color="auto"/>
          </w:divBdr>
        </w:div>
        <w:div w:id="1613318362">
          <w:marLeft w:val="274"/>
          <w:marRight w:val="0"/>
          <w:marTop w:val="48"/>
          <w:marBottom w:val="0"/>
          <w:divBdr>
            <w:top w:val="none" w:sz="0" w:space="0" w:color="auto"/>
            <w:left w:val="none" w:sz="0" w:space="0" w:color="auto"/>
            <w:bottom w:val="none" w:sz="0" w:space="0" w:color="auto"/>
            <w:right w:val="none" w:sz="0" w:space="0" w:color="auto"/>
          </w:divBdr>
        </w:div>
        <w:div w:id="37241265">
          <w:marLeft w:val="274"/>
          <w:marRight w:val="0"/>
          <w:marTop w:val="48"/>
          <w:marBottom w:val="0"/>
          <w:divBdr>
            <w:top w:val="none" w:sz="0" w:space="0" w:color="auto"/>
            <w:left w:val="none" w:sz="0" w:space="0" w:color="auto"/>
            <w:bottom w:val="none" w:sz="0" w:space="0" w:color="auto"/>
            <w:right w:val="none" w:sz="0" w:space="0" w:color="auto"/>
          </w:divBdr>
        </w:div>
        <w:div w:id="1352099063">
          <w:marLeft w:val="274"/>
          <w:marRight w:val="0"/>
          <w:marTop w:val="48"/>
          <w:marBottom w:val="0"/>
          <w:divBdr>
            <w:top w:val="none" w:sz="0" w:space="0" w:color="auto"/>
            <w:left w:val="none" w:sz="0" w:space="0" w:color="auto"/>
            <w:bottom w:val="none" w:sz="0" w:space="0" w:color="auto"/>
            <w:right w:val="none" w:sz="0" w:space="0" w:color="auto"/>
          </w:divBdr>
        </w:div>
        <w:div w:id="1863325636">
          <w:marLeft w:val="274"/>
          <w:marRight w:val="0"/>
          <w:marTop w:val="48"/>
          <w:marBottom w:val="0"/>
          <w:divBdr>
            <w:top w:val="none" w:sz="0" w:space="0" w:color="auto"/>
            <w:left w:val="none" w:sz="0" w:space="0" w:color="auto"/>
            <w:bottom w:val="none" w:sz="0" w:space="0" w:color="auto"/>
            <w:right w:val="none" w:sz="0" w:space="0" w:color="auto"/>
          </w:divBdr>
        </w:div>
        <w:div w:id="1160273607">
          <w:marLeft w:val="274"/>
          <w:marRight w:val="0"/>
          <w:marTop w:val="48"/>
          <w:marBottom w:val="0"/>
          <w:divBdr>
            <w:top w:val="none" w:sz="0" w:space="0" w:color="auto"/>
            <w:left w:val="none" w:sz="0" w:space="0" w:color="auto"/>
            <w:bottom w:val="none" w:sz="0" w:space="0" w:color="auto"/>
            <w:right w:val="none" w:sz="0" w:space="0" w:color="auto"/>
          </w:divBdr>
        </w:div>
        <w:div w:id="704987650">
          <w:marLeft w:val="274"/>
          <w:marRight w:val="0"/>
          <w:marTop w:val="48"/>
          <w:marBottom w:val="0"/>
          <w:divBdr>
            <w:top w:val="none" w:sz="0" w:space="0" w:color="auto"/>
            <w:left w:val="none" w:sz="0" w:space="0" w:color="auto"/>
            <w:bottom w:val="none" w:sz="0" w:space="0" w:color="auto"/>
            <w:right w:val="none" w:sz="0" w:space="0" w:color="auto"/>
          </w:divBdr>
        </w:div>
      </w:divsChild>
    </w:div>
    <w:div w:id="1545289256">
      <w:bodyDiv w:val="1"/>
      <w:marLeft w:val="0"/>
      <w:marRight w:val="0"/>
      <w:marTop w:val="0"/>
      <w:marBottom w:val="0"/>
      <w:divBdr>
        <w:top w:val="none" w:sz="0" w:space="0" w:color="auto"/>
        <w:left w:val="none" w:sz="0" w:space="0" w:color="auto"/>
        <w:bottom w:val="none" w:sz="0" w:space="0" w:color="auto"/>
        <w:right w:val="none" w:sz="0" w:space="0" w:color="auto"/>
      </w:divBdr>
    </w:div>
    <w:div w:id="1596205346">
      <w:bodyDiv w:val="1"/>
      <w:marLeft w:val="0"/>
      <w:marRight w:val="0"/>
      <w:marTop w:val="0"/>
      <w:marBottom w:val="0"/>
      <w:divBdr>
        <w:top w:val="none" w:sz="0" w:space="0" w:color="auto"/>
        <w:left w:val="none" w:sz="0" w:space="0" w:color="auto"/>
        <w:bottom w:val="none" w:sz="0" w:space="0" w:color="auto"/>
        <w:right w:val="none" w:sz="0" w:space="0" w:color="auto"/>
      </w:divBdr>
    </w:div>
    <w:div w:id="1616910308">
      <w:bodyDiv w:val="1"/>
      <w:marLeft w:val="0"/>
      <w:marRight w:val="0"/>
      <w:marTop w:val="0"/>
      <w:marBottom w:val="0"/>
      <w:divBdr>
        <w:top w:val="none" w:sz="0" w:space="0" w:color="auto"/>
        <w:left w:val="none" w:sz="0" w:space="0" w:color="auto"/>
        <w:bottom w:val="none" w:sz="0" w:space="0" w:color="auto"/>
        <w:right w:val="none" w:sz="0" w:space="0" w:color="auto"/>
      </w:divBdr>
    </w:div>
    <w:div w:id="1619993673">
      <w:bodyDiv w:val="1"/>
      <w:marLeft w:val="0"/>
      <w:marRight w:val="0"/>
      <w:marTop w:val="0"/>
      <w:marBottom w:val="0"/>
      <w:divBdr>
        <w:top w:val="none" w:sz="0" w:space="0" w:color="auto"/>
        <w:left w:val="none" w:sz="0" w:space="0" w:color="auto"/>
        <w:bottom w:val="none" w:sz="0" w:space="0" w:color="auto"/>
        <w:right w:val="none" w:sz="0" w:space="0" w:color="auto"/>
      </w:divBdr>
    </w:div>
    <w:div w:id="1770734836">
      <w:bodyDiv w:val="1"/>
      <w:marLeft w:val="0"/>
      <w:marRight w:val="0"/>
      <w:marTop w:val="0"/>
      <w:marBottom w:val="0"/>
      <w:divBdr>
        <w:top w:val="none" w:sz="0" w:space="0" w:color="auto"/>
        <w:left w:val="none" w:sz="0" w:space="0" w:color="auto"/>
        <w:bottom w:val="none" w:sz="0" w:space="0" w:color="auto"/>
        <w:right w:val="none" w:sz="0" w:space="0" w:color="auto"/>
      </w:divBdr>
      <w:divsChild>
        <w:div w:id="519320216">
          <w:marLeft w:val="274"/>
          <w:marRight w:val="0"/>
          <w:marTop w:val="43"/>
          <w:marBottom w:val="0"/>
          <w:divBdr>
            <w:top w:val="none" w:sz="0" w:space="0" w:color="auto"/>
            <w:left w:val="none" w:sz="0" w:space="0" w:color="auto"/>
            <w:bottom w:val="none" w:sz="0" w:space="0" w:color="auto"/>
            <w:right w:val="none" w:sz="0" w:space="0" w:color="auto"/>
          </w:divBdr>
        </w:div>
        <w:div w:id="315648248">
          <w:marLeft w:val="274"/>
          <w:marRight w:val="0"/>
          <w:marTop w:val="43"/>
          <w:marBottom w:val="0"/>
          <w:divBdr>
            <w:top w:val="none" w:sz="0" w:space="0" w:color="auto"/>
            <w:left w:val="none" w:sz="0" w:space="0" w:color="auto"/>
            <w:bottom w:val="none" w:sz="0" w:space="0" w:color="auto"/>
            <w:right w:val="none" w:sz="0" w:space="0" w:color="auto"/>
          </w:divBdr>
        </w:div>
        <w:div w:id="204409296">
          <w:marLeft w:val="274"/>
          <w:marRight w:val="0"/>
          <w:marTop w:val="43"/>
          <w:marBottom w:val="0"/>
          <w:divBdr>
            <w:top w:val="none" w:sz="0" w:space="0" w:color="auto"/>
            <w:left w:val="none" w:sz="0" w:space="0" w:color="auto"/>
            <w:bottom w:val="none" w:sz="0" w:space="0" w:color="auto"/>
            <w:right w:val="none" w:sz="0" w:space="0" w:color="auto"/>
          </w:divBdr>
        </w:div>
      </w:divsChild>
    </w:div>
    <w:div w:id="1911848834">
      <w:bodyDiv w:val="1"/>
      <w:marLeft w:val="0"/>
      <w:marRight w:val="0"/>
      <w:marTop w:val="0"/>
      <w:marBottom w:val="0"/>
      <w:divBdr>
        <w:top w:val="none" w:sz="0" w:space="0" w:color="auto"/>
        <w:left w:val="none" w:sz="0" w:space="0" w:color="auto"/>
        <w:bottom w:val="none" w:sz="0" w:space="0" w:color="auto"/>
        <w:right w:val="none" w:sz="0" w:space="0" w:color="auto"/>
      </w:divBdr>
    </w:div>
    <w:div w:id="1951009958">
      <w:bodyDiv w:val="1"/>
      <w:marLeft w:val="0"/>
      <w:marRight w:val="0"/>
      <w:marTop w:val="0"/>
      <w:marBottom w:val="0"/>
      <w:divBdr>
        <w:top w:val="none" w:sz="0" w:space="0" w:color="auto"/>
        <w:left w:val="none" w:sz="0" w:space="0" w:color="auto"/>
        <w:bottom w:val="none" w:sz="0" w:space="0" w:color="auto"/>
        <w:right w:val="none" w:sz="0" w:space="0" w:color="auto"/>
      </w:divBdr>
    </w:div>
    <w:div w:id="1971204331">
      <w:bodyDiv w:val="1"/>
      <w:marLeft w:val="0"/>
      <w:marRight w:val="0"/>
      <w:marTop w:val="0"/>
      <w:marBottom w:val="0"/>
      <w:divBdr>
        <w:top w:val="none" w:sz="0" w:space="0" w:color="auto"/>
        <w:left w:val="none" w:sz="0" w:space="0" w:color="auto"/>
        <w:bottom w:val="none" w:sz="0" w:space="0" w:color="auto"/>
        <w:right w:val="none" w:sz="0" w:space="0" w:color="auto"/>
      </w:divBdr>
    </w:div>
    <w:div w:id="2019960939">
      <w:bodyDiv w:val="1"/>
      <w:marLeft w:val="0"/>
      <w:marRight w:val="0"/>
      <w:marTop w:val="0"/>
      <w:marBottom w:val="0"/>
      <w:divBdr>
        <w:top w:val="none" w:sz="0" w:space="0" w:color="auto"/>
        <w:left w:val="none" w:sz="0" w:space="0" w:color="auto"/>
        <w:bottom w:val="none" w:sz="0" w:space="0" w:color="auto"/>
        <w:right w:val="none" w:sz="0" w:space="0" w:color="auto"/>
      </w:divBdr>
    </w:div>
    <w:div w:id="2075394192">
      <w:bodyDiv w:val="1"/>
      <w:marLeft w:val="0"/>
      <w:marRight w:val="0"/>
      <w:marTop w:val="0"/>
      <w:marBottom w:val="0"/>
      <w:divBdr>
        <w:top w:val="none" w:sz="0" w:space="0" w:color="auto"/>
        <w:left w:val="none" w:sz="0" w:space="0" w:color="auto"/>
        <w:bottom w:val="none" w:sz="0" w:space="0" w:color="auto"/>
        <w:right w:val="none" w:sz="0" w:space="0" w:color="auto"/>
      </w:divBdr>
    </w:div>
    <w:div w:id="212356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1A918B2EFFE54F47A624044C557159D9009DD3530B1E3A6242B86B4F33BF1D2BC5" ma:contentTypeVersion="1" ma:contentTypeDescription="" ma:contentTypeScope="" ma:versionID="a52e166b2575e83ee7aace0369c4ea79">
  <xsd:schema xmlns:xsd="http://www.w3.org/2001/XMLSchema" xmlns:xs="http://www.w3.org/2001/XMLSchema" xmlns:p="http://schemas.microsoft.com/office/2006/metadata/properties" targetNamespace="http://schemas.microsoft.com/office/2006/metadata/properties" ma:root="true" ma:fieldsID="4226f04b94d281ef32f935ca79965dc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8FA3B0-A41F-42F3-A690-8F8FBB387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9E5D8D-80F4-40C0-A7EB-EB33967CA67D}">
  <ds:schemaRefs>
    <ds:schemaRef ds:uri="http://schemas.microsoft.com/sharepoint/v3/contenttype/forms"/>
  </ds:schemaRefs>
</ds:datastoreItem>
</file>

<file path=customXml/itemProps3.xml><?xml version="1.0" encoding="utf-8"?>
<ds:datastoreItem xmlns:ds="http://schemas.openxmlformats.org/officeDocument/2006/customXml" ds:itemID="{DFB08C52-70BF-40B6-B772-4A9593DFC641}">
  <ds:schemaRefs>
    <ds:schemaRef ds:uri="http://schemas.microsoft.com/office/2006/metadata/properties"/>
    <ds:schemaRef ds:uri="http://schemas.microsoft.com/office/infopath/2007/PartnerControls"/>
    <ds:schemaRef ds:uri="http://purl.org/dc/dcmitype/"/>
    <ds:schemaRef ds:uri="http://purl.org/dc/elements/1.1/"/>
    <ds:schemaRef ds:uri="http://schemas.openxmlformats.org/package/2006/metadata/core-properties"/>
    <ds:schemaRef ds:uri="http://schemas.microsoft.com/office/2006/documentManagement/types"/>
    <ds:schemaRef ds:uri="http://www.w3.org/XML/1998/namespace"/>
    <ds:schemaRef ds:uri="http://purl.org/dc/terms/"/>
  </ds:schemaRefs>
</ds:datastoreItem>
</file>

<file path=customXml/itemProps4.xml><?xml version="1.0" encoding="utf-8"?>
<ds:datastoreItem xmlns:ds="http://schemas.openxmlformats.org/officeDocument/2006/customXml" ds:itemID="{EDD58A6D-A28F-48A0-9212-37C7F5DBC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1105</Words>
  <Characters>6693</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Government Skills Australia</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PHELPS NJP</dc:creator>
  <cp:lastModifiedBy>London Borough Of Havering</cp:lastModifiedBy>
  <cp:revision>2</cp:revision>
  <cp:lastPrinted>2017-03-21T16:44:00Z</cp:lastPrinted>
  <dcterms:created xsi:type="dcterms:W3CDTF">2018-01-26T15:18:00Z</dcterms:created>
  <dcterms:modified xsi:type="dcterms:W3CDTF">2018-01-26T15:18:00Z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0x0101001A918B2EFFE54F47A624044C557159D9009DD3530B1E3A6242B86B4F33BF1D2BC5</vt:lpwstr>
  </property>
</Properties>
</file>