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BFDC" w14:textId="77777777" w:rsidR="00530267" w:rsidRPr="00706E7F" w:rsidRDefault="00A96D3B" w:rsidP="00530267">
      <w:pPr>
        <w:pStyle w:val="Header"/>
        <w:widowControl w:val="0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  <w:r w:rsidRPr="00706E7F">
        <w:rPr>
          <w:rFonts w:ascii="Century Gothic" w:hAnsi="Century Gothic"/>
          <w:noProof/>
          <w:sz w:val="24"/>
          <w:szCs w:val="24"/>
          <w:lang w:val="en-US" w:eastAsia="en-US"/>
        </w:rPr>
        <w:pict w14:anchorId="0016C2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Description: Description: M0309 James Brindley branding st11" style="position:absolute;margin-left:120.65pt;margin-top:-35.3pt;width:228.6pt;height:58.8pt;z-index:251657728;visibility:visible">
            <v:imagedata r:id="rId7" o:title=" M0309 James Brindley branding st11"/>
          </v:shape>
        </w:pict>
      </w:r>
    </w:p>
    <w:p w14:paraId="20A23669" w14:textId="77777777" w:rsidR="00A96D3B" w:rsidRPr="00706E7F" w:rsidRDefault="00A96D3B" w:rsidP="00CB34EF">
      <w:pPr>
        <w:jc w:val="center"/>
        <w:rPr>
          <w:rFonts w:ascii="Century Gothic" w:hAnsi="Century Gothic"/>
          <w:sz w:val="24"/>
          <w:szCs w:val="24"/>
        </w:rPr>
      </w:pPr>
    </w:p>
    <w:p w14:paraId="0A0E2BAC" w14:textId="77777777" w:rsidR="00530267" w:rsidRDefault="00530267" w:rsidP="00CB34EF">
      <w:pPr>
        <w:pStyle w:val="Caption"/>
        <w:widowControl w:val="0"/>
        <w:rPr>
          <w:rFonts w:ascii="Arial Black" w:hAnsi="Arial Black"/>
          <w:szCs w:val="24"/>
        </w:rPr>
      </w:pPr>
      <w:r w:rsidRPr="00706E7F">
        <w:rPr>
          <w:rFonts w:ascii="Arial Black" w:hAnsi="Arial Black"/>
          <w:szCs w:val="24"/>
        </w:rPr>
        <w:t>JOB DESCRIPTION</w:t>
      </w:r>
    </w:p>
    <w:p w14:paraId="5CAE0A93" w14:textId="77777777" w:rsidR="00706E7F" w:rsidRPr="00706E7F" w:rsidRDefault="00706E7F" w:rsidP="00706E7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5986"/>
      </w:tblGrid>
      <w:tr w:rsidR="00530267" w:rsidRPr="00706E7F" w14:paraId="4A99C179" w14:textId="77777777" w:rsidTr="008E6118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1BD87FDF" w14:textId="77777777" w:rsidR="00530267" w:rsidRPr="00706E7F" w:rsidRDefault="00530267" w:rsidP="00530267">
            <w:pPr>
              <w:widowControl w:val="0"/>
              <w:tabs>
                <w:tab w:val="left" w:pos="2880"/>
              </w:tabs>
              <w:rPr>
                <w:rFonts w:ascii="Century Gothic" w:hAnsi="Century Gothic"/>
                <w:b/>
                <w:sz w:val="24"/>
                <w:szCs w:val="24"/>
              </w:rPr>
            </w:pPr>
            <w:r w:rsidRPr="00706E7F">
              <w:rPr>
                <w:rFonts w:ascii="Century Gothic" w:hAnsi="Century Gothic"/>
                <w:b/>
                <w:sz w:val="24"/>
                <w:szCs w:val="24"/>
              </w:rPr>
              <w:t>DEPARTMENT:</w:t>
            </w:r>
          </w:p>
        </w:tc>
        <w:tc>
          <w:tcPr>
            <w:tcW w:w="5986" w:type="dxa"/>
          </w:tcPr>
          <w:p w14:paraId="5BAE5903" w14:textId="77777777" w:rsidR="00530267" w:rsidRPr="00706E7F" w:rsidRDefault="00CB34EF" w:rsidP="008E6118">
            <w:pPr>
              <w:widowControl w:val="0"/>
              <w:tabs>
                <w:tab w:val="left" w:pos="2880"/>
              </w:tabs>
              <w:rPr>
                <w:rFonts w:ascii="Century Gothic" w:hAnsi="Century Gothic"/>
                <w:b/>
                <w:sz w:val="24"/>
                <w:szCs w:val="24"/>
              </w:rPr>
            </w:pPr>
            <w:r w:rsidRPr="00706E7F">
              <w:rPr>
                <w:rFonts w:ascii="Century Gothic" w:hAnsi="Century Gothic"/>
                <w:b/>
                <w:sz w:val="24"/>
                <w:szCs w:val="24"/>
              </w:rPr>
              <w:t>Success Centre</w:t>
            </w:r>
          </w:p>
        </w:tc>
      </w:tr>
      <w:tr w:rsidR="00530267" w:rsidRPr="00706E7F" w14:paraId="5D593A9D" w14:textId="77777777" w:rsidTr="008E6118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07A022B1" w14:textId="77777777" w:rsidR="00530267" w:rsidRPr="00706E7F" w:rsidRDefault="00530267" w:rsidP="00530267">
            <w:pPr>
              <w:widowControl w:val="0"/>
              <w:rPr>
                <w:rFonts w:ascii="Century Gothic" w:hAnsi="Century Gothic"/>
                <w:b/>
                <w:smallCaps/>
                <w:sz w:val="24"/>
                <w:szCs w:val="24"/>
              </w:rPr>
            </w:pPr>
          </w:p>
        </w:tc>
        <w:tc>
          <w:tcPr>
            <w:tcW w:w="5986" w:type="dxa"/>
          </w:tcPr>
          <w:p w14:paraId="255F8AB6" w14:textId="77777777" w:rsidR="00530267" w:rsidRPr="00706E7F" w:rsidRDefault="00530267" w:rsidP="008E6118">
            <w:pPr>
              <w:widowControl w:val="0"/>
              <w:rPr>
                <w:rFonts w:ascii="Century Gothic" w:hAnsi="Century Gothic"/>
                <w:b/>
                <w:smallCaps/>
                <w:sz w:val="24"/>
                <w:szCs w:val="24"/>
              </w:rPr>
            </w:pPr>
          </w:p>
        </w:tc>
      </w:tr>
      <w:tr w:rsidR="00530267" w:rsidRPr="00706E7F" w14:paraId="7A2B3983" w14:textId="77777777" w:rsidTr="008E6118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432A725A" w14:textId="77777777" w:rsidR="00530267" w:rsidRPr="00706E7F" w:rsidRDefault="003A3582" w:rsidP="00530267">
            <w:pPr>
              <w:widowControl w:val="0"/>
              <w:tabs>
                <w:tab w:val="left" w:pos="2880"/>
              </w:tabs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JOB TITLE</w:t>
            </w:r>
            <w:r w:rsidR="00530267" w:rsidRPr="00706E7F">
              <w:rPr>
                <w:rFonts w:ascii="Century Gothic" w:hAnsi="Century Gothic"/>
                <w:b/>
                <w:sz w:val="24"/>
                <w:szCs w:val="24"/>
              </w:rPr>
              <w:t>:</w:t>
            </w:r>
          </w:p>
        </w:tc>
        <w:tc>
          <w:tcPr>
            <w:tcW w:w="5986" w:type="dxa"/>
          </w:tcPr>
          <w:p w14:paraId="4E71ADF4" w14:textId="77777777" w:rsidR="00530267" w:rsidRPr="00706E7F" w:rsidRDefault="00CB34EF" w:rsidP="008E6118">
            <w:pPr>
              <w:pStyle w:val="Heading2"/>
              <w:keepNext w:val="0"/>
              <w:widowControl w:val="0"/>
              <w:ind w:left="0"/>
              <w:jc w:val="left"/>
              <w:rPr>
                <w:rFonts w:ascii="Century Gothic" w:hAnsi="Century Gothic"/>
                <w:b/>
                <w:szCs w:val="24"/>
              </w:rPr>
            </w:pPr>
            <w:r w:rsidRPr="00706E7F">
              <w:rPr>
                <w:rFonts w:ascii="Century Gothic" w:hAnsi="Century Gothic"/>
                <w:b/>
                <w:szCs w:val="24"/>
              </w:rPr>
              <w:t>L</w:t>
            </w:r>
            <w:r w:rsidR="00706E7F" w:rsidRPr="00706E7F">
              <w:rPr>
                <w:rFonts w:ascii="Century Gothic" w:hAnsi="Century Gothic"/>
                <w:b/>
                <w:szCs w:val="24"/>
              </w:rPr>
              <w:t>earning Support Practitioner</w:t>
            </w:r>
            <w:r w:rsidR="00706E7F">
              <w:rPr>
                <w:rFonts w:ascii="Century Gothic" w:hAnsi="Century Gothic"/>
                <w:b/>
                <w:szCs w:val="24"/>
              </w:rPr>
              <w:t xml:space="preserve"> (TA2)</w:t>
            </w:r>
          </w:p>
        </w:tc>
      </w:tr>
      <w:tr w:rsidR="00530267" w:rsidRPr="00706E7F" w14:paraId="317BD9E8" w14:textId="77777777" w:rsidTr="008E6118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674A488E" w14:textId="77777777" w:rsidR="00530267" w:rsidRPr="00706E7F" w:rsidRDefault="00530267" w:rsidP="00530267">
            <w:pPr>
              <w:widowControl w:val="0"/>
              <w:tabs>
                <w:tab w:val="left" w:pos="2880"/>
              </w:tabs>
              <w:rPr>
                <w:rFonts w:ascii="Century Gothic" w:hAnsi="Century Gothic"/>
                <w:b/>
                <w:smallCaps/>
                <w:sz w:val="24"/>
                <w:szCs w:val="24"/>
              </w:rPr>
            </w:pPr>
          </w:p>
        </w:tc>
        <w:tc>
          <w:tcPr>
            <w:tcW w:w="5986" w:type="dxa"/>
          </w:tcPr>
          <w:p w14:paraId="27CE5411" w14:textId="77777777" w:rsidR="00530267" w:rsidRPr="00706E7F" w:rsidRDefault="00530267" w:rsidP="008E6118">
            <w:pPr>
              <w:widowControl w:val="0"/>
              <w:tabs>
                <w:tab w:val="left" w:pos="2880"/>
              </w:tabs>
              <w:rPr>
                <w:rFonts w:ascii="Century Gothic" w:hAnsi="Century Gothic"/>
                <w:b/>
                <w:smallCaps/>
                <w:sz w:val="24"/>
                <w:szCs w:val="24"/>
              </w:rPr>
            </w:pPr>
          </w:p>
        </w:tc>
      </w:tr>
      <w:tr w:rsidR="00530267" w:rsidRPr="00706E7F" w14:paraId="7ADE421B" w14:textId="77777777" w:rsidTr="004B6A7F">
        <w:tblPrEx>
          <w:tblCellMar>
            <w:top w:w="0" w:type="dxa"/>
            <w:bottom w:w="0" w:type="dxa"/>
          </w:tblCellMar>
        </w:tblPrEx>
        <w:trPr>
          <w:trHeight w:val="1364"/>
        </w:trPr>
        <w:tc>
          <w:tcPr>
            <w:tcW w:w="2802" w:type="dxa"/>
          </w:tcPr>
          <w:p w14:paraId="776368ED" w14:textId="77777777" w:rsidR="00530267" w:rsidRDefault="00530267" w:rsidP="00530267">
            <w:pPr>
              <w:widowControl w:val="0"/>
              <w:tabs>
                <w:tab w:val="left" w:pos="2880"/>
              </w:tabs>
              <w:rPr>
                <w:rFonts w:ascii="Century Gothic" w:hAnsi="Century Gothic"/>
                <w:b/>
                <w:sz w:val="24"/>
                <w:szCs w:val="24"/>
              </w:rPr>
            </w:pPr>
            <w:r w:rsidRPr="00706E7F">
              <w:rPr>
                <w:rFonts w:ascii="Century Gothic" w:hAnsi="Century Gothic"/>
                <w:b/>
                <w:sz w:val="24"/>
                <w:szCs w:val="24"/>
              </w:rPr>
              <w:t>POST RESPONSIBLE TO:</w:t>
            </w:r>
          </w:p>
          <w:p w14:paraId="3BBD4F86" w14:textId="77777777" w:rsidR="00706E7F" w:rsidRDefault="00706E7F" w:rsidP="00530267">
            <w:pPr>
              <w:widowControl w:val="0"/>
              <w:tabs>
                <w:tab w:val="left" w:pos="288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8A0923B" w14:textId="77777777" w:rsidR="00706E7F" w:rsidRPr="00706E7F" w:rsidRDefault="00706E7F" w:rsidP="00530267">
            <w:pPr>
              <w:widowControl w:val="0"/>
              <w:tabs>
                <w:tab w:val="left" w:pos="2880"/>
              </w:tabs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POST GRADE:</w:t>
            </w:r>
          </w:p>
        </w:tc>
        <w:tc>
          <w:tcPr>
            <w:tcW w:w="5986" w:type="dxa"/>
          </w:tcPr>
          <w:p w14:paraId="7316D75E" w14:textId="77777777" w:rsidR="00706E7F" w:rsidRDefault="00706E7F" w:rsidP="008E6118">
            <w:pPr>
              <w:widowControl w:val="0"/>
              <w:tabs>
                <w:tab w:val="left" w:pos="2880"/>
              </w:tabs>
              <w:rPr>
                <w:rFonts w:ascii="Century Gothic" w:hAnsi="Century Gothic"/>
                <w:b/>
                <w:sz w:val="24"/>
                <w:szCs w:val="24"/>
              </w:rPr>
            </w:pPr>
            <w:r w:rsidRPr="00706E7F">
              <w:rPr>
                <w:rFonts w:ascii="Century Gothic" w:hAnsi="Century Gothic"/>
                <w:b/>
                <w:sz w:val="24"/>
                <w:szCs w:val="24"/>
              </w:rPr>
              <w:t>SEN</w:t>
            </w:r>
            <w:r w:rsidR="008414F8">
              <w:rPr>
                <w:rFonts w:ascii="Century Gothic" w:hAnsi="Century Gothic"/>
                <w:b/>
                <w:sz w:val="24"/>
                <w:szCs w:val="24"/>
              </w:rPr>
              <w:t>D</w:t>
            </w:r>
            <w:r w:rsidRPr="00706E7F">
              <w:rPr>
                <w:rFonts w:ascii="Century Gothic" w:hAnsi="Century Gothic"/>
                <w:b/>
                <w:sz w:val="24"/>
                <w:szCs w:val="24"/>
              </w:rPr>
              <w:t>CO</w:t>
            </w:r>
          </w:p>
          <w:p w14:paraId="4E512D9B" w14:textId="77777777" w:rsidR="00706E7F" w:rsidRDefault="00706E7F" w:rsidP="008E6118">
            <w:pPr>
              <w:widowControl w:val="0"/>
              <w:tabs>
                <w:tab w:val="left" w:pos="288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B4F61E9" w14:textId="77777777" w:rsidR="009957F1" w:rsidRDefault="00EB696F" w:rsidP="008E6118">
            <w:pPr>
              <w:widowControl w:val="0"/>
              <w:tabs>
                <w:tab w:val="left" w:pos="2880"/>
              </w:tabs>
              <w:rPr>
                <w:rFonts w:ascii="Century Gothic" w:hAnsi="Century Gothic"/>
                <w:b/>
                <w:sz w:val="24"/>
                <w:szCs w:val="24"/>
              </w:rPr>
            </w:pPr>
            <w:r w:rsidRPr="00930225">
              <w:rPr>
                <w:rFonts w:ascii="Century Gothic" w:hAnsi="Century Gothic"/>
                <w:b/>
                <w:sz w:val="24"/>
                <w:szCs w:val="24"/>
              </w:rPr>
              <w:t xml:space="preserve">OAT </w:t>
            </w:r>
            <w:r w:rsidR="00706E7F" w:rsidRPr="00930225">
              <w:rPr>
                <w:rFonts w:ascii="Century Gothic" w:hAnsi="Century Gothic"/>
                <w:b/>
                <w:sz w:val="24"/>
                <w:szCs w:val="24"/>
              </w:rPr>
              <w:t>Level 2</w:t>
            </w:r>
            <w:r w:rsidR="00EB4220" w:rsidRPr="00930225">
              <w:rPr>
                <w:rFonts w:ascii="Century Gothic" w:hAnsi="Century Gothic"/>
                <w:b/>
                <w:sz w:val="24"/>
                <w:szCs w:val="24"/>
              </w:rPr>
              <w:t xml:space="preserve"> (£22,737 to £23,500 pro rata)</w:t>
            </w:r>
            <w:r w:rsidR="009957F1" w:rsidRPr="00930225">
              <w:rPr>
                <w:rFonts w:ascii="Century Gothic" w:hAnsi="Century Gothic"/>
                <w:b/>
                <w:sz w:val="24"/>
                <w:szCs w:val="24"/>
              </w:rPr>
              <w:t xml:space="preserve"> – 37 hours/5 days per week/term time only/39 weeks per year -£19,55</w:t>
            </w:r>
            <w:r w:rsidR="00DE722D" w:rsidRPr="00930225">
              <w:rPr>
                <w:rFonts w:ascii="Century Gothic" w:hAnsi="Century Gothic"/>
                <w:b/>
                <w:sz w:val="24"/>
                <w:szCs w:val="24"/>
              </w:rPr>
              <w:t>7</w:t>
            </w:r>
            <w:r w:rsidR="009957F1" w:rsidRPr="00930225">
              <w:rPr>
                <w:rFonts w:ascii="Century Gothic" w:hAnsi="Century Gothic"/>
                <w:b/>
                <w:sz w:val="24"/>
                <w:szCs w:val="24"/>
              </w:rPr>
              <w:t xml:space="preserve"> actual salary</w:t>
            </w:r>
          </w:p>
          <w:p w14:paraId="4F6BEFE0" w14:textId="77777777" w:rsidR="00EF4FC7" w:rsidRPr="00706E7F" w:rsidRDefault="00EF4FC7" w:rsidP="008E6118">
            <w:pPr>
              <w:widowControl w:val="0"/>
              <w:tabs>
                <w:tab w:val="left" w:pos="2880"/>
              </w:tabs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14:paraId="3B9B0EEE" w14:textId="77777777" w:rsidR="00706E7F" w:rsidRPr="00706E7F" w:rsidRDefault="00706E7F" w:rsidP="00706E7F"/>
    <w:p w14:paraId="46988386" w14:textId="77777777" w:rsidR="00706E7F" w:rsidRDefault="00706E7F" w:rsidP="00530267">
      <w:pPr>
        <w:pStyle w:val="Heading1"/>
        <w:keepNext w:val="0"/>
        <w:widowControl w:val="0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t>================================================================</w:t>
      </w:r>
    </w:p>
    <w:p w14:paraId="63FA74F5" w14:textId="77777777" w:rsidR="00706E7F" w:rsidRPr="00706E7F" w:rsidRDefault="00706E7F" w:rsidP="00706E7F"/>
    <w:p w14:paraId="1A65CD92" w14:textId="77777777" w:rsidR="00530267" w:rsidRPr="009957F1" w:rsidRDefault="00530267" w:rsidP="00530267">
      <w:pPr>
        <w:pStyle w:val="Heading1"/>
        <w:keepNext w:val="0"/>
        <w:widowControl w:val="0"/>
        <w:rPr>
          <w:rFonts w:ascii="Century Gothic" w:hAnsi="Century Gothic"/>
          <w:b/>
          <w:szCs w:val="24"/>
        </w:rPr>
      </w:pPr>
      <w:r w:rsidRPr="00706E7F">
        <w:rPr>
          <w:rFonts w:ascii="Century Gothic" w:hAnsi="Century Gothic"/>
          <w:b/>
          <w:szCs w:val="24"/>
        </w:rPr>
        <w:t>PURPOSE OF THE POST</w:t>
      </w:r>
    </w:p>
    <w:p w14:paraId="4E8C2976" w14:textId="77777777" w:rsidR="00530267" w:rsidRPr="00706E7F" w:rsidRDefault="00530267" w:rsidP="00530267">
      <w:pPr>
        <w:pStyle w:val="Heading1"/>
        <w:keepNext w:val="0"/>
        <w:widowControl w:val="0"/>
        <w:rPr>
          <w:rFonts w:ascii="Century Gothic" w:hAnsi="Century Gothic"/>
          <w:szCs w:val="24"/>
        </w:rPr>
      </w:pPr>
      <w:r w:rsidRPr="00706E7F">
        <w:rPr>
          <w:rFonts w:ascii="Century Gothic" w:hAnsi="Century Gothic"/>
          <w:szCs w:val="24"/>
        </w:rPr>
        <w:t>To provide support to teachers in the preparation of teaching and learning materials. Also</w:t>
      </w:r>
      <w:r w:rsidR="00E71271">
        <w:rPr>
          <w:rFonts w:ascii="Century Gothic" w:hAnsi="Century Gothic"/>
          <w:szCs w:val="24"/>
        </w:rPr>
        <w:t>,</w:t>
      </w:r>
      <w:r w:rsidRPr="00706E7F">
        <w:rPr>
          <w:rFonts w:ascii="Century Gothic" w:hAnsi="Century Gothic"/>
          <w:szCs w:val="24"/>
        </w:rPr>
        <w:t xml:space="preserve"> to provide learning support to </w:t>
      </w:r>
      <w:r w:rsidR="00BD00DF" w:rsidRPr="00706E7F">
        <w:rPr>
          <w:rFonts w:ascii="Century Gothic" w:hAnsi="Century Gothic"/>
          <w:szCs w:val="24"/>
        </w:rPr>
        <w:t>students</w:t>
      </w:r>
      <w:r w:rsidRPr="00706E7F">
        <w:rPr>
          <w:rFonts w:ascii="Century Gothic" w:hAnsi="Century Gothic"/>
          <w:szCs w:val="24"/>
        </w:rPr>
        <w:t xml:space="preserve"> working in the classroom in collaboration with subject teachers to enable them to continue to access mainstream </w:t>
      </w:r>
      <w:r w:rsidR="00E64CD6">
        <w:rPr>
          <w:rFonts w:ascii="Century Gothic" w:hAnsi="Century Gothic"/>
          <w:szCs w:val="24"/>
        </w:rPr>
        <w:t xml:space="preserve">education. </w:t>
      </w:r>
    </w:p>
    <w:p w14:paraId="721F8262" w14:textId="77777777" w:rsidR="00530267" w:rsidRPr="00706E7F" w:rsidRDefault="00530267" w:rsidP="00530267">
      <w:pPr>
        <w:pStyle w:val="Heading1"/>
        <w:keepNext w:val="0"/>
        <w:widowControl w:val="0"/>
        <w:rPr>
          <w:rFonts w:ascii="Century Gothic" w:hAnsi="Century Gothic"/>
          <w:szCs w:val="24"/>
        </w:rPr>
      </w:pPr>
    </w:p>
    <w:tbl>
      <w:tblPr>
        <w:tblW w:w="948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7366"/>
      </w:tblGrid>
      <w:tr w:rsidR="00B104EA" w:rsidRPr="00364D8F" w14:paraId="22C69FB2" w14:textId="77777777" w:rsidTr="00364D8F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E6BB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b/>
                <w:sz w:val="24"/>
                <w:szCs w:val="24"/>
              </w:rPr>
              <w:t>Teaching and Learning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7AF5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Work with individuals or small groups of pupils in the classroom under the direct supervision of teaching staff.</w:t>
            </w:r>
          </w:p>
          <w:p w14:paraId="14FAFFD8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14:paraId="7C35B83D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May work with individual pupils with special educational needs and/or with pupils for whom English is not their first language.</w:t>
            </w:r>
          </w:p>
          <w:p w14:paraId="33E9F3E6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14:paraId="313E7C39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May implement planned learning activities/teaching programmes as agreed with the teacher, adjusting activities to pupils’ responses as appropriate.</w:t>
            </w:r>
          </w:p>
          <w:p w14:paraId="45305CFD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14:paraId="6B6C3E48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Participate in planning and evaluation of learning activities with the teacher.</w:t>
            </w:r>
          </w:p>
          <w:p w14:paraId="329E5155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14:paraId="7EA30969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Support independent learning and inclusion of all pupils.</w:t>
            </w:r>
          </w:p>
          <w:p w14:paraId="4FACF1B0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14:paraId="38C0C02F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Provide feedback to pupils in relation to attainment and progress under the direction of the teacher.</w:t>
            </w:r>
          </w:p>
          <w:p w14:paraId="55999D58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14:paraId="013623BF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 xml:space="preserve">May assist with the development of individual development plans for pupils </w:t>
            </w:r>
            <w:proofErr w:type="gramStart"/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e.g.</w:t>
            </w:r>
            <w:proofErr w:type="gramEnd"/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 xml:space="preserve"> IEPs.</w:t>
            </w:r>
          </w:p>
          <w:p w14:paraId="150603A5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</w:tc>
      </w:tr>
    </w:tbl>
    <w:p w14:paraId="38E92AF8" w14:textId="77777777" w:rsidR="00706E7F" w:rsidRDefault="00706E7F">
      <w:r>
        <w:br w:type="page"/>
      </w:r>
    </w:p>
    <w:tbl>
      <w:tblPr>
        <w:tblW w:w="948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7366"/>
      </w:tblGrid>
      <w:tr w:rsidR="00B104EA" w:rsidRPr="00364D8F" w14:paraId="314A6C04" w14:textId="77777777" w:rsidTr="00364D8F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2503C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b/>
                <w:sz w:val="24"/>
                <w:szCs w:val="24"/>
              </w:rPr>
              <w:t>Resources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F1C1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 xml:space="preserve">Select, </w:t>
            </w:r>
            <w:proofErr w:type="gramStart"/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prepare</w:t>
            </w:r>
            <w:proofErr w:type="gramEnd"/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 xml:space="preserve"> and clear away classroom materials and learning areas ensuring they are available for use, including developing and presenting displays.</w:t>
            </w:r>
          </w:p>
          <w:p w14:paraId="5583386D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14:paraId="26189A19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 xml:space="preserve">May handle small amounts of cash </w:t>
            </w:r>
            <w:proofErr w:type="gramStart"/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e.g.</w:t>
            </w:r>
            <w:proofErr w:type="gramEnd"/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 xml:space="preserve"> for school visits and/or monitor stocks/supplies for the classroom.</w:t>
            </w:r>
          </w:p>
          <w:p w14:paraId="18DC6529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14:paraId="5A219296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Arranging/providing resources for lessons/activities under the guidance of the teacher.</w:t>
            </w:r>
          </w:p>
          <w:p w14:paraId="55016347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</w:tc>
      </w:tr>
      <w:tr w:rsidR="00B104EA" w:rsidRPr="00364D8F" w14:paraId="6A01EE68" w14:textId="77777777" w:rsidTr="00364D8F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AB66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b/>
                <w:sz w:val="24"/>
                <w:szCs w:val="24"/>
              </w:rPr>
              <w:t xml:space="preserve">Exams, educational </w:t>
            </w:r>
            <w:proofErr w:type="gramStart"/>
            <w:r w:rsidRPr="00364D8F">
              <w:rPr>
                <w:rFonts w:ascii="Century Gothic" w:eastAsia="Calibri" w:hAnsi="Century Gothic" w:cs="Arial"/>
                <w:b/>
                <w:sz w:val="24"/>
                <w:szCs w:val="24"/>
              </w:rPr>
              <w:t>visits</w:t>
            </w:r>
            <w:proofErr w:type="gramEnd"/>
            <w:r w:rsidRPr="00364D8F">
              <w:rPr>
                <w:rFonts w:ascii="Century Gothic" w:eastAsia="Calibri" w:hAnsi="Century Gothic" w:cs="Arial"/>
                <w:b/>
                <w:sz w:val="24"/>
                <w:szCs w:val="24"/>
              </w:rPr>
              <w:t xml:space="preserve"> and other supervision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28A5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May invigilate exams and tests.</w:t>
            </w:r>
          </w:p>
          <w:p w14:paraId="35FE0B72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14:paraId="6E09F585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May assist escorting pupils on educational visits.</w:t>
            </w:r>
          </w:p>
          <w:p w14:paraId="0F1CD8BE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14:paraId="60B3BA60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May assist with break time supervision including facilitating games and activities.</w:t>
            </w:r>
          </w:p>
        </w:tc>
      </w:tr>
      <w:tr w:rsidR="00B104EA" w:rsidRPr="00364D8F" w14:paraId="16516974" w14:textId="77777777" w:rsidTr="00364D8F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FD72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b/>
                <w:sz w:val="24"/>
                <w:szCs w:val="24"/>
              </w:rPr>
              <w:t>Personal and welfare support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ED4E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May assist pupils with dressing, hygiene and eating whilst encouraging independence.</w:t>
            </w:r>
          </w:p>
          <w:p w14:paraId="39A2C2F2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14:paraId="341D9030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Supporting pupils emotional and social well-being, reporting any problems to the teacher.</w:t>
            </w:r>
          </w:p>
          <w:p w14:paraId="6D3145D8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</w:tc>
      </w:tr>
      <w:tr w:rsidR="00B104EA" w:rsidRPr="00364D8F" w14:paraId="6E82F600" w14:textId="77777777" w:rsidTr="00364D8F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55E4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b/>
                <w:sz w:val="24"/>
                <w:szCs w:val="24"/>
              </w:rPr>
              <w:t xml:space="preserve">Systems, </w:t>
            </w:r>
            <w:proofErr w:type="gramStart"/>
            <w:r w:rsidRPr="00364D8F">
              <w:rPr>
                <w:rFonts w:ascii="Century Gothic" w:eastAsia="Calibri" w:hAnsi="Century Gothic" w:cs="Arial"/>
                <w:b/>
                <w:sz w:val="24"/>
                <w:szCs w:val="24"/>
              </w:rPr>
              <w:t>policies</w:t>
            </w:r>
            <w:proofErr w:type="gramEnd"/>
            <w:r w:rsidRPr="00364D8F">
              <w:rPr>
                <w:rFonts w:ascii="Century Gothic" w:eastAsia="Calibri" w:hAnsi="Century Gothic" w:cs="Arial"/>
                <w:b/>
                <w:sz w:val="24"/>
                <w:szCs w:val="24"/>
              </w:rPr>
              <w:t xml:space="preserve"> and procedures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E1FE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Contribute to maintaining a safe environment.</w:t>
            </w:r>
          </w:p>
          <w:p w14:paraId="6E08C921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14:paraId="6218DA7E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Responsible for the careful and safe use of equipment.</w:t>
            </w:r>
          </w:p>
        </w:tc>
      </w:tr>
      <w:tr w:rsidR="00B104EA" w:rsidRPr="00364D8F" w14:paraId="4C956C7C" w14:textId="77777777" w:rsidTr="00364D8F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46339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b/>
                <w:sz w:val="24"/>
                <w:szCs w:val="24"/>
              </w:rPr>
              <w:t>Team involvement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5A0C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May demonstrate own duties to new or less experienced staff.</w:t>
            </w:r>
          </w:p>
          <w:p w14:paraId="6E2E5E1E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14:paraId="03DD83FD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May support the work of volunteers and other teaching assistants in the classroom.</w:t>
            </w:r>
          </w:p>
          <w:p w14:paraId="641D215A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</w:tc>
      </w:tr>
      <w:tr w:rsidR="00B104EA" w:rsidRPr="00364D8F" w14:paraId="26727410" w14:textId="77777777" w:rsidTr="00364D8F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B561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b/>
                <w:sz w:val="24"/>
                <w:szCs w:val="24"/>
              </w:rPr>
              <w:t>Building professional relationships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0608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Share information about pupils with other staff, parents/carers, internal and external agencies as appropriate.</w:t>
            </w:r>
          </w:p>
          <w:p w14:paraId="0E8A38CD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14:paraId="67B1C66B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Exchanges information with staff and parents/carers.</w:t>
            </w:r>
          </w:p>
          <w:p w14:paraId="2A15EEAF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</w:tc>
      </w:tr>
      <w:tr w:rsidR="00B104EA" w:rsidRPr="00364D8F" w14:paraId="488287CD" w14:textId="77777777" w:rsidTr="00364D8F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3E0A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b/>
                <w:sz w:val="24"/>
                <w:szCs w:val="24"/>
              </w:rPr>
              <w:t>Record keeping and information management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D042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Providing feed back to the teacher on pupil progress and behaviour.</w:t>
            </w:r>
          </w:p>
          <w:p w14:paraId="202D70E2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14:paraId="0A506014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 xml:space="preserve">Support the teacher in monitoring, </w:t>
            </w:r>
            <w:proofErr w:type="gramStart"/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accessing</w:t>
            </w:r>
            <w:proofErr w:type="gramEnd"/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 xml:space="preserve"> and recording pupil progress under the guidance of the teacher.</w:t>
            </w:r>
          </w:p>
        </w:tc>
      </w:tr>
      <w:tr w:rsidR="00B104EA" w:rsidRPr="00364D8F" w14:paraId="3C72CBB5" w14:textId="77777777" w:rsidTr="00364D8F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A793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b/>
                <w:sz w:val="24"/>
                <w:szCs w:val="24"/>
              </w:rPr>
              <w:t>Problem solving and decision making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A603" w14:textId="77777777" w:rsidR="00B104EA" w:rsidRPr="00364D8F" w:rsidRDefault="00B104EA" w:rsidP="00B104EA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 xml:space="preserve">There is a need to interpret information or situations and to solve straight forward problems/make minor decisions. </w:t>
            </w:r>
          </w:p>
        </w:tc>
      </w:tr>
    </w:tbl>
    <w:p w14:paraId="1AFDBA18" w14:textId="77777777" w:rsidR="003A3582" w:rsidRDefault="003A3582">
      <w:r>
        <w:br w:type="page"/>
      </w:r>
    </w:p>
    <w:p w14:paraId="12D8EE4F" w14:textId="77777777" w:rsidR="003A3582" w:rsidRDefault="003A3582" w:rsidP="00530267">
      <w:pPr>
        <w:widowControl w:val="0"/>
        <w:rPr>
          <w:rFonts w:ascii="Century Gothic" w:hAnsi="Century Gothic"/>
          <w:b/>
          <w:sz w:val="24"/>
          <w:szCs w:val="24"/>
        </w:rPr>
      </w:pPr>
    </w:p>
    <w:tbl>
      <w:tblPr>
        <w:tblW w:w="948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7366"/>
      </w:tblGrid>
      <w:tr w:rsidR="003A3582" w:rsidRPr="00364D8F" w14:paraId="08D36593" w14:textId="77777777" w:rsidTr="00364D8F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FA08" w14:textId="77777777" w:rsidR="003A3582" w:rsidRPr="00364D8F" w:rsidRDefault="003A3582" w:rsidP="00364D8F">
            <w:pPr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b/>
                <w:sz w:val="24"/>
                <w:szCs w:val="24"/>
              </w:rPr>
              <w:t xml:space="preserve">Knowledge, </w:t>
            </w:r>
            <w:proofErr w:type="gramStart"/>
            <w:r w:rsidRPr="00364D8F">
              <w:rPr>
                <w:rFonts w:ascii="Century Gothic" w:eastAsia="Calibri" w:hAnsi="Century Gothic" w:cs="Arial"/>
                <w:b/>
                <w:sz w:val="24"/>
                <w:szCs w:val="24"/>
              </w:rPr>
              <w:t>skills</w:t>
            </w:r>
            <w:proofErr w:type="gramEnd"/>
            <w:r w:rsidRPr="00364D8F">
              <w:rPr>
                <w:rFonts w:ascii="Century Gothic" w:eastAsia="Calibri" w:hAnsi="Century Gothic" w:cs="Arial"/>
                <w:b/>
                <w:sz w:val="24"/>
                <w:szCs w:val="24"/>
              </w:rPr>
              <w:t xml:space="preserve"> and experience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DAA0" w14:textId="77777777" w:rsidR="003A3582" w:rsidRPr="00364D8F" w:rsidRDefault="004E4FF2" w:rsidP="00364D8F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>
              <w:rPr>
                <w:rFonts w:ascii="Century Gothic" w:eastAsia="Calibri" w:hAnsi="Century Gothic" w:cs="Arial"/>
                <w:sz w:val="24"/>
                <w:szCs w:val="24"/>
              </w:rPr>
              <w:t xml:space="preserve">A C/4, an </w:t>
            </w:r>
            <w:r w:rsidR="003A3582" w:rsidRPr="00364D8F">
              <w:rPr>
                <w:rFonts w:ascii="Century Gothic" w:eastAsia="Calibri" w:hAnsi="Century Gothic" w:cs="Arial"/>
                <w:sz w:val="24"/>
                <w:szCs w:val="24"/>
              </w:rPr>
              <w:t>NVQ level 2 in related area</w:t>
            </w:r>
            <w:r>
              <w:rPr>
                <w:rFonts w:ascii="Century Gothic" w:eastAsia="Calibri" w:hAnsi="Century Gothic" w:cs="Arial"/>
                <w:sz w:val="24"/>
                <w:szCs w:val="24"/>
              </w:rPr>
              <w:t>,</w:t>
            </w:r>
            <w:r w:rsidR="003A3582" w:rsidRPr="00364D8F">
              <w:rPr>
                <w:rFonts w:ascii="Century Gothic" w:eastAsia="Calibri" w:hAnsi="Century Gothic" w:cs="Arial"/>
                <w:sz w:val="24"/>
                <w:szCs w:val="24"/>
              </w:rPr>
              <w:t xml:space="preserve"> or equivalent or equivalent experience, with level 3 being desirable.</w:t>
            </w:r>
          </w:p>
          <w:p w14:paraId="624DFE2B" w14:textId="77777777" w:rsidR="003A3582" w:rsidRPr="00364D8F" w:rsidRDefault="003A3582" w:rsidP="00364D8F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 xml:space="preserve">Maths and English C or equivalent Level 2  </w:t>
            </w:r>
          </w:p>
          <w:p w14:paraId="651CB3DA" w14:textId="77777777" w:rsidR="003A3582" w:rsidRPr="00364D8F" w:rsidRDefault="003A3582" w:rsidP="00364D8F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14:paraId="192C922E" w14:textId="77777777" w:rsidR="003A3582" w:rsidRPr="00364D8F" w:rsidRDefault="003A3582" w:rsidP="00364D8F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IT and keyboard skills.</w:t>
            </w:r>
          </w:p>
          <w:p w14:paraId="5DF0BC56" w14:textId="77777777" w:rsidR="003A3582" w:rsidRPr="00364D8F" w:rsidRDefault="003A3582" w:rsidP="00364D8F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14:paraId="77760FF9" w14:textId="77777777" w:rsidR="003A3582" w:rsidRPr="00364D8F" w:rsidRDefault="003A3582" w:rsidP="00364D8F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Curriculum knowledge and experience to support and lead learning activities.</w:t>
            </w:r>
          </w:p>
          <w:p w14:paraId="074FB068" w14:textId="77777777" w:rsidR="003A3582" w:rsidRPr="00364D8F" w:rsidRDefault="003A3582" w:rsidP="00364D8F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14:paraId="172F3D75" w14:textId="77777777" w:rsidR="003A3582" w:rsidRPr="00364D8F" w:rsidRDefault="003A3582" w:rsidP="00364D8F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Knowledge and compliance with policies and procedures relevant to health and safety and child protection.</w:t>
            </w:r>
          </w:p>
          <w:p w14:paraId="0A556369" w14:textId="77777777" w:rsidR="003A3582" w:rsidRPr="00364D8F" w:rsidRDefault="003A3582" w:rsidP="00364D8F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</w:tc>
      </w:tr>
      <w:tr w:rsidR="003A3582" w:rsidRPr="00364D8F" w14:paraId="71EED141" w14:textId="77777777" w:rsidTr="00364D8F"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753F" w14:textId="77777777" w:rsidR="003A3582" w:rsidRPr="00364D8F" w:rsidRDefault="003A3582" w:rsidP="00364D8F">
            <w:pPr>
              <w:rPr>
                <w:rFonts w:ascii="Century Gothic" w:eastAsia="Calibri" w:hAnsi="Century Gothic" w:cs="Arial"/>
                <w:b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b/>
                <w:sz w:val="24"/>
                <w:szCs w:val="24"/>
              </w:rPr>
              <w:t>Physical demands and working conditions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B83E" w14:textId="77777777" w:rsidR="003A3582" w:rsidRPr="00364D8F" w:rsidRDefault="003A3582" w:rsidP="00364D8F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 xml:space="preserve">May be required to stand for long periods and or work in awkward positions </w:t>
            </w:r>
            <w:proofErr w:type="gramStart"/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e.g.</w:t>
            </w:r>
            <w:proofErr w:type="gramEnd"/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 xml:space="preserve"> low chairs.</w:t>
            </w:r>
          </w:p>
          <w:p w14:paraId="055B11DF" w14:textId="77777777" w:rsidR="003A3582" w:rsidRPr="00364D8F" w:rsidRDefault="003A3582" w:rsidP="00364D8F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</w:p>
          <w:p w14:paraId="11C9487E" w14:textId="77777777" w:rsidR="003A3582" w:rsidRPr="00364D8F" w:rsidRDefault="003A3582" w:rsidP="00364D8F">
            <w:pPr>
              <w:rPr>
                <w:rFonts w:ascii="Century Gothic" w:eastAsia="Calibri" w:hAnsi="Century Gothic" w:cs="Arial"/>
                <w:sz w:val="24"/>
                <w:szCs w:val="24"/>
              </w:rPr>
            </w:pPr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 xml:space="preserve">Some exposure to unpleasant conditions </w:t>
            </w:r>
            <w:proofErr w:type="gramStart"/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>e.g.</w:t>
            </w:r>
            <w:proofErr w:type="gramEnd"/>
            <w:r w:rsidRPr="00364D8F">
              <w:rPr>
                <w:rFonts w:ascii="Century Gothic" w:eastAsia="Calibri" w:hAnsi="Century Gothic" w:cs="Arial"/>
                <w:sz w:val="24"/>
                <w:szCs w:val="24"/>
              </w:rPr>
              <w:t xml:space="preserve"> noise, outdoor working.</w:t>
            </w:r>
          </w:p>
        </w:tc>
      </w:tr>
    </w:tbl>
    <w:p w14:paraId="71DE8F64" w14:textId="77777777" w:rsidR="003A3582" w:rsidRDefault="003A3582" w:rsidP="00530267">
      <w:pPr>
        <w:widowControl w:val="0"/>
        <w:rPr>
          <w:rFonts w:ascii="Century Gothic" w:hAnsi="Century Gothic"/>
          <w:b/>
          <w:sz w:val="24"/>
          <w:szCs w:val="24"/>
        </w:rPr>
      </w:pPr>
    </w:p>
    <w:p w14:paraId="022FD503" w14:textId="77777777" w:rsidR="003A3582" w:rsidRDefault="003A3582" w:rsidP="003A3582">
      <w:pPr>
        <w:pStyle w:val="Default"/>
        <w:ind w:left="-709" w:right="-897"/>
        <w:jc w:val="center"/>
        <w:rPr>
          <w:rFonts w:ascii="Century Gothic" w:hAnsi="Century Gothic"/>
          <w:b/>
          <w:i/>
          <w:color w:val="auto"/>
        </w:rPr>
      </w:pPr>
      <w:r w:rsidRPr="00550E21">
        <w:rPr>
          <w:rFonts w:ascii="Century Gothic" w:hAnsi="Century Gothic"/>
          <w:b/>
          <w:i/>
          <w:color w:val="auto"/>
        </w:rPr>
        <w:t xml:space="preserve">The post holder may be required to carry out any other duties, </w:t>
      </w:r>
      <w:proofErr w:type="gramStart"/>
      <w:r w:rsidRPr="00550E21">
        <w:rPr>
          <w:rFonts w:ascii="Century Gothic" w:hAnsi="Century Gothic"/>
          <w:b/>
          <w:i/>
          <w:color w:val="auto"/>
        </w:rPr>
        <w:t>commensurate</w:t>
      </w:r>
      <w:proofErr w:type="gramEnd"/>
      <w:r w:rsidRPr="00550E21">
        <w:rPr>
          <w:rFonts w:ascii="Century Gothic" w:hAnsi="Century Gothic"/>
          <w:b/>
          <w:i/>
          <w:color w:val="auto"/>
        </w:rPr>
        <w:t xml:space="preserve"> </w:t>
      </w:r>
    </w:p>
    <w:p w14:paraId="000B73F0" w14:textId="77777777" w:rsidR="003A3582" w:rsidRPr="00550E21" w:rsidRDefault="003A3582" w:rsidP="003A3582">
      <w:pPr>
        <w:pStyle w:val="Default"/>
        <w:ind w:left="-709" w:right="-897"/>
        <w:jc w:val="center"/>
        <w:rPr>
          <w:rFonts w:ascii="Century Gothic" w:hAnsi="Century Gothic"/>
          <w:b/>
          <w:i/>
          <w:color w:val="auto"/>
        </w:rPr>
      </w:pPr>
      <w:r w:rsidRPr="00550E21">
        <w:rPr>
          <w:rFonts w:ascii="Century Gothic" w:hAnsi="Century Gothic"/>
          <w:b/>
          <w:i/>
          <w:color w:val="auto"/>
        </w:rPr>
        <w:t xml:space="preserve">with the grade and skills of the post, as directed by </w:t>
      </w:r>
      <w:r w:rsidRPr="00550E21">
        <w:rPr>
          <w:rFonts w:ascii="Century Gothic" w:hAnsi="Century Gothic"/>
          <w:b/>
          <w:i/>
        </w:rPr>
        <w:t xml:space="preserve">the </w:t>
      </w:r>
      <w:r>
        <w:rPr>
          <w:rFonts w:ascii="Century Gothic" w:hAnsi="Century Gothic"/>
          <w:b/>
          <w:i/>
        </w:rPr>
        <w:t>L</w:t>
      </w:r>
      <w:r>
        <w:rPr>
          <w:rFonts w:ascii="Century Gothic" w:hAnsi="Century Gothic"/>
          <w:b/>
          <w:bCs/>
          <w:i/>
        </w:rPr>
        <w:t>ine Manager/Principal</w:t>
      </w:r>
      <w:r w:rsidRPr="00550E21">
        <w:rPr>
          <w:rFonts w:ascii="Century Gothic" w:hAnsi="Century Gothic"/>
          <w:b/>
          <w:i/>
        </w:rPr>
        <w:t>.</w:t>
      </w:r>
    </w:p>
    <w:p w14:paraId="526B793C" w14:textId="77777777" w:rsidR="003A3582" w:rsidRDefault="003A3582" w:rsidP="00530267">
      <w:pPr>
        <w:widowControl w:val="0"/>
        <w:rPr>
          <w:rFonts w:ascii="Century Gothic" w:hAnsi="Century Gothic"/>
          <w:b/>
          <w:sz w:val="24"/>
          <w:szCs w:val="24"/>
        </w:rPr>
      </w:pPr>
    </w:p>
    <w:sectPr w:rsidR="003A3582">
      <w:pgSz w:w="11906" w:h="16838"/>
      <w:pgMar w:top="1304" w:right="1304" w:bottom="130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351F6" w14:textId="77777777" w:rsidR="0005072F" w:rsidRDefault="0005072F">
      <w:r>
        <w:separator/>
      </w:r>
    </w:p>
  </w:endnote>
  <w:endnote w:type="continuationSeparator" w:id="0">
    <w:p w14:paraId="30AF8B51" w14:textId="77777777" w:rsidR="0005072F" w:rsidRDefault="0005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B5550" w14:textId="77777777" w:rsidR="0005072F" w:rsidRDefault="0005072F">
      <w:r>
        <w:separator/>
      </w:r>
    </w:p>
  </w:footnote>
  <w:footnote w:type="continuationSeparator" w:id="0">
    <w:p w14:paraId="4A03715A" w14:textId="77777777" w:rsidR="0005072F" w:rsidRDefault="00050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FCE"/>
    <w:multiLevelType w:val="singleLevel"/>
    <w:tmpl w:val="7086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7A20BA6"/>
    <w:multiLevelType w:val="multilevel"/>
    <w:tmpl w:val="15F8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6CC5"/>
    <w:multiLevelType w:val="multilevel"/>
    <w:tmpl w:val="1F0E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A00C47"/>
    <w:multiLevelType w:val="singleLevel"/>
    <w:tmpl w:val="7086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1661047"/>
    <w:multiLevelType w:val="singleLevel"/>
    <w:tmpl w:val="7086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2CE65ED"/>
    <w:multiLevelType w:val="singleLevel"/>
    <w:tmpl w:val="7086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7831756"/>
    <w:multiLevelType w:val="multilevel"/>
    <w:tmpl w:val="E1CAA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58B253C"/>
    <w:multiLevelType w:val="multilevel"/>
    <w:tmpl w:val="75BE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53F8D"/>
    <w:multiLevelType w:val="multilevel"/>
    <w:tmpl w:val="994EC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E1610E9"/>
    <w:multiLevelType w:val="multilevel"/>
    <w:tmpl w:val="00DC3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21AA0"/>
    <w:multiLevelType w:val="singleLevel"/>
    <w:tmpl w:val="D97AB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52B3130"/>
    <w:multiLevelType w:val="singleLevel"/>
    <w:tmpl w:val="7086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78F80669"/>
    <w:multiLevelType w:val="multilevel"/>
    <w:tmpl w:val="2BBAD7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7851418">
    <w:abstractNumId w:val="0"/>
  </w:num>
  <w:num w:numId="2" w16cid:durableId="1503932437">
    <w:abstractNumId w:val="1"/>
  </w:num>
  <w:num w:numId="3" w16cid:durableId="1679769185">
    <w:abstractNumId w:val="10"/>
  </w:num>
  <w:num w:numId="4" w16cid:durableId="1248658548">
    <w:abstractNumId w:val="7"/>
  </w:num>
  <w:num w:numId="5" w16cid:durableId="1968925105">
    <w:abstractNumId w:val="12"/>
  </w:num>
  <w:num w:numId="6" w16cid:durableId="1846942561">
    <w:abstractNumId w:val="6"/>
  </w:num>
  <w:num w:numId="7" w16cid:durableId="419915536">
    <w:abstractNumId w:val="2"/>
  </w:num>
  <w:num w:numId="8" w16cid:durableId="538275525">
    <w:abstractNumId w:val="8"/>
  </w:num>
  <w:num w:numId="9" w16cid:durableId="1102454802">
    <w:abstractNumId w:val="9"/>
  </w:num>
  <w:num w:numId="10" w16cid:durableId="275139686">
    <w:abstractNumId w:val="3"/>
  </w:num>
  <w:num w:numId="11" w16cid:durableId="838734180">
    <w:abstractNumId w:val="4"/>
  </w:num>
  <w:num w:numId="12" w16cid:durableId="1580863085">
    <w:abstractNumId w:val="5"/>
  </w:num>
  <w:num w:numId="13" w16cid:durableId="7893991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0267"/>
    <w:rsid w:val="000075B9"/>
    <w:rsid w:val="0005072F"/>
    <w:rsid w:val="000C25A9"/>
    <w:rsid w:val="000F2283"/>
    <w:rsid w:val="00115CFE"/>
    <w:rsid w:val="00142271"/>
    <w:rsid w:val="001470EA"/>
    <w:rsid w:val="00150D1F"/>
    <w:rsid w:val="002547FE"/>
    <w:rsid w:val="0025553B"/>
    <w:rsid w:val="002D2A73"/>
    <w:rsid w:val="002F2556"/>
    <w:rsid w:val="00305CDB"/>
    <w:rsid w:val="00364D8F"/>
    <w:rsid w:val="003A3582"/>
    <w:rsid w:val="004B6A7F"/>
    <w:rsid w:val="004E4FF2"/>
    <w:rsid w:val="00530267"/>
    <w:rsid w:val="00597319"/>
    <w:rsid w:val="005C66FD"/>
    <w:rsid w:val="005E1734"/>
    <w:rsid w:val="0061772C"/>
    <w:rsid w:val="00684ACA"/>
    <w:rsid w:val="0070280C"/>
    <w:rsid w:val="00706E7F"/>
    <w:rsid w:val="007B451A"/>
    <w:rsid w:val="007F0650"/>
    <w:rsid w:val="008414F8"/>
    <w:rsid w:val="00842F46"/>
    <w:rsid w:val="00845BEA"/>
    <w:rsid w:val="008E6118"/>
    <w:rsid w:val="00915CB9"/>
    <w:rsid w:val="00930225"/>
    <w:rsid w:val="00954223"/>
    <w:rsid w:val="009957F1"/>
    <w:rsid w:val="00997189"/>
    <w:rsid w:val="009A1F16"/>
    <w:rsid w:val="00A01015"/>
    <w:rsid w:val="00A0596E"/>
    <w:rsid w:val="00A70197"/>
    <w:rsid w:val="00A96D3B"/>
    <w:rsid w:val="00AB0405"/>
    <w:rsid w:val="00AF79D3"/>
    <w:rsid w:val="00B104EA"/>
    <w:rsid w:val="00B75743"/>
    <w:rsid w:val="00BD00DF"/>
    <w:rsid w:val="00C11089"/>
    <w:rsid w:val="00C70FE7"/>
    <w:rsid w:val="00CB34EF"/>
    <w:rsid w:val="00CB6334"/>
    <w:rsid w:val="00CF2EB2"/>
    <w:rsid w:val="00D45CEB"/>
    <w:rsid w:val="00D95A80"/>
    <w:rsid w:val="00DA0433"/>
    <w:rsid w:val="00DB6386"/>
    <w:rsid w:val="00DE722D"/>
    <w:rsid w:val="00E11056"/>
    <w:rsid w:val="00E64CD6"/>
    <w:rsid w:val="00E71271"/>
    <w:rsid w:val="00EB4220"/>
    <w:rsid w:val="00EB44AA"/>
    <w:rsid w:val="00EB696F"/>
    <w:rsid w:val="00ED0202"/>
    <w:rsid w:val="00ED774A"/>
    <w:rsid w:val="00EE1771"/>
    <w:rsid w:val="00EF4FC7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6714FC"/>
  <w15:chartTrackingRefBased/>
  <w15:docId w15:val="{C96178B2-4FCA-47E5-BCFD-881D03FB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verflowPunct w:val="0"/>
      <w:autoSpaceDE w:val="0"/>
      <w:autoSpaceDN w:val="0"/>
      <w:adjustRightInd w:val="0"/>
      <w:ind w:left="360"/>
      <w:jc w:val="both"/>
      <w:textAlignment w:val="baseline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numPr>
        <w:ilvl w:val="12"/>
      </w:num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79D3"/>
    <w:rPr>
      <w:rFonts w:ascii="Tahoma" w:hAnsi="Tahoma" w:cs="Tahoma"/>
      <w:sz w:val="16"/>
      <w:szCs w:val="16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B104EA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B104EA"/>
    <w:rPr>
      <w:rFonts w:ascii="Calibri Light" w:hAnsi="Calibri Light"/>
      <w:color w:val="323E4F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59"/>
    <w:rsid w:val="00B104E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358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Stoke On Trent City Council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Mrs Naomi Colclough</cp:lastModifiedBy>
  <cp:revision>2</cp:revision>
  <cp:lastPrinted>2022-04-06T11:29:00Z</cp:lastPrinted>
  <dcterms:created xsi:type="dcterms:W3CDTF">2023-11-09T13:31:00Z</dcterms:created>
  <dcterms:modified xsi:type="dcterms:W3CDTF">2023-11-09T13:31:00Z</dcterms:modified>
</cp:coreProperties>
</file>